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80D5" w14:textId="77777777" w:rsidR="002627C7" w:rsidRPr="00492085" w:rsidRDefault="002627C7" w:rsidP="007933D4">
      <w:pPr>
        <w:jc w:val="center"/>
        <w:rPr>
          <w:rFonts w:cs="Arial"/>
          <w:b/>
          <w:szCs w:val="24"/>
        </w:rPr>
      </w:pPr>
    </w:p>
    <w:p w14:paraId="19773380" w14:textId="77777777" w:rsidR="00767A70" w:rsidRPr="00767A70" w:rsidRDefault="00767A70" w:rsidP="007933D4">
      <w:pPr>
        <w:jc w:val="center"/>
        <w:rPr>
          <w:rFonts w:cs="Arial"/>
          <w:b/>
          <w:szCs w:val="24"/>
        </w:rPr>
      </w:pPr>
      <w:r w:rsidRPr="00767A70">
        <w:rPr>
          <w:rFonts w:cs="Arial"/>
          <w:b/>
          <w:szCs w:val="24"/>
        </w:rPr>
        <w:t>REPUBLIKA HRVATSKA</w:t>
      </w:r>
    </w:p>
    <w:p w14:paraId="0CFF7844" w14:textId="77777777" w:rsidR="00767A70" w:rsidRPr="00767A70" w:rsidRDefault="00767A70" w:rsidP="007933D4">
      <w:pPr>
        <w:jc w:val="center"/>
        <w:rPr>
          <w:rFonts w:cs="Arial"/>
          <w:b/>
          <w:szCs w:val="24"/>
        </w:rPr>
      </w:pPr>
      <w:r w:rsidRPr="00767A70">
        <w:rPr>
          <w:rFonts w:cs="Arial"/>
          <w:b/>
          <w:szCs w:val="24"/>
        </w:rPr>
        <w:t>FOND ZA ZAŠTITU OKOLIŠA I ENERGETSKU UČINKOVITOST</w:t>
      </w:r>
    </w:p>
    <w:p w14:paraId="3FB5761C" w14:textId="77777777" w:rsidR="00767A70" w:rsidRPr="00767A70" w:rsidRDefault="00767A70" w:rsidP="007933D4">
      <w:pPr>
        <w:jc w:val="center"/>
        <w:rPr>
          <w:rFonts w:cs="Arial"/>
          <w:b/>
          <w:szCs w:val="24"/>
        </w:rPr>
      </w:pPr>
      <w:r w:rsidRPr="00767A70">
        <w:rPr>
          <w:rFonts w:cs="Arial"/>
          <w:b/>
          <w:szCs w:val="24"/>
        </w:rPr>
        <w:t>10 000 ZAGREB, RADNIČKA CESTA 80</w:t>
      </w:r>
    </w:p>
    <w:p w14:paraId="2F80ECDC" w14:textId="77777777" w:rsidR="00767A70" w:rsidRPr="00767A70" w:rsidRDefault="00767A70" w:rsidP="007933D4">
      <w:pPr>
        <w:jc w:val="center"/>
        <w:rPr>
          <w:rFonts w:cs="Arial"/>
          <w:b/>
          <w:szCs w:val="24"/>
        </w:rPr>
      </w:pPr>
      <w:r w:rsidRPr="00767A70">
        <w:rPr>
          <w:rFonts w:cs="Arial"/>
          <w:b/>
          <w:szCs w:val="24"/>
        </w:rPr>
        <w:t>MB: 1781286, OIB: 85828625994</w:t>
      </w:r>
    </w:p>
    <w:p w14:paraId="000B81DA" w14:textId="77777777" w:rsidR="00767A70" w:rsidRPr="00767A70" w:rsidRDefault="00767A70" w:rsidP="007933D4">
      <w:pPr>
        <w:jc w:val="center"/>
        <w:rPr>
          <w:rFonts w:cs="Arial"/>
          <w:b/>
          <w:szCs w:val="24"/>
        </w:rPr>
      </w:pPr>
      <w:r w:rsidRPr="00767A70">
        <w:rPr>
          <w:rFonts w:cs="Arial"/>
          <w:b/>
          <w:szCs w:val="24"/>
        </w:rPr>
        <w:t>broj telefona: 01/ 5391 800, broj telefaksa: 01/ 5391 810</w:t>
      </w:r>
    </w:p>
    <w:p w14:paraId="54813813" w14:textId="77777777" w:rsidR="00767A70" w:rsidRPr="00767A70" w:rsidRDefault="00767A70" w:rsidP="007933D4">
      <w:pPr>
        <w:jc w:val="center"/>
        <w:rPr>
          <w:rFonts w:cs="Arial"/>
          <w:b/>
          <w:szCs w:val="24"/>
        </w:rPr>
      </w:pPr>
    </w:p>
    <w:p w14:paraId="7C510D5D" w14:textId="77777777" w:rsidR="00767A70" w:rsidRPr="00767A70" w:rsidRDefault="00767A70" w:rsidP="007933D4">
      <w:pPr>
        <w:jc w:val="center"/>
        <w:rPr>
          <w:rFonts w:cs="Arial"/>
          <w:b/>
          <w:szCs w:val="24"/>
        </w:rPr>
      </w:pPr>
    </w:p>
    <w:p w14:paraId="28066DA7" w14:textId="77777777" w:rsidR="00EA3D8A" w:rsidRPr="00EA3D8A" w:rsidRDefault="00EA3D8A" w:rsidP="00EA3D8A">
      <w:pPr>
        <w:widowControl/>
        <w:autoSpaceDE/>
        <w:autoSpaceDN/>
        <w:adjustRightInd/>
        <w:jc w:val="right"/>
        <w:rPr>
          <w:rFonts w:ascii="CarolinaBar-B39-25D1" w:eastAsia="Calibri" w:hAnsi="CarolinaBar-B39-25D1" w:cs="Arial"/>
          <w:b/>
          <w:sz w:val="36"/>
          <w:szCs w:val="36"/>
        </w:rPr>
      </w:pPr>
      <w:bookmarkStart w:id="0" w:name="barkod_broj"/>
      <w:r w:rsidRPr="00EA3D8A">
        <w:rPr>
          <w:rFonts w:ascii="CarolinaBar-B39-25D1" w:eastAsia="Calibri" w:hAnsi="CarolinaBar-B39-25D1" w:cs="Arial"/>
          <w:b/>
          <w:sz w:val="36"/>
          <w:szCs w:val="36"/>
        </w:rPr>
        <w:t>16764558</w:t>
      </w:r>
      <w:bookmarkEnd w:id="0"/>
    </w:p>
    <w:p w14:paraId="4C7A95CE" w14:textId="77777777" w:rsidR="00767A70" w:rsidRPr="00767A70" w:rsidRDefault="00767A70" w:rsidP="007933D4">
      <w:pPr>
        <w:jc w:val="center"/>
        <w:rPr>
          <w:rFonts w:cs="Arial"/>
          <w:b/>
          <w:szCs w:val="24"/>
        </w:rPr>
      </w:pPr>
    </w:p>
    <w:p w14:paraId="1E36B739" w14:textId="77777777" w:rsidR="00814500" w:rsidRPr="00045B3E" w:rsidRDefault="00814500" w:rsidP="00814500">
      <w:pPr>
        <w:rPr>
          <w:b/>
          <w:highlight w:val="yellow"/>
        </w:rPr>
      </w:pPr>
    </w:p>
    <w:p w14:paraId="41243E12" w14:textId="77777777" w:rsidR="00814500" w:rsidRPr="000055E0" w:rsidRDefault="00814500" w:rsidP="00814500">
      <w:pPr>
        <w:rPr>
          <w:b/>
          <w:highlight w:val="yellow"/>
        </w:rPr>
      </w:pPr>
    </w:p>
    <w:p w14:paraId="266E19DF" w14:textId="77777777" w:rsidR="00814500" w:rsidRPr="000055E0" w:rsidRDefault="00814500" w:rsidP="00814500">
      <w:pPr>
        <w:jc w:val="center"/>
        <w:rPr>
          <w:sz w:val="20"/>
          <w:highlight w:val="yellow"/>
        </w:rPr>
      </w:pPr>
    </w:p>
    <w:p w14:paraId="1071B3C6" w14:textId="77777777" w:rsidR="00814500" w:rsidRPr="00814500" w:rsidRDefault="00814500" w:rsidP="00814500">
      <w:pPr>
        <w:jc w:val="center"/>
        <w:rPr>
          <w:sz w:val="20"/>
        </w:rPr>
      </w:pPr>
    </w:p>
    <w:p w14:paraId="15D1E4C4" w14:textId="233A53F9" w:rsidR="00767A70" w:rsidRDefault="00767A70" w:rsidP="00814500">
      <w:pPr>
        <w:jc w:val="center"/>
        <w:rPr>
          <w:rFonts w:cs="Arial"/>
          <w:sz w:val="20"/>
        </w:rPr>
      </w:pPr>
    </w:p>
    <w:p w14:paraId="6F156685" w14:textId="3A01028E" w:rsidR="00767A70" w:rsidRPr="007A182D" w:rsidRDefault="007A182D" w:rsidP="007933D4">
      <w:pPr>
        <w:jc w:val="center"/>
        <w:rPr>
          <w:rFonts w:cs="Arial"/>
          <w:b/>
          <w:color w:val="FF0000"/>
          <w:szCs w:val="24"/>
        </w:rPr>
      </w:pPr>
      <w:r w:rsidRPr="007A182D">
        <w:rPr>
          <w:rFonts w:cs="Arial"/>
          <w:b/>
          <w:color w:val="FF0000"/>
          <w:szCs w:val="24"/>
        </w:rPr>
        <w:t>NACRT</w:t>
      </w:r>
    </w:p>
    <w:p w14:paraId="230B01FE" w14:textId="77777777" w:rsidR="00767A70" w:rsidRPr="00767A70" w:rsidRDefault="00767A70" w:rsidP="007933D4">
      <w:pPr>
        <w:jc w:val="center"/>
        <w:rPr>
          <w:rFonts w:cs="Arial"/>
          <w:b/>
          <w:szCs w:val="24"/>
        </w:rPr>
      </w:pPr>
    </w:p>
    <w:p w14:paraId="7858228B" w14:textId="77777777" w:rsidR="00767A70" w:rsidRPr="00767A70" w:rsidRDefault="00767A70" w:rsidP="007933D4">
      <w:pPr>
        <w:jc w:val="center"/>
        <w:rPr>
          <w:rFonts w:cs="Arial"/>
          <w:b/>
          <w:szCs w:val="24"/>
        </w:rPr>
      </w:pPr>
    </w:p>
    <w:p w14:paraId="68323451" w14:textId="77777777" w:rsidR="00767A70" w:rsidRPr="00767A70" w:rsidRDefault="00767A70" w:rsidP="007933D4">
      <w:pPr>
        <w:jc w:val="center"/>
        <w:rPr>
          <w:rFonts w:cs="Arial"/>
          <w:b/>
          <w:szCs w:val="24"/>
        </w:rPr>
      </w:pPr>
    </w:p>
    <w:p w14:paraId="690DF126" w14:textId="76624809" w:rsidR="00767A70" w:rsidRPr="00A154AC" w:rsidRDefault="00767A70" w:rsidP="007933D4">
      <w:pPr>
        <w:jc w:val="center"/>
        <w:rPr>
          <w:rFonts w:cs="Arial"/>
          <w:b/>
          <w:szCs w:val="24"/>
        </w:rPr>
      </w:pPr>
      <w:r w:rsidRPr="00A154AC">
        <w:rPr>
          <w:rFonts w:cs="Arial"/>
          <w:b/>
          <w:szCs w:val="24"/>
        </w:rPr>
        <w:t>DOKUMENTACIJA O NABAVI</w:t>
      </w:r>
    </w:p>
    <w:p w14:paraId="56E923F5" w14:textId="77777777" w:rsidR="00767A70" w:rsidRPr="00767A70" w:rsidRDefault="00767A70" w:rsidP="007933D4">
      <w:pPr>
        <w:jc w:val="center"/>
        <w:rPr>
          <w:rFonts w:cs="Arial"/>
          <w:b/>
          <w:color w:val="000000" w:themeColor="text1"/>
          <w:szCs w:val="24"/>
        </w:rPr>
      </w:pPr>
    </w:p>
    <w:p w14:paraId="49155016" w14:textId="77777777" w:rsidR="00767A70" w:rsidRPr="00767A70" w:rsidRDefault="00767A70" w:rsidP="007933D4">
      <w:pPr>
        <w:jc w:val="center"/>
        <w:rPr>
          <w:rFonts w:cs="Arial"/>
          <w:b/>
          <w:color w:val="000000" w:themeColor="text1"/>
          <w:szCs w:val="24"/>
        </w:rPr>
      </w:pPr>
      <w:r w:rsidRPr="00767A70">
        <w:rPr>
          <w:rFonts w:cs="Arial"/>
          <w:b/>
          <w:color w:val="000000" w:themeColor="text1"/>
          <w:szCs w:val="24"/>
        </w:rPr>
        <w:t>ZA PROVEDBU OTVORENOG POSTUPKA JAVNE NABAVE</w:t>
      </w:r>
    </w:p>
    <w:p w14:paraId="36D93F8D" w14:textId="1D11EA5F" w:rsidR="0020323E" w:rsidRDefault="000055E0" w:rsidP="007933D4">
      <w:pPr>
        <w:jc w:val="center"/>
        <w:rPr>
          <w:rFonts w:cs="Arial"/>
          <w:b/>
          <w:color w:val="000000" w:themeColor="text1"/>
          <w:szCs w:val="24"/>
        </w:rPr>
      </w:pPr>
      <w:r>
        <w:rPr>
          <w:rFonts w:cs="Arial"/>
          <w:b/>
          <w:color w:val="000000" w:themeColor="text1"/>
          <w:szCs w:val="24"/>
        </w:rPr>
        <w:t>VELIKE</w:t>
      </w:r>
      <w:r w:rsidR="00767A70" w:rsidRPr="00767A70">
        <w:rPr>
          <w:rFonts w:cs="Arial"/>
          <w:b/>
          <w:color w:val="000000" w:themeColor="text1"/>
          <w:szCs w:val="24"/>
        </w:rPr>
        <w:t xml:space="preserve"> VRIJEDNOSTI  ZA SKLAPANJE UGOVORA ZA </w:t>
      </w:r>
      <w:r>
        <w:rPr>
          <w:rFonts w:cs="Arial"/>
          <w:b/>
          <w:color w:val="000000" w:themeColor="text1"/>
          <w:szCs w:val="24"/>
        </w:rPr>
        <w:t xml:space="preserve">PREDMET </w:t>
      </w:r>
      <w:r w:rsidR="00767A70" w:rsidRPr="00767A70">
        <w:rPr>
          <w:rFonts w:cs="Arial"/>
          <w:b/>
          <w:color w:val="000000" w:themeColor="text1"/>
          <w:szCs w:val="24"/>
        </w:rPr>
        <w:t>NABAV</w:t>
      </w:r>
      <w:r>
        <w:rPr>
          <w:rFonts w:cs="Arial"/>
          <w:b/>
          <w:color w:val="000000" w:themeColor="text1"/>
          <w:szCs w:val="24"/>
        </w:rPr>
        <w:t>E</w:t>
      </w:r>
      <w:r w:rsidR="00767A70" w:rsidRPr="00767A70">
        <w:rPr>
          <w:rFonts w:cs="Arial"/>
          <w:b/>
          <w:color w:val="000000" w:themeColor="text1"/>
          <w:szCs w:val="24"/>
        </w:rPr>
        <w:t xml:space="preserve"> </w:t>
      </w:r>
    </w:p>
    <w:p w14:paraId="730A4829" w14:textId="77777777" w:rsidR="0020323E" w:rsidRDefault="0020323E" w:rsidP="007933D4">
      <w:pPr>
        <w:jc w:val="center"/>
        <w:rPr>
          <w:rFonts w:cs="Arial"/>
          <w:b/>
          <w:color w:val="000000" w:themeColor="text1"/>
          <w:szCs w:val="24"/>
        </w:rPr>
      </w:pPr>
    </w:p>
    <w:p w14:paraId="15FDF6EB" w14:textId="77777777" w:rsidR="00321D4E" w:rsidRDefault="000055E0" w:rsidP="0020323E">
      <w:pPr>
        <w:jc w:val="center"/>
        <w:rPr>
          <w:rFonts w:cs="Arial"/>
          <w:b/>
          <w:color w:val="000000" w:themeColor="text1"/>
          <w:szCs w:val="24"/>
        </w:rPr>
      </w:pPr>
      <w:r>
        <w:rPr>
          <w:rFonts w:cs="Arial"/>
          <w:b/>
          <w:color w:val="000000" w:themeColor="text1"/>
          <w:szCs w:val="24"/>
        </w:rPr>
        <w:t>„</w:t>
      </w:r>
      <w:r w:rsidR="00321D4E">
        <w:rPr>
          <w:rFonts w:cs="Arial"/>
          <w:b/>
          <w:color w:val="000000" w:themeColor="text1"/>
          <w:szCs w:val="24"/>
        </w:rPr>
        <w:t>USPOSTAVA SUSTAVA ZA IZVJEŠĆIVANJE O DRVNIM PROIZVODIMA</w:t>
      </w:r>
    </w:p>
    <w:p w14:paraId="6781AF13" w14:textId="57EE9F1F" w:rsidR="0020323E" w:rsidRPr="00814500" w:rsidRDefault="00321D4E" w:rsidP="0020323E">
      <w:pPr>
        <w:jc w:val="center"/>
        <w:rPr>
          <w:rFonts w:cs="Arial"/>
          <w:b/>
          <w:szCs w:val="24"/>
        </w:rPr>
      </w:pPr>
      <w:r>
        <w:rPr>
          <w:rFonts w:cs="Arial"/>
          <w:b/>
          <w:color w:val="000000" w:themeColor="text1"/>
          <w:szCs w:val="24"/>
        </w:rPr>
        <w:t>CRO-WOODS</w:t>
      </w:r>
      <w:r w:rsidR="00EA3D8A">
        <w:rPr>
          <w:rFonts w:cs="Arial"/>
          <w:b/>
          <w:color w:val="000000" w:themeColor="text1"/>
          <w:szCs w:val="24"/>
        </w:rPr>
        <w:t xml:space="preserve"> (HWP)</w:t>
      </w:r>
      <w:r w:rsidR="000055E0">
        <w:rPr>
          <w:rFonts w:cs="Arial"/>
          <w:b/>
          <w:color w:val="000000" w:themeColor="text1"/>
          <w:szCs w:val="24"/>
        </w:rPr>
        <w:t>“</w:t>
      </w:r>
    </w:p>
    <w:p w14:paraId="6F92D7AE" w14:textId="77777777" w:rsidR="00767A70" w:rsidRPr="00767A70" w:rsidRDefault="00767A70" w:rsidP="007933D4">
      <w:pPr>
        <w:jc w:val="center"/>
        <w:rPr>
          <w:rFonts w:cs="Arial"/>
          <w:b/>
          <w:szCs w:val="24"/>
        </w:rPr>
      </w:pPr>
    </w:p>
    <w:p w14:paraId="6F691D54" w14:textId="77777777" w:rsidR="00767A70" w:rsidRPr="00767A70" w:rsidRDefault="00767A70" w:rsidP="007933D4">
      <w:pPr>
        <w:jc w:val="center"/>
        <w:rPr>
          <w:rFonts w:cs="Arial"/>
          <w:b/>
          <w:szCs w:val="24"/>
        </w:rPr>
      </w:pPr>
    </w:p>
    <w:p w14:paraId="2E9707BE" w14:textId="77777777" w:rsidR="00767A70" w:rsidRPr="00767A70" w:rsidRDefault="00767A70" w:rsidP="007933D4">
      <w:pPr>
        <w:jc w:val="center"/>
        <w:rPr>
          <w:rFonts w:cs="Arial"/>
          <w:b/>
          <w:szCs w:val="24"/>
        </w:rPr>
      </w:pPr>
    </w:p>
    <w:p w14:paraId="7310D0F9" w14:textId="77777777" w:rsidR="00767A70" w:rsidRPr="00767A70" w:rsidRDefault="00767A70" w:rsidP="007933D4">
      <w:pPr>
        <w:jc w:val="center"/>
        <w:rPr>
          <w:rFonts w:cs="Arial"/>
          <w:b/>
          <w:szCs w:val="24"/>
        </w:rPr>
      </w:pPr>
    </w:p>
    <w:p w14:paraId="672DCF33" w14:textId="77777777" w:rsidR="00767A70" w:rsidRPr="00767A70" w:rsidRDefault="00767A70" w:rsidP="007933D4">
      <w:pPr>
        <w:jc w:val="center"/>
        <w:rPr>
          <w:rFonts w:cs="Arial"/>
          <w:b/>
          <w:szCs w:val="24"/>
        </w:rPr>
      </w:pPr>
    </w:p>
    <w:p w14:paraId="6372C359" w14:textId="77777777" w:rsidR="00767A70" w:rsidRPr="00767A70" w:rsidRDefault="00767A70" w:rsidP="007933D4">
      <w:pPr>
        <w:jc w:val="center"/>
        <w:rPr>
          <w:rFonts w:cs="Arial"/>
          <w:b/>
          <w:szCs w:val="24"/>
        </w:rPr>
      </w:pPr>
    </w:p>
    <w:p w14:paraId="44BD15C8" w14:textId="77777777" w:rsidR="00767A70" w:rsidRPr="00767A70" w:rsidRDefault="00767A70" w:rsidP="007933D4">
      <w:pPr>
        <w:jc w:val="center"/>
        <w:rPr>
          <w:rFonts w:cs="Arial"/>
          <w:b/>
          <w:szCs w:val="24"/>
        </w:rPr>
      </w:pPr>
      <w:r w:rsidRPr="00767A70">
        <w:rPr>
          <w:rFonts w:cs="Arial"/>
          <w:b/>
          <w:szCs w:val="24"/>
        </w:rPr>
        <w:t>JAVNO NADMETANJE</w:t>
      </w:r>
    </w:p>
    <w:p w14:paraId="24F97B71" w14:textId="7F261E09" w:rsidR="00767A70" w:rsidRPr="00767A70" w:rsidRDefault="000055E0" w:rsidP="007933D4">
      <w:pPr>
        <w:jc w:val="center"/>
        <w:rPr>
          <w:rFonts w:cs="Arial"/>
          <w:b/>
          <w:szCs w:val="24"/>
        </w:rPr>
      </w:pPr>
      <w:r>
        <w:rPr>
          <w:rFonts w:cs="Arial"/>
          <w:b/>
          <w:szCs w:val="24"/>
        </w:rPr>
        <w:t>EV. BROJ IZ E-V</w:t>
      </w:r>
      <w:r w:rsidR="00BE5C53">
        <w:rPr>
          <w:rFonts w:cs="Arial"/>
          <w:b/>
          <w:szCs w:val="24"/>
        </w:rPr>
        <w:t>V-</w:t>
      </w:r>
      <w:r w:rsidR="00321D4E">
        <w:rPr>
          <w:rFonts w:cs="Arial"/>
          <w:b/>
          <w:szCs w:val="24"/>
        </w:rPr>
        <w:t>8/2022</w:t>
      </w:r>
    </w:p>
    <w:p w14:paraId="1201531A" w14:textId="77777777" w:rsidR="00767A70" w:rsidRPr="00767A70" w:rsidRDefault="00767A70" w:rsidP="007933D4">
      <w:pPr>
        <w:jc w:val="center"/>
        <w:rPr>
          <w:rFonts w:cs="Arial"/>
          <w:b/>
          <w:szCs w:val="24"/>
        </w:rPr>
      </w:pPr>
    </w:p>
    <w:p w14:paraId="57DDD6FF" w14:textId="77777777" w:rsidR="00767A70" w:rsidRPr="00767A70" w:rsidRDefault="00767A70" w:rsidP="007933D4">
      <w:pPr>
        <w:jc w:val="center"/>
        <w:rPr>
          <w:rFonts w:cs="Arial"/>
          <w:b/>
          <w:szCs w:val="24"/>
        </w:rPr>
      </w:pPr>
    </w:p>
    <w:p w14:paraId="748DEA92" w14:textId="77777777" w:rsidR="00767A70" w:rsidRPr="00767A70" w:rsidRDefault="00767A70" w:rsidP="007933D4">
      <w:pPr>
        <w:jc w:val="center"/>
        <w:rPr>
          <w:rFonts w:cs="Arial"/>
          <w:b/>
          <w:szCs w:val="24"/>
        </w:rPr>
      </w:pPr>
    </w:p>
    <w:p w14:paraId="76E96001" w14:textId="77777777" w:rsidR="00767A70" w:rsidRPr="00767A70" w:rsidRDefault="00767A70" w:rsidP="007933D4">
      <w:pPr>
        <w:jc w:val="center"/>
        <w:rPr>
          <w:rFonts w:cs="Arial"/>
          <w:b/>
          <w:szCs w:val="24"/>
        </w:rPr>
      </w:pPr>
    </w:p>
    <w:p w14:paraId="72150391" w14:textId="77777777" w:rsidR="00767A70" w:rsidRPr="00767A70" w:rsidRDefault="00767A70" w:rsidP="007933D4">
      <w:pPr>
        <w:jc w:val="center"/>
        <w:rPr>
          <w:rFonts w:cs="Arial"/>
          <w:b/>
          <w:szCs w:val="24"/>
        </w:rPr>
      </w:pPr>
    </w:p>
    <w:p w14:paraId="5E5F5EC8" w14:textId="77777777" w:rsidR="00137822" w:rsidRDefault="00137822" w:rsidP="007933D4">
      <w:pPr>
        <w:jc w:val="center"/>
        <w:rPr>
          <w:rFonts w:cs="Arial"/>
          <w:b/>
          <w:szCs w:val="24"/>
        </w:rPr>
      </w:pPr>
    </w:p>
    <w:p w14:paraId="0BC40683" w14:textId="77777777" w:rsidR="00137822" w:rsidRDefault="00137822" w:rsidP="007933D4">
      <w:pPr>
        <w:jc w:val="center"/>
        <w:rPr>
          <w:rFonts w:cs="Arial"/>
          <w:b/>
          <w:szCs w:val="24"/>
        </w:rPr>
      </w:pPr>
    </w:p>
    <w:p w14:paraId="54DF44C9" w14:textId="77777777" w:rsidR="004D05FF" w:rsidRDefault="004D05FF" w:rsidP="007933D4">
      <w:pPr>
        <w:jc w:val="center"/>
        <w:rPr>
          <w:rFonts w:cs="Arial"/>
          <w:b/>
          <w:szCs w:val="24"/>
        </w:rPr>
      </w:pPr>
    </w:p>
    <w:p w14:paraId="145EC823" w14:textId="77777777" w:rsidR="004D05FF" w:rsidRDefault="004D05FF" w:rsidP="007933D4">
      <w:pPr>
        <w:jc w:val="center"/>
        <w:rPr>
          <w:rFonts w:cs="Arial"/>
          <w:b/>
          <w:szCs w:val="24"/>
        </w:rPr>
      </w:pPr>
    </w:p>
    <w:p w14:paraId="13309686" w14:textId="77777777" w:rsidR="004D05FF" w:rsidRDefault="004D05FF" w:rsidP="007933D4">
      <w:pPr>
        <w:jc w:val="center"/>
        <w:rPr>
          <w:rFonts w:cs="Arial"/>
          <w:b/>
          <w:szCs w:val="24"/>
        </w:rPr>
      </w:pPr>
    </w:p>
    <w:p w14:paraId="4A0B41CF" w14:textId="77777777" w:rsidR="004D05FF" w:rsidRDefault="004D05FF" w:rsidP="007933D4">
      <w:pPr>
        <w:jc w:val="center"/>
        <w:rPr>
          <w:rFonts w:cs="Arial"/>
          <w:b/>
          <w:szCs w:val="24"/>
        </w:rPr>
      </w:pPr>
    </w:p>
    <w:p w14:paraId="5267353B" w14:textId="4163F104" w:rsidR="00147018" w:rsidRDefault="00EA3046" w:rsidP="007933D4">
      <w:pPr>
        <w:jc w:val="center"/>
        <w:rPr>
          <w:rFonts w:cs="Arial"/>
          <w:b/>
          <w:szCs w:val="24"/>
        </w:rPr>
      </w:pPr>
      <w:r>
        <w:rPr>
          <w:rFonts w:cs="Arial"/>
          <w:b/>
          <w:szCs w:val="24"/>
        </w:rPr>
        <w:t xml:space="preserve">Zagreb, </w:t>
      </w:r>
      <w:r w:rsidR="00321D4E">
        <w:rPr>
          <w:rFonts w:cs="Arial"/>
          <w:b/>
          <w:szCs w:val="24"/>
        </w:rPr>
        <w:t>veljača</w:t>
      </w:r>
      <w:r w:rsidR="00814500">
        <w:rPr>
          <w:rFonts w:cs="Arial"/>
          <w:b/>
          <w:szCs w:val="24"/>
        </w:rPr>
        <w:t xml:space="preserve"> 202</w:t>
      </w:r>
      <w:r w:rsidR="00321D4E">
        <w:rPr>
          <w:rFonts w:cs="Arial"/>
          <w:b/>
          <w:szCs w:val="24"/>
        </w:rPr>
        <w:t>2</w:t>
      </w:r>
      <w:r w:rsidR="00767A70" w:rsidRPr="00767A70">
        <w:rPr>
          <w:rFonts w:cs="Arial"/>
          <w:b/>
          <w:szCs w:val="24"/>
        </w:rPr>
        <w:t>.</w:t>
      </w:r>
    </w:p>
    <w:bookmarkStart w:id="1" w:name="_Toc514252235" w:displacedByCustomXml="next"/>
    <w:bookmarkStart w:id="2" w:name="_Toc478109402" w:displacedByCustomXml="next"/>
    <w:sdt>
      <w:sdtPr>
        <w:rPr>
          <w:rFonts w:ascii="Arial" w:eastAsia="Times New Roman" w:hAnsi="Arial" w:cs="Times New Roman"/>
          <w:b w:val="0"/>
          <w:bCs w:val="0"/>
          <w:color w:val="auto"/>
          <w:sz w:val="24"/>
          <w:szCs w:val="20"/>
        </w:rPr>
        <w:id w:val="-1533717605"/>
        <w:docPartObj>
          <w:docPartGallery w:val="Table of Contents"/>
          <w:docPartUnique/>
        </w:docPartObj>
      </w:sdtPr>
      <w:sdtEndPr/>
      <w:sdtContent>
        <w:p w14:paraId="01718304" w14:textId="2AC48E6F" w:rsidR="009F5045" w:rsidRPr="00EB47F9" w:rsidRDefault="00EB47F9" w:rsidP="007933D4">
          <w:pPr>
            <w:pStyle w:val="TOCNaslov"/>
            <w:numPr>
              <w:ilvl w:val="0"/>
              <w:numId w:val="0"/>
            </w:numPr>
            <w:spacing w:line="240" w:lineRule="auto"/>
            <w:ind w:left="432" w:hanging="432"/>
            <w:rPr>
              <w:rFonts w:ascii="Arial" w:hAnsi="Arial" w:cs="Arial"/>
              <w:color w:val="auto"/>
              <w:sz w:val="24"/>
              <w:szCs w:val="24"/>
            </w:rPr>
          </w:pPr>
          <w:r w:rsidRPr="00EB47F9">
            <w:rPr>
              <w:rFonts w:ascii="Arial" w:hAnsi="Arial" w:cs="Arial"/>
              <w:color w:val="auto"/>
              <w:sz w:val="24"/>
              <w:szCs w:val="24"/>
            </w:rPr>
            <w:t>SADRŽAJ</w:t>
          </w:r>
        </w:p>
        <w:p w14:paraId="701F97C0" w14:textId="5F61DC7A" w:rsidR="004C4CDD" w:rsidRDefault="008F7878">
          <w:pPr>
            <w:pStyle w:val="Sadraj1"/>
            <w:tabs>
              <w:tab w:val="left" w:pos="480"/>
              <w:tab w:val="right" w:leader="dot" w:pos="9063"/>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96074324" w:history="1">
            <w:r w:rsidR="004C4CDD" w:rsidRPr="005C4B4B">
              <w:rPr>
                <w:rStyle w:val="Hiperveza"/>
                <w:noProof/>
              </w:rPr>
              <w:t>1.</w:t>
            </w:r>
            <w:r w:rsidR="004C4CDD">
              <w:rPr>
                <w:rFonts w:asciiTheme="minorHAnsi" w:eastAsiaTheme="minorEastAsia" w:hAnsiTheme="minorHAnsi" w:cstheme="minorBidi"/>
                <w:noProof/>
                <w:sz w:val="22"/>
                <w:szCs w:val="22"/>
              </w:rPr>
              <w:tab/>
            </w:r>
            <w:r w:rsidR="004C4CDD" w:rsidRPr="005C4B4B">
              <w:rPr>
                <w:rStyle w:val="Hiperveza"/>
                <w:noProof/>
              </w:rPr>
              <w:t>OPĆI PODACI</w:t>
            </w:r>
            <w:r w:rsidR="004C4CDD">
              <w:rPr>
                <w:noProof/>
                <w:webHidden/>
              </w:rPr>
              <w:tab/>
            </w:r>
            <w:r w:rsidR="004C4CDD">
              <w:rPr>
                <w:noProof/>
                <w:webHidden/>
              </w:rPr>
              <w:fldChar w:fldCharType="begin"/>
            </w:r>
            <w:r w:rsidR="004C4CDD">
              <w:rPr>
                <w:noProof/>
                <w:webHidden/>
              </w:rPr>
              <w:instrText xml:space="preserve"> PAGEREF _Toc96074324 \h </w:instrText>
            </w:r>
            <w:r w:rsidR="004C4CDD">
              <w:rPr>
                <w:noProof/>
                <w:webHidden/>
              </w:rPr>
            </w:r>
            <w:r w:rsidR="004C4CDD">
              <w:rPr>
                <w:noProof/>
                <w:webHidden/>
              </w:rPr>
              <w:fldChar w:fldCharType="separate"/>
            </w:r>
            <w:r w:rsidR="004C4CDD">
              <w:rPr>
                <w:noProof/>
                <w:webHidden/>
              </w:rPr>
              <w:t>5</w:t>
            </w:r>
            <w:r w:rsidR="004C4CDD">
              <w:rPr>
                <w:noProof/>
                <w:webHidden/>
              </w:rPr>
              <w:fldChar w:fldCharType="end"/>
            </w:r>
          </w:hyperlink>
        </w:p>
        <w:p w14:paraId="070D8BAD" w14:textId="553DC3C3" w:rsidR="004C4CDD" w:rsidRDefault="00A47E9C">
          <w:pPr>
            <w:pStyle w:val="Sadraj2"/>
            <w:rPr>
              <w:rFonts w:asciiTheme="minorHAnsi" w:eastAsiaTheme="minorEastAsia" w:hAnsiTheme="minorHAnsi" w:cstheme="minorBidi"/>
              <w:noProof/>
              <w:sz w:val="22"/>
              <w:szCs w:val="22"/>
            </w:rPr>
          </w:pPr>
          <w:hyperlink w:anchor="_Toc96074325" w:history="1">
            <w:r w:rsidR="004C4CDD" w:rsidRPr="005C4B4B">
              <w:rPr>
                <w:rStyle w:val="Hiperveza"/>
                <w:noProof/>
                <w14:scene3d>
                  <w14:camera w14:prst="orthographicFront"/>
                  <w14:lightRig w14:rig="threePt" w14:dir="t">
                    <w14:rot w14:lat="0" w14:lon="0" w14:rev="0"/>
                  </w14:lightRig>
                </w14:scene3d>
              </w:rPr>
              <w:t>1.1</w:t>
            </w:r>
            <w:r w:rsidR="004C4CDD">
              <w:rPr>
                <w:rFonts w:asciiTheme="minorHAnsi" w:eastAsiaTheme="minorEastAsia" w:hAnsiTheme="minorHAnsi" w:cstheme="minorBidi"/>
                <w:noProof/>
                <w:sz w:val="22"/>
                <w:szCs w:val="22"/>
              </w:rPr>
              <w:tab/>
            </w:r>
            <w:r w:rsidR="004C4CDD" w:rsidRPr="005C4B4B">
              <w:rPr>
                <w:rStyle w:val="Hiperveza"/>
                <w:noProof/>
              </w:rPr>
              <w:t>Mjerodavno pravo</w:t>
            </w:r>
            <w:r w:rsidR="004C4CDD">
              <w:rPr>
                <w:noProof/>
                <w:webHidden/>
              </w:rPr>
              <w:tab/>
            </w:r>
            <w:r w:rsidR="004C4CDD">
              <w:rPr>
                <w:noProof/>
                <w:webHidden/>
              </w:rPr>
              <w:fldChar w:fldCharType="begin"/>
            </w:r>
            <w:r w:rsidR="004C4CDD">
              <w:rPr>
                <w:noProof/>
                <w:webHidden/>
              </w:rPr>
              <w:instrText xml:space="preserve"> PAGEREF _Toc96074325 \h </w:instrText>
            </w:r>
            <w:r w:rsidR="004C4CDD">
              <w:rPr>
                <w:noProof/>
                <w:webHidden/>
              </w:rPr>
            </w:r>
            <w:r w:rsidR="004C4CDD">
              <w:rPr>
                <w:noProof/>
                <w:webHidden/>
              </w:rPr>
              <w:fldChar w:fldCharType="separate"/>
            </w:r>
            <w:r w:rsidR="004C4CDD">
              <w:rPr>
                <w:noProof/>
                <w:webHidden/>
              </w:rPr>
              <w:t>5</w:t>
            </w:r>
            <w:r w:rsidR="004C4CDD">
              <w:rPr>
                <w:noProof/>
                <w:webHidden/>
              </w:rPr>
              <w:fldChar w:fldCharType="end"/>
            </w:r>
          </w:hyperlink>
        </w:p>
        <w:p w14:paraId="2DB4271E" w14:textId="5D0D3C25" w:rsidR="004C4CDD" w:rsidRDefault="00A47E9C">
          <w:pPr>
            <w:pStyle w:val="Sadraj2"/>
            <w:rPr>
              <w:rFonts w:asciiTheme="minorHAnsi" w:eastAsiaTheme="minorEastAsia" w:hAnsiTheme="minorHAnsi" w:cstheme="minorBidi"/>
              <w:noProof/>
              <w:sz w:val="22"/>
              <w:szCs w:val="22"/>
            </w:rPr>
          </w:pPr>
          <w:hyperlink w:anchor="_Toc96074326" w:history="1">
            <w:r w:rsidR="004C4CDD" w:rsidRPr="005C4B4B">
              <w:rPr>
                <w:rStyle w:val="Hiperveza"/>
                <w:noProof/>
                <w14:scene3d>
                  <w14:camera w14:prst="orthographicFront"/>
                  <w14:lightRig w14:rig="threePt" w14:dir="t">
                    <w14:rot w14:lat="0" w14:lon="0" w14:rev="0"/>
                  </w14:lightRig>
                </w14:scene3d>
              </w:rPr>
              <w:t>1.2</w:t>
            </w:r>
            <w:r w:rsidR="004C4CDD">
              <w:rPr>
                <w:rFonts w:asciiTheme="minorHAnsi" w:eastAsiaTheme="minorEastAsia" w:hAnsiTheme="minorHAnsi" w:cstheme="minorBidi"/>
                <w:noProof/>
                <w:sz w:val="22"/>
                <w:szCs w:val="22"/>
              </w:rPr>
              <w:tab/>
            </w:r>
            <w:r w:rsidR="004C4CDD" w:rsidRPr="005C4B4B">
              <w:rPr>
                <w:rStyle w:val="Hiperveza"/>
                <w:noProof/>
              </w:rPr>
              <w:t>Podaci o Naručitelju</w:t>
            </w:r>
            <w:r w:rsidR="004C4CDD">
              <w:rPr>
                <w:noProof/>
                <w:webHidden/>
              </w:rPr>
              <w:tab/>
            </w:r>
            <w:r w:rsidR="004C4CDD">
              <w:rPr>
                <w:noProof/>
                <w:webHidden/>
              </w:rPr>
              <w:fldChar w:fldCharType="begin"/>
            </w:r>
            <w:r w:rsidR="004C4CDD">
              <w:rPr>
                <w:noProof/>
                <w:webHidden/>
              </w:rPr>
              <w:instrText xml:space="preserve"> PAGEREF _Toc96074326 \h </w:instrText>
            </w:r>
            <w:r w:rsidR="004C4CDD">
              <w:rPr>
                <w:noProof/>
                <w:webHidden/>
              </w:rPr>
            </w:r>
            <w:r w:rsidR="004C4CDD">
              <w:rPr>
                <w:noProof/>
                <w:webHidden/>
              </w:rPr>
              <w:fldChar w:fldCharType="separate"/>
            </w:r>
            <w:r w:rsidR="004C4CDD">
              <w:rPr>
                <w:noProof/>
                <w:webHidden/>
              </w:rPr>
              <w:t>5</w:t>
            </w:r>
            <w:r w:rsidR="004C4CDD">
              <w:rPr>
                <w:noProof/>
                <w:webHidden/>
              </w:rPr>
              <w:fldChar w:fldCharType="end"/>
            </w:r>
          </w:hyperlink>
        </w:p>
        <w:p w14:paraId="734D775F" w14:textId="0B85CD3F" w:rsidR="004C4CDD" w:rsidRDefault="00A47E9C">
          <w:pPr>
            <w:pStyle w:val="Sadraj2"/>
            <w:rPr>
              <w:rFonts w:asciiTheme="minorHAnsi" w:eastAsiaTheme="minorEastAsia" w:hAnsiTheme="minorHAnsi" w:cstheme="minorBidi"/>
              <w:noProof/>
              <w:sz w:val="22"/>
              <w:szCs w:val="22"/>
            </w:rPr>
          </w:pPr>
          <w:hyperlink w:anchor="_Toc96074327" w:history="1">
            <w:r w:rsidR="004C4CDD" w:rsidRPr="005C4B4B">
              <w:rPr>
                <w:rStyle w:val="Hiperveza"/>
                <w:noProof/>
                <w14:scene3d>
                  <w14:camera w14:prst="orthographicFront"/>
                  <w14:lightRig w14:rig="threePt" w14:dir="t">
                    <w14:rot w14:lat="0" w14:lon="0" w14:rev="0"/>
                  </w14:lightRig>
                </w14:scene3d>
              </w:rPr>
              <w:t>1.3</w:t>
            </w:r>
            <w:r w:rsidR="004C4CDD">
              <w:rPr>
                <w:rFonts w:asciiTheme="minorHAnsi" w:eastAsiaTheme="minorEastAsia" w:hAnsiTheme="minorHAnsi" w:cstheme="minorBidi"/>
                <w:noProof/>
                <w:sz w:val="22"/>
                <w:szCs w:val="22"/>
              </w:rPr>
              <w:tab/>
            </w:r>
            <w:r w:rsidR="004C4CDD" w:rsidRPr="005C4B4B">
              <w:rPr>
                <w:rStyle w:val="Hiperveza"/>
                <w:noProof/>
              </w:rPr>
              <w:t>Podaci o osobi ili službi zaduženoj za komunikaciju s ponuditeljima</w:t>
            </w:r>
            <w:r w:rsidR="004C4CDD">
              <w:rPr>
                <w:noProof/>
                <w:webHidden/>
              </w:rPr>
              <w:tab/>
            </w:r>
            <w:r w:rsidR="004C4CDD">
              <w:rPr>
                <w:noProof/>
                <w:webHidden/>
              </w:rPr>
              <w:fldChar w:fldCharType="begin"/>
            </w:r>
            <w:r w:rsidR="004C4CDD">
              <w:rPr>
                <w:noProof/>
                <w:webHidden/>
              </w:rPr>
              <w:instrText xml:space="preserve"> PAGEREF _Toc96074327 \h </w:instrText>
            </w:r>
            <w:r w:rsidR="004C4CDD">
              <w:rPr>
                <w:noProof/>
                <w:webHidden/>
              </w:rPr>
            </w:r>
            <w:r w:rsidR="004C4CDD">
              <w:rPr>
                <w:noProof/>
                <w:webHidden/>
              </w:rPr>
              <w:fldChar w:fldCharType="separate"/>
            </w:r>
            <w:r w:rsidR="004C4CDD">
              <w:rPr>
                <w:noProof/>
                <w:webHidden/>
              </w:rPr>
              <w:t>5</w:t>
            </w:r>
            <w:r w:rsidR="004C4CDD">
              <w:rPr>
                <w:noProof/>
                <w:webHidden/>
              </w:rPr>
              <w:fldChar w:fldCharType="end"/>
            </w:r>
          </w:hyperlink>
        </w:p>
        <w:p w14:paraId="7DE970AB" w14:textId="022AD1A8" w:rsidR="004C4CDD" w:rsidRDefault="00A47E9C">
          <w:pPr>
            <w:pStyle w:val="Sadraj2"/>
            <w:rPr>
              <w:rFonts w:asciiTheme="minorHAnsi" w:eastAsiaTheme="minorEastAsia" w:hAnsiTheme="minorHAnsi" w:cstheme="minorBidi"/>
              <w:noProof/>
              <w:sz w:val="22"/>
              <w:szCs w:val="22"/>
            </w:rPr>
          </w:pPr>
          <w:hyperlink w:anchor="_Toc96074328" w:history="1">
            <w:r w:rsidR="004C4CDD" w:rsidRPr="005C4B4B">
              <w:rPr>
                <w:rStyle w:val="Hiperveza"/>
                <w:noProof/>
                <w14:scene3d>
                  <w14:camera w14:prst="orthographicFront"/>
                  <w14:lightRig w14:rig="threePt" w14:dir="t">
                    <w14:rot w14:lat="0" w14:lon="0" w14:rev="0"/>
                  </w14:lightRig>
                </w14:scene3d>
              </w:rPr>
              <w:t>1.4</w:t>
            </w:r>
            <w:r w:rsidR="004C4CDD">
              <w:rPr>
                <w:rFonts w:asciiTheme="minorHAnsi" w:eastAsiaTheme="minorEastAsia" w:hAnsiTheme="minorHAnsi" w:cstheme="minorBidi"/>
                <w:noProof/>
                <w:sz w:val="22"/>
                <w:szCs w:val="22"/>
              </w:rPr>
              <w:tab/>
            </w:r>
            <w:r w:rsidR="004C4CDD" w:rsidRPr="005C4B4B">
              <w:rPr>
                <w:rStyle w:val="Hiperveza"/>
                <w:noProof/>
              </w:rPr>
              <w:t>Evidencijski broj nabave</w:t>
            </w:r>
            <w:r w:rsidR="004C4CDD">
              <w:rPr>
                <w:noProof/>
                <w:webHidden/>
              </w:rPr>
              <w:tab/>
            </w:r>
            <w:r w:rsidR="004C4CDD">
              <w:rPr>
                <w:noProof/>
                <w:webHidden/>
              </w:rPr>
              <w:fldChar w:fldCharType="begin"/>
            </w:r>
            <w:r w:rsidR="004C4CDD">
              <w:rPr>
                <w:noProof/>
                <w:webHidden/>
              </w:rPr>
              <w:instrText xml:space="preserve"> PAGEREF _Toc96074328 \h </w:instrText>
            </w:r>
            <w:r w:rsidR="004C4CDD">
              <w:rPr>
                <w:noProof/>
                <w:webHidden/>
              </w:rPr>
            </w:r>
            <w:r w:rsidR="004C4CDD">
              <w:rPr>
                <w:noProof/>
                <w:webHidden/>
              </w:rPr>
              <w:fldChar w:fldCharType="separate"/>
            </w:r>
            <w:r w:rsidR="004C4CDD">
              <w:rPr>
                <w:noProof/>
                <w:webHidden/>
              </w:rPr>
              <w:t>6</w:t>
            </w:r>
            <w:r w:rsidR="004C4CDD">
              <w:rPr>
                <w:noProof/>
                <w:webHidden/>
              </w:rPr>
              <w:fldChar w:fldCharType="end"/>
            </w:r>
          </w:hyperlink>
        </w:p>
        <w:p w14:paraId="7F944561" w14:textId="0A3CFE8E" w:rsidR="004C4CDD" w:rsidRDefault="00A47E9C">
          <w:pPr>
            <w:pStyle w:val="Sadraj2"/>
            <w:rPr>
              <w:rFonts w:asciiTheme="minorHAnsi" w:eastAsiaTheme="minorEastAsia" w:hAnsiTheme="minorHAnsi" w:cstheme="minorBidi"/>
              <w:noProof/>
              <w:sz w:val="22"/>
              <w:szCs w:val="22"/>
            </w:rPr>
          </w:pPr>
          <w:hyperlink w:anchor="_Toc96074329" w:history="1">
            <w:r w:rsidR="004C4CDD" w:rsidRPr="005C4B4B">
              <w:rPr>
                <w:rStyle w:val="Hiperveza"/>
                <w:noProof/>
                <w14:scene3d>
                  <w14:camera w14:prst="orthographicFront"/>
                  <w14:lightRig w14:rig="threePt" w14:dir="t">
                    <w14:rot w14:lat="0" w14:lon="0" w14:rev="0"/>
                  </w14:lightRig>
                </w14:scene3d>
              </w:rPr>
              <w:t>1.5</w:t>
            </w:r>
            <w:r w:rsidR="004C4CDD">
              <w:rPr>
                <w:rFonts w:asciiTheme="minorHAnsi" w:eastAsiaTheme="minorEastAsia" w:hAnsiTheme="minorHAnsi" w:cstheme="minorBidi"/>
                <w:noProof/>
                <w:sz w:val="22"/>
                <w:szCs w:val="22"/>
              </w:rPr>
              <w:tab/>
            </w:r>
            <w:r w:rsidR="004C4CDD" w:rsidRPr="005C4B4B">
              <w:rPr>
                <w:rStyle w:val="Hiperveza"/>
                <w:noProof/>
              </w:rPr>
              <w:t>Popis gospodarskih subjekata s kojima je Naručitelj u sukobu interesa</w:t>
            </w:r>
            <w:r w:rsidR="004C4CDD">
              <w:rPr>
                <w:noProof/>
                <w:webHidden/>
              </w:rPr>
              <w:tab/>
            </w:r>
            <w:r w:rsidR="004C4CDD">
              <w:rPr>
                <w:noProof/>
                <w:webHidden/>
              </w:rPr>
              <w:fldChar w:fldCharType="begin"/>
            </w:r>
            <w:r w:rsidR="004C4CDD">
              <w:rPr>
                <w:noProof/>
                <w:webHidden/>
              </w:rPr>
              <w:instrText xml:space="preserve"> PAGEREF _Toc96074329 \h </w:instrText>
            </w:r>
            <w:r w:rsidR="004C4CDD">
              <w:rPr>
                <w:noProof/>
                <w:webHidden/>
              </w:rPr>
            </w:r>
            <w:r w:rsidR="004C4CDD">
              <w:rPr>
                <w:noProof/>
                <w:webHidden/>
              </w:rPr>
              <w:fldChar w:fldCharType="separate"/>
            </w:r>
            <w:r w:rsidR="004C4CDD">
              <w:rPr>
                <w:noProof/>
                <w:webHidden/>
              </w:rPr>
              <w:t>6</w:t>
            </w:r>
            <w:r w:rsidR="004C4CDD">
              <w:rPr>
                <w:noProof/>
                <w:webHidden/>
              </w:rPr>
              <w:fldChar w:fldCharType="end"/>
            </w:r>
          </w:hyperlink>
        </w:p>
        <w:p w14:paraId="7636A4C7" w14:textId="5088E5BA" w:rsidR="004C4CDD" w:rsidRDefault="00A47E9C">
          <w:pPr>
            <w:pStyle w:val="Sadraj2"/>
            <w:rPr>
              <w:rFonts w:asciiTheme="minorHAnsi" w:eastAsiaTheme="minorEastAsia" w:hAnsiTheme="minorHAnsi" w:cstheme="minorBidi"/>
              <w:noProof/>
              <w:sz w:val="22"/>
              <w:szCs w:val="22"/>
            </w:rPr>
          </w:pPr>
          <w:hyperlink w:anchor="_Toc96074330" w:history="1">
            <w:r w:rsidR="004C4CDD" w:rsidRPr="005C4B4B">
              <w:rPr>
                <w:rStyle w:val="Hiperveza"/>
                <w:noProof/>
                <w14:scene3d>
                  <w14:camera w14:prst="orthographicFront"/>
                  <w14:lightRig w14:rig="threePt" w14:dir="t">
                    <w14:rot w14:lat="0" w14:lon="0" w14:rev="0"/>
                  </w14:lightRig>
                </w14:scene3d>
              </w:rPr>
              <w:t>1.6</w:t>
            </w:r>
            <w:r w:rsidR="004C4CDD">
              <w:rPr>
                <w:rFonts w:asciiTheme="minorHAnsi" w:eastAsiaTheme="minorEastAsia" w:hAnsiTheme="minorHAnsi" w:cstheme="minorBidi"/>
                <w:noProof/>
                <w:sz w:val="22"/>
                <w:szCs w:val="22"/>
              </w:rPr>
              <w:tab/>
            </w:r>
            <w:r w:rsidR="004C4CDD" w:rsidRPr="005C4B4B">
              <w:rPr>
                <w:rStyle w:val="Hiperveza"/>
                <w:noProof/>
              </w:rPr>
              <w:t>Vrsta postupka javne nabave</w:t>
            </w:r>
            <w:r w:rsidR="004C4CDD">
              <w:rPr>
                <w:noProof/>
                <w:webHidden/>
              </w:rPr>
              <w:tab/>
            </w:r>
            <w:r w:rsidR="004C4CDD">
              <w:rPr>
                <w:noProof/>
                <w:webHidden/>
              </w:rPr>
              <w:fldChar w:fldCharType="begin"/>
            </w:r>
            <w:r w:rsidR="004C4CDD">
              <w:rPr>
                <w:noProof/>
                <w:webHidden/>
              </w:rPr>
              <w:instrText xml:space="preserve"> PAGEREF _Toc96074330 \h </w:instrText>
            </w:r>
            <w:r w:rsidR="004C4CDD">
              <w:rPr>
                <w:noProof/>
                <w:webHidden/>
              </w:rPr>
            </w:r>
            <w:r w:rsidR="004C4CDD">
              <w:rPr>
                <w:noProof/>
                <w:webHidden/>
              </w:rPr>
              <w:fldChar w:fldCharType="separate"/>
            </w:r>
            <w:r w:rsidR="004C4CDD">
              <w:rPr>
                <w:noProof/>
                <w:webHidden/>
              </w:rPr>
              <w:t>6</w:t>
            </w:r>
            <w:r w:rsidR="004C4CDD">
              <w:rPr>
                <w:noProof/>
                <w:webHidden/>
              </w:rPr>
              <w:fldChar w:fldCharType="end"/>
            </w:r>
          </w:hyperlink>
        </w:p>
        <w:p w14:paraId="295C60F4" w14:textId="28F35E99" w:rsidR="004C4CDD" w:rsidRDefault="00A47E9C">
          <w:pPr>
            <w:pStyle w:val="Sadraj2"/>
            <w:rPr>
              <w:rFonts w:asciiTheme="minorHAnsi" w:eastAsiaTheme="minorEastAsia" w:hAnsiTheme="minorHAnsi" w:cstheme="minorBidi"/>
              <w:noProof/>
              <w:sz w:val="22"/>
              <w:szCs w:val="22"/>
            </w:rPr>
          </w:pPr>
          <w:hyperlink w:anchor="_Toc96074331" w:history="1">
            <w:r w:rsidR="004C4CDD" w:rsidRPr="005C4B4B">
              <w:rPr>
                <w:rStyle w:val="Hiperveza"/>
                <w:noProof/>
                <w14:scene3d>
                  <w14:camera w14:prst="orthographicFront"/>
                  <w14:lightRig w14:rig="threePt" w14:dir="t">
                    <w14:rot w14:lat="0" w14:lon="0" w14:rev="0"/>
                  </w14:lightRig>
                </w14:scene3d>
              </w:rPr>
              <w:t>1.7</w:t>
            </w:r>
            <w:r w:rsidR="004C4CDD">
              <w:rPr>
                <w:rFonts w:asciiTheme="minorHAnsi" w:eastAsiaTheme="minorEastAsia" w:hAnsiTheme="minorHAnsi" w:cstheme="minorBidi"/>
                <w:noProof/>
                <w:sz w:val="22"/>
                <w:szCs w:val="22"/>
              </w:rPr>
              <w:tab/>
            </w:r>
            <w:r w:rsidR="004C4CDD" w:rsidRPr="005C4B4B">
              <w:rPr>
                <w:rStyle w:val="Hiperveza"/>
                <w:noProof/>
              </w:rPr>
              <w:t>Procijenjena vrijednost</w:t>
            </w:r>
            <w:r w:rsidR="004C4CDD">
              <w:rPr>
                <w:noProof/>
                <w:webHidden/>
              </w:rPr>
              <w:tab/>
            </w:r>
            <w:r w:rsidR="004C4CDD">
              <w:rPr>
                <w:noProof/>
                <w:webHidden/>
              </w:rPr>
              <w:fldChar w:fldCharType="begin"/>
            </w:r>
            <w:r w:rsidR="004C4CDD">
              <w:rPr>
                <w:noProof/>
                <w:webHidden/>
              </w:rPr>
              <w:instrText xml:space="preserve"> PAGEREF _Toc96074331 \h </w:instrText>
            </w:r>
            <w:r w:rsidR="004C4CDD">
              <w:rPr>
                <w:noProof/>
                <w:webHidden/>
              </w:rPr>
            </w:r>
            <w:r w:rsidR="004C4CDD">
              <w:rPr>
                <w:noProof/>
                <w:webHidden/>
              </w:rPr>
              <w:fldChar w:fldCharType="separate"/>
            </w:r>
            <w:r w:rsidR="004C4CDD">
              <w:rPr>
                <w:noProof/>
                <w:webHidden/>
              </w:rPr>
              <w:t>6</w:t>
            </w:r>
            <w:r w:rsidR="004C4CDD">
              <w:rPr>
                <w:noProof/>
                <w:webHidden/>
              </w:rPr>
              <w:fldChar w:fldCharType="end"/>
            </w:r>
          </w:hyperlink>
        </w:p>
        <w:p w14:paraId="58003174" w14:textId="65A620BB" w:rsidR="004C4CDD" w:rsidRDefault="00A47E9C">
          <w:pPr>
            <w:pStyle w:val="Sadraj2"/>
            <w:rPr>
              <w:rFonts w:asciiTheme="minorHAnsi" w:eastAsiaTheme="minorEastAsia" w:hAnsiTheme="minorHAnsi" w:cstheme="minorBidi"/>
              <w:noProof/>
              <w:sz w:val="22"/>
              <w:szCs w:val="22"/>
            </w:rPr>
          </w:pPr>
          <w:hyperlink w:anchor="_Toc96074332" w:history="1">
            <w:r w:rsidR="004C4CDD" w:rsidRPr="005C4B4B">
              <w:rPr>
                <w:rStyle w:val="Hiperveza"/>
                <w:noProof/>
                <w14:scene3d>
                  <w14:camera w14:prst="orthographicFront"/>
                  <w14:lightRig w14:rig="threePt" w14:dir="t">
                    <w14:rot w14:lat="0" w14:lon="0" w14:rev="0"/>
                  </w14:lightRig>
                </w14:scene3d>
              </w:rPr>
              <w:t>1.8</w:t>
            </w:r>
            <w:r w:rsidR="004C4CDD">
              <w:rPr>
                <w:rFonts w:asciiTheme="minorHAnsi" w:eastAsiaTheme="minorEastAsia" w:hAnsiTheme="minorHAnsi" w:cstheme="minorBidi"/>
                <w:noProof/>
                <w:sz w:val="22"/>
                <w:szCs w:val="22"/>
              </w:rPr>
              <w:tab/>
            </w:r>
            <w:r w:rsidR="004C4CDD" w:rsidRPr="005C4B4B">
              <w:rPr>
                <w:rStyle w:val="Hiperveza"/>
                <w:noProof/>
              </w:rPr>
              <w:t>Vrsta ugovora o javnoj nabavi</w:t>
            </w:r>
            <w:r w:rsidR="004C4CDD">
              <w:rPr>
                <w:noProof/>
                <w:webHidden/>
              </w:rPr>
              <w:tab/>
            </w:r>
            <w:r w:rsidR="004C4CDD">
              <w:rPr>
                <w:noProof/>
                <w:webHidden/>
              </w:rPr>
              <w:fldChar w:fldCharType="begin"/>
            </w:r>
            <w:r w:rsidR="004C4CDD">
              <w:rPr>
                <w:noProof/>
                <w:webHidden/>
              </w:rPr>
              <w:instrText xml:space="preserve"> PAGEREF _Toc96074332 \h </w:instrText>
            </w:r>
            <w:r w:rsidR="004C4CDD">
              <w:rPr>
                <w:noProof/>
                <w:webHidden/>
              </w:rPr>
            </w:r>
            <w:r w:rsidR="004C4CDD">
              <w:rPr>
                <w:noProof/>
                <w:webHidden/>
              </w:rPr>
              <w:fldChar w:fldCharType="separate"/>
            </w:r>
            <w:r w:rsidR="004C4CDD">
              <w:rPr>
                <w:noProof/>
                <w:webHidden/>
              </w:rPr>
              <w:t>6</w:t>
            </w:r>
            <w:r w:rsidR="004C4CDD">
              <w:rPr>
                <w:noProof/>
                <w:webHidden/>
              </w:rPr>
              <w:fldChar w:fldCharType="end"/>
            </w:r>
          </w:hyperlink>
        </w:p>
        <w:p w14:paraId="1A760D8E" w14:textId="1C7D010D" w:rsidR="004C4CDD" w:rsidRDefault="00A47E9C">
          <w:pPr>
            <w:pStyle w:val="Sadraj2"/>
            <w:rPr>
              <w:rFonts w:asciiTheme="minorHAnsi" w:eastAsiaTheme="minorEastAsia" w:hAnsiTheme="minorHAnsi" w:cstheme="minorBidi"/>
              <w:noProof/>
              <w:sz w:val="22"/>
              <w:szCs w:val="22"/>
            </w:rPr>
          </w:pPr>
          <w:hyperlink w:anchor="_Toc96074333" w:history="1">
            <w:r w:rsidR="004C4CDD" w:rsidRPr="005C4B4B">
              <w:rPr>
                <w:rStyle w:val="Hiperveza"/>
                <w:noProof/>
                <w14:scene3d>
                  <w14:camera w14:prst="orthographicFront"/>
                  <w14:lightRig w14:rig="threePt" w14:dir="t">
                    <w14:rot w14:lat="0" w14:lon="0" w14:rev="0"/>
                  </w14:lightRig>
                </w14:scene3d>
              </w:rPr>
              <w:t>1.9</w:t>
            </w:r>
            <w:r w:rsidR="004C4CDD">
              <w:rPr>
                <w:rFonts w:asciiTheme="minorHAnsi" w:eastAsiaTheme="minorEastAsia" w:hAnsiTheme="minorHAnsi" w:cstheme="minorBidi"/>
                <w:noProof/>
                <w:sz w:val="22"/>
                <w:szCs w:val="22"/>
              </w:rPr>
              <w:tab/>
            </w:r>
            <w:r w:rsidR="004C4CDD" w:rsidRPr="005C4B4B">
              <w:rPr>
                <w:rStyle w:val="Hiperveza"/>
                <w:noProof/>
              </w:rPr>
              <w:t>Navod sklapa li se ugovor ili okvirni sporazum</w:t>
            </w:r>
            <w:r w:rsidR="004C4CDD">
              <w:rPr>
                <w:noProof/>
                <w:webHidden/>
              </w:rPr>
              <w:tab/>
            </w:r>
            <w:r w:rsidR="004C4CDD">
              <w:rPr>
                <w:noProof/>
                <w:webHidden/>
              </w:rPr>
              <w:fldChar w:fldCharType="begin"/>
            </w:r>
            <w:r w:rsidR="004C4CDD">
              <w:rPr>
                <w:noProof/>
                <w:webHidden/>
              </w:rPr>
              <w:instrText xml:space="preserve"> PAGEREF _Toc96074333 \h </w:instrText>
            </w:r>
            <w:r w:rsidR="004C4CDD">
              <w:rPr>
                <w:noProof/>
                <w:webHidden/>
              </w:rPr>
            </w:r>
            <w:r w:rsidR="004C4CDD">
              <w:rPr>
                <w:noProof/>
                <w:webHidden/>
              </w:rPr>
              <w:fldChar w:fldCharType="separate"/>
            </w:r>
            <w:r w:rsidR="004C4CDD">
              <w:rPr>
                <w:noProof/>
                <w:webHidden/>
              </w:rPr>
              <w:t>7</w:t>
            </w:r>
            <w:r w:rsidR="004C4CDD">
              <w:rPr>
                <w:noProof/>
                <w:webHidden/>
              </w:rPr>
              <w:fldChar w:fldCharType="end"/>
            </w:r>
          </w:hyperlink>
        </w:p>
        <w:p w14:paraId="3DF2AEF8" w14:textId="645CEB54" w:rsidR="004C4CDD" w:rsidRDefault="00A47E9C">
          <w:pPr>
            <w:pStyle w:val="Sadraj2"/>
            <w:rPr>
              <w:rFonts w:asciiTheme="minorHAnsi" w:eastAsiaTheme="minorEastAsia" w:hAnsiTheme="minorHAnsi" w:cstheme="minorBidi"/>
              <w:noProof/>
              <w:sz w:val="22"/>
              <w:szCs w:val="22"/>
            </w:rPr>
          </w:pPr>
          <w:hyperlink w:anchor="_Toc96074334" w:history="1">
            <w:r w:rsidR="004C4CDD" w:rsidRPr="005C4B4B">
              <w:rPr>
                <w:rStyle w:val="Hiperveza"/>
                <w:noProof/>
                <w14:scene3d>
                  <w14:camera w14:prst="orthographicFront"/>
                  <w14:lightRig w14:rig="threePt" w14:dir="t">
                    <w14:rot w14:lat="0" w14:lon="0" w14:rev="0"/>
                  </w14:lightRig>
                </w14:scene3d>
              </w:rPr>
              <w:t>1.10</w:t>
            </w:r>
            <w:r w:rsidR="004C4CDD">
              <w:rPr>
                <w:rFonts w:asciiTheme="minorHAnsi" w:eastAsiaTheme="minorEastAsia" w:hAnsiTheme="minorHAnsi" w:cstheme="minorBidi"/>
                <w:noProof/>
                <w:sz w:val="22"/>
                <w:szCs w:val="22"/>
              </w:rPr>
              <w:tab/>
            </w:r>
            <w:r w:rsidR="004C4CDD" w:rsidRPr="005C4B4B">
              <w:rPr>
                <w:rStyle w:val="Hiperveza"/>
                <w:noProof/>
              </w:rPr>
              <w:t>Navod uspostavlja li se dinamički sustav nabave</w:t>
            </w:r>
            <w:r w:rsidR="004C4CDD">
              <w:rPr>
                <w:noProof/>
                <w:webHidden/>
              </w:rPr>
              <w:tab/>
            </w:r>
            <w:r w:rsidR="004C4CDD">
              <w:rPr>
                <w:noProof/>
                <w:webHidden/>
              </w:rPr>
              <w:fldChar w:fldCharType="begin"/>
            </w:r>
            <w:r w:rsidR="004C4CDD">
              <w:rPr>
                <w:noProof/>
                <w:webHidden/>
              </w:rPr>
              <w:instrText xml:space="preserve"> PAGEREF _Toc96074334 \h </w:instrText>
            </w:r>
            <w:r w:rsidR="004C4CDD">
              <w:rPr>
                <w:noProof/>
                <w:webHidden/>
              </w:rPr>
            </w:r>
            <w:r w:rsidR="004C4CDD">
              <w:rPr>
                <w:noProof/>
                <w:webHidden/>
              </w:rPr>
              <w:fldChar w:fldCharType="separate"/>
            </w:r>
            <w:r w:rsidR="004C4CDD">
              <w:rPr>
                <w:noProof/>
                <w:webHidden/>
              </w:rPr>
              <w:t>7</w:t>
            </w:r>
            <w:r w:rsidR="004C4CDD">
              <w:rPr>
                <w:noProof/>
                <w:webHidden/>
              </w:rPr>
              <w:fldChar w:fldCharType="end"/>
            </w:r>
          </w:hyperlink>
        </w:p>
        <w:p w14:paraId="222F2448" w14:textId="307E2DC9" w:rsidR="004C4CDD" w:rsidRDefault="00A47E9C">
          <w:pPr>
            <w:pStyle w:val="Sadraj2"/>
            <w:rPr>
              <w:rFonts w:asciiTheme="minorHAnsi" w:eastAsiaTheme="minorEastAsia" w:hAnsiTheme="minorHAnsi" w:cstheme="minorBidi"/>
              <w:noProof/>
              <w:sz w:val="22"/>
              <w:szCs w:val="22"/>
            </w:rPr>
          </w:pPr>
          <w:hyperlink w:anchor="_Toc96074335" w:history="1">
            <w:r w:rsidR="004C4CDD" w:rsidRPr="005C4B4B">
              <w:rPr>
                <w:rStyle w:val="Hiperveza"/>
                <w:noProof/>
                <w14:scene3d>
                  <w14:camera w14:prst="orthographicFront"/>
                  <w14:lightRig w14:rig="threePt" w14:dir="t">
                    <w14:rot w14:lat="0" w14:lon="0" w14:rev="0"/>
                  </w14:lightRig>
                </w14:scene3d>
              </w:rPr>
              <w:t>1.11</w:t>
            </w:r>
            <w:r w:rsidR="004C4CDD">
              <w:rPr>
                <w:rFonts w:asciiTheme="minorHAnsi" w:eastAsiaTheme="minorEastAsia" w:hAnsiTheme="minorHAnsi" w:cstheme="minorBidi"/>
                <w:noProof/>
                <w:sz w:val="22"/>
                <w:szCs w:val="22"/>
              </w:rPr>
              <w:tab/>
            </w:r>
            <w:r w:rsidR="004C4CDD" w:rsidRPr="005C4B4B">
              <w:rPr>
                <w:rStyle w:val="Hiperveza"/>
                <w:noProof/>
              </w:rPr>
              <w:t>Navod provodi li se elektronička dražba</w:t>
            </w:r>
            <w:r w:rsidR="004C4CDD">
              <w:rPr>
                <w:noProof/>
                <w:webHidden/>
              </w:rPr>
              <w:tab/>
            </w:r>
            <w:r w:rsidR="004C4CDD">
              <w:rPr>
                <w:noProof/>
                <w:webHidden/>
              </w:rPr>
              <w:fldChar w:fldCharType="begin"/>
            </w:r>
            <w:r w:rsidR="004C4CDD">
              <w:rPr>
                <w:noProof/>
                <w:webHidden/>
              </w:rPr>
              <w:instrText xml:space="preserve"> PAGEREF _Toc96074335 \h </w:instrText>
            </w:r>
            <w:r w:rsidR="004C4CDD">
              <w:rPr>
                <w:noProof/>
                <w:webHidden/>
              </w:rPr>
            </w:r>
            <w:r w:rsidR="004C4CDD">
              <w:rPr>
                <w:noProof/>
                <w:webHidden/>
              </w:rPr>
              <w:fldChar w:fldCharType="separate"/>
            </w:r>
            <w:r w:rsidR="004C4CDD">
              <w:rPr>
                <w:noProof/>
                <w:webHidden/>
              </w:rPr>
              <w:t>7</w:t>
            </w:r>
            <w:r w:rsidR="004C4CDD">
              <w:rPr>
                <w:noProof/>
                <w:webHidden/>
              </w:rPr>
              <w:fldChar w:fldCharType="end"/>
            </w:r>
          </w:hyperlink>
        </w:p>
        <w:p w14:paraId="058F9CE0" w14:textId="142795E0" w:rsidR="004C4CDD" w:rsidRDefault="00A47E9C">
          <w:pPr>
            <w:pStyle w:val="Sadraj2"/>
            <w:rPr>
              <w:rFonts w:asciiTheme="minorHAnsi" w:eastAsiaTheme="minorEastAsia" w:hAnsiTheme="minorHAnsi" w:cstheme="minorBidi"/>
              <w:noProof/>
              <w:sz w:val="22"/>
              <w:szCs w:val="22"/>
            </w:rPr>
          </w:pPr>
          <w:hyperlink w:anchor="_Toc96074336" w:history="1">
            <w:r w:rsidR="004C4CDD" w:rsidRPr="005C4B4B">
              <w:rPr>
                <w:rStyle w:val="Hiperveza"/>
                <w:noProof/>
                <w14:scene3d>
                  <w14:camera w14:prst="orthographicFront"/>
                  <w14:lightRig w14:rig="threePt" w14:dir="t">
                    <w14:rot w14:lat="0" w14:lon="0" w14:rev="0"/>
                  </w14:lightRig>
                </w14:scene3d>
              </w:rPr>
              <w:t>1.12</w:t>
            </w:r>
            <w:r w:rsidR="004C4CDD">
              <w:rPr>
                <w:rFonts w:asciiTheme="minorHAnsi" w:eastAsiaTheme="minorEastAsia" w:hAnsiTheme="minorHAnsi" w:cstheme="minorBidi"/>
                <w:noProof/>
                <w:sz w:val="22"/>
                <w:szCs w:val="22"/>
              </w:rPr>
              <w:tab/>
            </w:r>
            <w:r w:rsidR="004C4CDD" w:rsidRPr="005C4B4B">
              <w:rPr>
                <w:rStyle w:val="Hiperveza"/>
                <w:noProof/>
              </w:rPr>
              <w:t>Internetska stranica na kojoj je objavljeno izvješće o provedenom savjetovanju sa zainteresiranim gospodarskim subjektima</w:t>
            </w:r>
            <w:r w:rsidR="004C4CDD">
              <w:rPr>
                <w:noProof/>
                <w:webHidden/>
              </w:rPr>
              <w:tab/>
            </w:r>
            <w:r w:rsidR="004C4CDD">
              <w:rPr>
                <w:noProof/>
                <w:webHidden/>
              </w:rPr>
              <w:fldChar w:fldCharType="begin"/>
            </w:r>
            <w:r w:rsidR="004C4CDD">
              <w:rPr>
                <w:noProof/>
                <w:webHidden/>
              </w:rPr>
              <w:instrText xml:space="preserve"> PAGEREF _Toc96074336 \h </w:instrText>
            </w:r>
            <w:r w:rsidR="004C4CDD">
              <w:rPr>
                <w:noProof/>
                <w:webHidden/>
              </w:rPr>
            </w:r>
            <w:r w:rsidR="004C4CDD">
              <w:rPr>
                <w:noProof/>
                <w:webHidden/>
              </w:rPr>
              <w:fldChar w:fldCharType="separate"/>
            </w:r>
            <w:r w:rsidR="004C4CDD">
              <w:rPr>
                <w:noProof/>
                <w:webHidden/>
              </w:rPr>
              <w:t>7</w:t>
            </w:r>
            <w:r w:rsidR="004C4CDD">
              <w:rPr>
                <w:noProof/>
                <w:webHidden/>
              </w:rPr>
              <w:fldChar w:fldCharType="end"/>
            </w:r>
          </w:hyperlink>
        </w:p>
        <w:p w14:paraId="7181F21F" w14:textId="621D8D0A" w:rsidR="004C4CDD" w:rsidRDefault="00A47E9C">
          <w:pPr>
            <w:pStyle w:val="Sadraj1"/>
            <w:tabs>
              <w:tab w:val="left" w:pos="480"/>
              <w:tab w:val="right" w:leader="dot" w:pos="9063"/>
            </w:tabs>
            <w:rPr>
              <w:rFonts w:asciiTheme="minorHAnsi" w:eastAsiaTheme="minorEastAsia" w:hAnsiTheme="minorHAnsi" w:cstheme="minorBidi"/>
              <w:noProof/>
              <w:sz w:val="22"/>
              <w:szCs w:val="22"/>
            </w:rPr>
          </w:pPr>
          <w:hyperlink w:anchor="_Toc96074337" w:history="1">
            <w:r w:rsidR="004C4CDD" w:rsidRPr="005C4B4B">
              <w:rPr>
                <w:rStyle w:val="Hiperveza"/>
                <w:noProof/>
              </w:rPr>
              <w:t>2.</w:t>
            </w:r>
            <w:r w:rsidR="004C4CDD">
              <w:rPr>
                <w:rFonts w:asciiTheme="minorHAnsi" w:eastAsiaTheme="minorEastAsia" w:hAnsiTheme="minorHAnsi" w:cstheme="minorBidi"/>
                <w:noProof/>
                <w:sz w:val="22"/>
                <w:szCs w:val="22"/>
              </w:rPr>
              <w:tab/>
            </w:r>
            <w:r w:rsidR="004C4CDD" w:rsidRPr="005C4B4B">
              <w:rPr>
                <w:rStyle w:val="Hiperveza"/>
                <w:noProof/>
              </w:rPr>
              <w:t>PODACI O PREDMETU NABAVE</w:t>
            </w:r>
            <w:r w:rsidR="004C4CDD">
              <w:rPr>
                <w:noProof/>
                <w:webHidden/>
              </w:rPr>
              <w:tab/>
            </w:r>
            <w:r w:rsidR="004C4CDD">
              <w:rPr>
                <w:noProof/>
                <w:webHidden/>
              </w:rPr>
              <w:fldChar w:fldCharType="begin"/>
            </w:r>
            <w:r w:rsidR="004C4CDD">
              <w:rPr>
                <w:noProof/>
                <w:webHidden/>
              </w:rPr>
              <w:instrText xml:space="preserve"> PAGEREF _Toc96074337 \h </w:instrText>
            </w:r>
            <w:r w:rsidR="004C4CDD">
              <w:rPr>
                <w:noProof/>
                <w:webHidden/>
              </w:rPr>
            </w:r>
            <w:r w:rsidR="004C4CDD">
              <w:rPr>
                <w:noProof/>
                <w:webHidden/>
              </w:rPr>
              <w:fldChar w:fldCharType="separate"/>
            </w:r>
            <w:r w:rsidR="004C4CDD">
              <w:rPr>
                <w:noProof/>
                <w:webHidden/>
              </w:rPr>
              <w:t>8</w:t>
            </w:r>
            <w:r w:rsidR="004C4CDD">
              <w:rPr>
                <w:noProof/>
                <w:webHidden/>
              </w:rPr>
              <w:fldChar w:fldCharType="end"/>
            </w:r>
          </w:hyperlink>
        </w:p>
        <w:p w14:paraId="21328AAC" w14:textId="0895903A" w:rsidR="004C4CDD" w:rsidRDefault="00A47E9C">
          <w:pPr>
            <w:pStyle w:val="Sadraj2"/>
            <w:rPr>
              <w:rFonts w:asciiTheme="minorHAnsi" w:eastAsiaTheme="minorEastAsia" w:hAnsiTheme="minorHAnsi" w:cstheme="minorBidi"/>
              <w:noProof/>
              <w:sz w:val="22"/>
              <w:szCs w:val="22"/>
            </w:rPr>
          </w:pPr>
          <w:hyperlink w:anchor="_Toc96074338" w:history="1">
            <w:r w:rsidR="004C4CDD" w:rsidRPr="005C4B4B">
              <w:rPr>
                <w:rStyle w:val="Hiperveza"/>
                <w:noProof/>
                <w14:scene3d>
                  <w14:camera w14:prst="orthographicFront"/>
                  <w14:lightRig w14:rig="threePt" w14:dir="t">
                    <w14:rot w14:lat="0" w14:lon="0" w14:rev="0"/>
                  </w14:lightRig>
                </w14:scene3d>
              </w:rPr>
              <w:t>2.1</w:t>
            </w:r>
            <w:r w:rsidR="004C4CDD">
              <w:rPr>
                <w:rFonts w:asciiTheme="minorHAnsi" w:eastAsiaTheme="minorEastAsia" w:hAnsiTheme="minorHAnsi" w:cstheme="minorBidi"/>
                <w:noProof/>
                <w:sz w:val="22"/>
                <w:szCs w:val="22"/>
              </w:rPr>
              <w:tab/>
            </w:r>
            <w:r w:rsidR="004C4CDD" w:rsidRPr="005C4B4B">
              <w:rPr>
                <w:rStyle w:val="Hiperveza"/>
                <w:noProof/>
              </w:rPr>
              <w:t>Opis predmeta nabave</w:t>
            </w:r>
            <w:r w:rsidR="004C4CDD">
              <w:rPr>
                <w:noProof/>
                <w:webHidden/>
              </w:rPr>
              <w:tab/>
            </w:r>
            <w:r w:rsidR="004C4CDD">
              <w:rPr>
                <w:noProof/>
                <w:webHidden/>
              </w:rPr>
              <w:fldChar w:fldCharType="begin"/>
            </w:r>
            <w:r w:rsidR="004C4CDD">
              <w:rPr>
                <w:noProof/>
                <w:webHidden/>
              </w:rPr>
              <w:instrText xml:space="preserve"> PAGEREF _Toc96074338 \h </w:instrText>
            </w:r>
            <w:r w:rsidR="004C4CDD">
              <w:rPr>
                <w:noProof/>
                <w:webHidden/>
              </w:rPr>
            </w:r>
            <w:r w:rsidR="004C4CDD">
              <w:rPr>
                <w:noProof/>
                <w:webHidden/>
              </w:rPr>
              <w:fldChar w:fldCharType="separate"/>
            </w:r>
            <w:r w:rsidR="004C4CDD">
              <w:rPr>
                <w:noProof/>
                <w:webHidden/>
              </w:rPr>
              <w:t>8</w:t>
            </w:r>
            <w:r w:rsidR="004C4CDD">
              <w:rPr>
                <w:noProof/>
                <w:webHidden/>
              </w:rPr>
              <w:fldChar w:fldCharType="end"/>
            </w:r>
          </w:hyperlink>
        </w:p>
        <w:p w14:paraId="2AFEA241" w14:textId="2D628657" w:rsidR="004C4CDD" w:rsidRDefault="00A47E9C">
          <w:pPr>
            <w:pStyle w:val="Sadraj2"/>
            <w:rPr>
              <w:rFonts w:asciiTheme="minorHAnsi" w:eastAsiaTheme="minorEastAsia" w:hAnsiTheme="minorHAnsi" w:cstheme="minorBidi"/>
              <w:noProof/>
              <w:sz w:val="22"/>
              <w:szCs w:val="22"/>
            </w:rPr>
          </w:pPr>
          <w:hyperlink w:anchor="_Toc96074339" w:history="1">
            <w:r w:rsidR="004C4CDD" w:rsidRPr="005C4B4B">
              <w:rPr>
                <w:rStyle w:val="Hiperveza"/>
                <w:noProof/>
                <w14:scene3d>
                  <w14:camera w14:prst="orthographicFront"/>
                  <w14:lightRig w14:rig="threePt" w14:dir="t">
                    <w14:rot w14:lat="0" w14:lon="0" w14:rev="0"/>
                  </w14:lightRig>
                </w14:scene3d>
              </w:rPr>
              <w:t>2.2</w:t>
            </w:r>
            <w:r w:rsidR="004C4CDD">
              <w:rPr>
                <w:rFonts w:asciiTheme="minorHAnsi" w:eastAsiaTheme="minorEastAsia" w:hAnsiTheme="minorHAnsi" w:cstheme="minorBidi"/>
                <w:noProof/>
                <w:sz w:val="22"/>
                <w:szCs w:val="22"/>
              </w:rPr>
              <w:tab/>
            </w:r>
            <w:r w:rsidR="004C4CDD" w:rsidRPr="005C4B4B">
              <w:rPr>
                <w:rStyle w:val="Hiperveza"/>
                <w:noProof/>
              </w:rPr>
              <w:t>Opis i oznaka grupa predmeta nabave, ako je predmet nabave podijeljen na grupe</w:t>
            </w:r>
            <w:r w:rsidR="004C4CDD">
              <w:rPr>
                <w:noProof/>
                <w:webHidden/>
              </w:rPr>
              <w:tab/>
            </w:r>
            <w:r w:rsidR="004C4CDD">
              <w:rPr>
                <w:noProof/>
                <w:webHidden/>
              </w:rPr>
              <w:fldChar w:fldCharType="begin"/>
            </w:r>
            <w:r w:rsidR="004C4CDD">
              <w:rPr>
                <w:noProof/>
                <w:webHidden/>
              </w:rPr>
              <w:instrText xml:space="preserve"> PAGEREF _Toc96074339 \h </w:instrText>
            </w:r>
            <w:r w:rsidR="004C4CDD">
              <w:rPr>
                <w:noProof/>
                <w:webHidden/>
              </w:rPr>
            </w:r>
            <w:r w:rsidR="004C4CDD">
              <w:rPr>
                <w:noProof/>
                <w:webHidden/>
              </w:rPr>
              <w:fldChar w:fldCharType="separate"/>
            </w:r>
            <w:r w:rsidR="004C4CDD">
              <w:rPr>
                <w:noProof/>
                <w:webHidden/>
              </w:rPr>
              <w:t>8</w:t>
            </w:r>
            <w:r w:rsidR="004C4CDD">
              <w:rPr>
                <w:noProof/>
                <w:webHidden/>
              </w:rPr>
              <w:fldChar w:fldCharType="end"/>
            </w:r>
          </w:hyperlink>
        </w:p>
        <w:p w14:paraId="05A3732E" w14:textId="559FC4E5" w:rsidR="004C4CDD" w:rsidRDefault="00A47E9C">
          <w:pPr>
            <w:pStyle w:val="Sadraj2"/>
            <w:rPr>
              <w:rFonts w:asciiTheme="minorHAnsi" w:eastAsiaTheme="minorEastAsia" w:hAnsiTheme="minorHAnsi" w:cstheme="minorBidi"/>
              <w:noProof/>
              <w:sz w:val="22"/>
              <w:szCs w:val="22"/>
            </w:rPr>
          </w:pPr>
          <w:hyperlink w:anchor="_Toc96074340" w:history="1">
            <w:r w:rsidR="004C4CDD" w:rsidRPr="005C4B4B">
              <w:rPr>
                <w:rStyle w:val="Hiperveza"/>
                <w:noProof/>
                <w14:scene3d>
                  <w14:camera w14:prst="orthographicFront"/>
                  <w14:lightRig w14:rig="threePt" w14:dir="t">
                    <w14:rot w14:lat="0" w14:lon="0" w14:rev="0"/>
                  </w14:lightRig>
                </w14:scene3d>
              </w:rPr>
              <w:t>2.3</w:t>
            </w:r>
            <w:r w:rsidR="004C4CDD">
              <w:rPr>
                <w:rFonts w:asciiTheme="minorHAnsi" w:eastAsiaTheme="minorEastAsia" w:hAnsiTheme="minorHAnsi" w:cstheme="minorBidi"/>
                <w:noProof/>
                <w:sz w:val="22"/>
                <w:szCs w:val="22"/>
              </w:rPr>
              <w:tab/>
            </w:r>
            <w:r w:rsidR="004C4CDD" w:rsidRPr="005C4B4B">
              <w:rPr>
                <w:rStyle w:val="Hiperveza"/>
                <w:noProof/>
              </w:rPr>
              <w:t>Količina predmeta nabave</w:t>
            </w:r>
            <w:r w:rsidR="004C4CDD">
              <w:rPr>
                <w:noProof/>
                <w:webHidden/>
              </w:rPr>
              <w:tab/>
            </w:r>
            <w:r w:rsidR="004C4CDD">
              <w:rPr>
                <w:noProof/>
                <w:webHidden/>
              </w:rPr>
              <w:fldChar w:fldCharType="begin"/>
            </w:r>
            <w:r w:rsidR="004C4CDD">
              <w:rPr>
                <w:noProof/>
                <w:webHidden/>
              </w:rPr>
              <w:instrText xml:space="preserve"> PAGEREF _Toc96074340 \h </w:instrText>
            </w:r>
            <w:r w:rsidR="004C4CDD">
              <w:rPr>
                <w:noProof/>
                <w:webHidden/>
              </w:rPr>
            </w:r>
            <w:r w:rsidR="004C4CDD">
              <w:rPr>
                <w:noProof/>
                <w:webHidden/>
              </w:rPr>
              <w:fldChar w:fldCharType="separate"/>
            </w:r>
            <w:r w:rsidR="004C4CDD">
              <w:rPr>
                <w:noProof/>
                <w:webHidden/>
              </w:rPr>
              <w:t>8</w:t>
            </w:r>
            <w:r w:rsidR="004C4CDD">
              <w:rPr>
                <w:noProof/>
                <w:webHidden/>
              </w:rPr>
              <w:fldChar w:fldCharType="end"/>
            </w:r>
          </w:hyperlink>
        </w:p>
        <w:p w14:paraId="6A865DD6" w14:textId="750EBF33" w:rsidR="004C4CDD" w:rsidRDefault="00A47E9C">
          <w:pPr>
            <w:pStyle w:val="Sadraj2"/>
            <w:rPr>
              <w:rFonts w:asciiTheme="minorHAnsi" w:eastAsiaTheme="minorEastAsia" w:hAnsiTheme="minorHAnsi" w:cstheme="minorBidi"/>
              <w:noProof/>
              <w:sz w:val="22"/>
              <w:szCs w:val="22"/>
            </w:rPr>
          </w:pPr>
          <w:hyperlink w:anchor="_Toc96074341" w:history="1">
            <w:r w:rsidR="004C4CDD" w:rsidRPr="005C4B4B">
              <w:rPr>
                <w:rStyle w:val="Hiperveza"/>
                <w:noProof/>
                <w14:scene3d>
                  <w14:camera w14:prst="orthographicFront"/>
                  <w14:lightRig w14:rig="threePt" w14:dir="t">
                    <w14:rot w14:lat="0" w14:lon="0" w14:rev="0"/>
                  </w14:lightRig>
                </w14:scene3d>
              </w:rPr>
              <w:t>2.4</w:t>
            </w:r>
            <w:r w:rsidR="004C4CDD">
              <w:rPr>
                <w:rFonts w:asciiTheme="minorHAnsi" w:eastAsiaTheme="minorEastAsia" w:hAnsiTheme="minorHAnsi" w:cstheme="minorBidi"/>
                <w:noProof/>
                <w:sz w:val="22"/>
                <w:szCs w:val="22"/>
              </w:rPr>
              <w:tab/>
            </w:r>
            <w:r w:rsidR="004C4CDD" w:rsidRPr="005C4B4B">
              <w:rPr>
                <w:rStyle w:val="Hiperveza"/>
                <w:noProof/>
              </w:rPr>
              <w:t>Tehničke specifikacije</w:t>
            </w:r>
            <w:r w:rsidR="004C4CDD">
              <w:rPr>
                <w:noProof/>
                <w:webHidden/>
              </w:rPr>
              <w:tab/>
            </w:r>
            <w:r w:rsidR="004C4CDD">
              <w:rPr>
                <w:noProof/>
                <w:webHidden/>
              </w:rPr>
              <w:fldChar w:fldCharType="begin"/>
            </w:r>
            <w:r w:rsidR="004C4CDD">
              <w:rPr>
                <w:noProof/>
                <w:webHidden/>
              </w:rPr>
              <w:instrText xml:space="preserve"> PAGEREF _Toc96074341 \h </w:instrText>
            </w:r>
            <w:r w:rsidR="004C4CDD">
              <w:rPr>
                <w:noProof/>
                <w:webHidden/>
              </w:rPr>
            </w:r>
            <w:r w:rsidR="004C4CDD">
              <w:rPr>
                <w:noProof/>
                <w:webHidden/>
              </w:rPr>
              <w:fldChar w:fldCharType="separate"/>
            </w:r>
            <w:r w:rsidR="004C4CDD">
              <w:rPr>
                <w:noProof/>
                <w:webHidden/>
              </w:rPr>
              <w:t>9</w:t>
            </w:r>
            <w:r w:rsidR="004C4CDD">
              <w:rPr>
                <w:noProof/>
                <w:webHidden/>
              </w:rPr>
              <w:fldChar w:fldCharType="end"/>
            </w:r>
          </w:hyperlink>
        </w:p>
        <w:p w14:paraId="3FCAC870" w14:textId="2AC04BCD" w:rsidR="004C4CDD" w:rsidRDefault="00A47E9C">
          <w:pPr>
            <w:pStyle w:val="Sadraj2"/>
            <w:rPr>
              <w:rFonts w:asciiTheme="minorHAnsi" w:eastAsiaTheme="minorEastAsia" w:hAnsiTheme="minorHAnsi" w:cstheme="minorBidi"/>
              <w:noProof/>
              <w:sz w:val="22"/>
              <w:szCs w:val="22"/>
            </w:rPr>
          </w:pPr>
          <w:hyperlink w:anchor="_Toc96074342" w:history="1">
            <w:r w:rsidR="004C4CDD" w:rsidRPr="005C4B4B">
              <w:rPr>
                <w:rStyle w:val="Hiperveza"/>
                <w:noProof/>
                <w14:scene3d>
                  <w14:camera w14:prst="orthographicFront"/>
                  <w14:lightRig w14:rig="threePt" w14:dir="t">
                    <w14:rot w14:lat="0" w14:lon="0" w14:rev="0"/>
                  </w14:lightRig>
                </w14:scene3d>
              </w:rPr>
              <w:t>2.5</w:t>
            </w:r>
            <w:r w:rsidR="004C4CDD">
              <w:rPr>
                <w:rFonts w:asciiTheme="minorHAnsi" w:eastAsiaTheme="minorEastAsia" w:hAnsiTheme="minorHAnsi" w:cstheme="minorBidi"/>
                <w:noProof/>
                <w:sz w:val="22"/>
                <w:szCs w:val="22"/>
              </w:rPr>
              <w:tab/>
            </w:r>
            <w:r w:rsidR="004C4CDD" w:rsidRPr="005C4B4B">
              <w:rPr>
                <w:rStyle w:val="Hiperveza"/>
                <w:noProof/>
              </w:rPr>
              <w:t>Kriteriji za ocjenu jednakovrijednosti nabave</w:t>
            </w:r>
            <w:r w:rsidR="004C4CDD">
              <w:rPr>
                <w:noProof/>
                <w:webHidden/>
              </w:rPr>
              <w:tab/>
            </w:r>
            <w:r w:rsidR="004C4CDD">
              <w:rPr>
                <w:noProof/>
                <w:webHidden/>
              </w:rPr>
              <w:fldChar w:fldCharType="begin"/>
            </w:r>
            <w:r w:rsidR="004C4CDD">
              <w:rPr>
                <w:noProof/>
                <w:webHidden/>
              </w:rPr>
              <w:instrText xml:space="preserve"> PAGEREF _Toc96074342 \h </w:instrText>
            </w:r>
            <w:r w:rsidR="004C4CDD">
              <w:rPr>
                <w:noProof/>
                <w:webHidden/>
              </w:rPr>
            </w:r>
            <w:r w:rsidR="004C4CDD">
              <w:rPr>
                <w:noProof/>
                <w:webHidden/>
              </w:rPr>
              <w:fldChar w:fldCharType="separate"/>
            </w:r>
            <w:r w:rsidR="004C4CDD">
              <w:rPr>
                <w:noProof/>
                <w:webHidden/>
              </w:rPr>
              <w:t>9</w:t>
            </w:r>
            <w:r w:rsidR="004C4CDD">
              <w:rPr>
                <w:noProof/>
                <w:webHidden/>
              </w:rPr>
              <w:fldChar w:fldCharType="end"/>
            </w:r>
          </w:hyperlink>
        </w:p>
        <w:p w14:paraId="61784787" w14:textId="4B280BCA" w:rsidR="004C4CDD" w:rsidRDefault="00A47E9C">
          <w:pPr>
            <w:pStyle w:val="Sadraj2"/>
            <w:rPr>
              <w:rFonts w:asciiTheme="minorHAnsi" w:eastAsiaTheme="minorEastAsia" w:hAnsiTheme="minorHAnsi" w:cstheme="minorBidi"/>
              <w:noProof/>
              <w:sz w:val="22"/>
              <w:szCs w:val="22"/>
            </w:rPr>
          </w:pPr>
          <w:hyperlink w:anchor="_Toc96074343" w:history="1">
            <w:r w:rsidR="004C4CDD" w:rsidRPr="005C4B4B">
              <w:rPr>
                <w:rStyle w:val="Hiperveza"/>
                <w:noProof/>
                <w14:scene3d>
                  <w14:camera w14:prst="orthographicFront"/>
                  <w14:lightRig w14:rig="threePt" w14:dir="t">
                    <w14:rot w14:lat="0" w14:lon="0" w14:rev="0"/>
                  </w14:lightRig>
                </w14:scene3d>
              </w:rPr>
              <w:t>2.6</w:t>
            </w:r>
            <w:r w:rsidR="004C4CDD">
              <w:rPr>
                <w:rFonts w:asciiTheme="minorHAnsi" w:eastAsiaTheme="minorEastAsia" w:hAnsiTheme="minorHAnsi" w:cstheme="minorBidi"/>
                <w:noProof/>
                <w:sz w:val="22"/>
                <w:szCs w:val="22"/>
              </w:rPr>
              <w:tab/>
            </w:r>
            <w:r w:rsidR="004C4CDD" w:rsidRPr="005C4B4B">
              <w:rPr>
                <w:rStyle w:val="Hiperveza"/>
                <w:noProof/>
              </w:rPr>
              <w:t>Troškovnik</w:t>
            </w:r>
            <w:r w:rsidR="004C4CDD">
              <w:rPr>
                <w:noProof/>
                <w:webHidden/>
              </w:rPr>
              <w:tab/>
            </w:r>
            <w:r w:rsidR="004C4CDD">
              <w:rPr>
                <w:noProof/>
                <w:webHidden/>
              </w:rPr>
              <w:fldChar w:fldCharType="begin"/>
            </w:r>
            <w:r w:rsidR="004C4CDD">
              <w:rPr>
                <w:noProof/>
                <w:webHidden/>
              </w:rPr>
              <w:instrText xml:space="preserve"> PAGEREF _Toc96074343 \h </w:instrText>
            </w:r>
            <w:r w:rsidR="004C4CDD">
              <w:rPr>
                <w:noProof/>
                <w:webHidden/>
              </w:rPr>
            </w:r>
            <w:r w:rsidR="004C4CDD">
              <w:rPr>
                <w:noProof/>
                <w:webHidden/>
              </w:rPr>
              <w:fldChar w:fldCharType="separate"/>
            </w:r>
            <w:r w:rsidR="004C4CDD">
              <w:rPr>
                <w:noProof/>
                <w:webHidden/>
              </w:rPr>
              <w:t>9</w:t>
            </w:r>
            <w:r w:rsidR="004C4CDD">
              <w:rPr>
                <w:noProof/>
                <w:webHidden/>
              </w:rPr>
              <w:fldChar w:fldCharType="end"/>
            </w:r>
          </w:hyperlink>
        </w:p>
        <w:p w14:paraId="5E5CF3E3" w14:textId="33767891" w:rsidR="004C4CDD" w:rsidRDefault="00A47E9C">
          <w:pPr>
            <w:pStyle w:val="Sadraj2"/>
            <w:rPr>
              <w:rFonts w:asciiTheme="minorHAnsi" w:eastAsiaTheme="minorEastAsia" w:hAnsiTheme="minorHAnsi" w:cstheme="minorBidi"/>
              <w:noProof/>
              <w:sz w:val="22"/>
              <w:szCs w:val="22"/>
            </w:rPr>
          </w:pPr>
          <w:hyperlink w:anchor="_Toc96074344" w:history="1">
            <w:r w:rsidR="004C4CDD" w:rsidRPr="005C4B4B">
              <w:rPr>
                <w:rStyle w:val="Hiperveza"/>
                <w:noProof/>
                <w14:scene3d>
                  <w14:camera w14:prst="orthographicFront"/>
                  <w14:lightRig w14:rig="threePt" w14:dir="t">
                    <w14:rot w14:lat="0" w14:lon="0" w14:rev="0"/>
                  </w14:lightRig>
                </w14:scene3d>
              </w:rPr>
              <w:t>2.7</w:t>
            </w:r>
            <w:r w:rsidR="004C4CDD">
              <w:rPr>
                <w:rFonts w:asciiTheme="minorHAnsi" w:eastAsiaTheme="minorEastAsia" w:hAnsiTheme="minorHAnsi" w:cstheme="minorBidi"/>
                <w:noProof/>
                <w:sz w:val="22"/>
                <w:szCs w:val="22"/>
              </w:rPr>
              <w:tab/>
            </w:r>
            <w:r w:rsidR="004C4CDD" w:rsidRPr="005C4B4B">
              <w:rPr>
                <w:rStyle w:val="Hiperveza"/>
                <w:noProof/>
              </w:rPr>
              <w:t>Mjesto izvršenja ugovora</w:t>
            </w:r>
            <w:r w:rsidR="004C4CDD">
              <w:rPr>
                <w:noProof/>
                <w:webHidden/>
              </w:rPr>
              <w:tab/>
            </w:r>
            <w:r w:rsidR="004C4CDD">
              <w:rPr>
                <w:noProof/>
                <w:webHidden/>
              </w:rPr>
              <w:fldChar w:fldCharType="begin"/>
            </w:r>
            <w:r w:rsidR="004C4CDD">
              <w:rPr>
                <w:noProof/>
                <w:webHidden/>
              </w:rPr>
              <w:instrText xml:space="preserve"> PAGEREF _Toc96074344 \h </w:instrText>
            </w:r>
            <w:r w:rsidR="004C4CDD">
              <w:rPr>
                <w:noProof/>
                <w:webHidden/>
              </w:rPr>
            </w:r>
            <w:r w:rsidR="004C4CDD">
              <w:rPr>
                <w:noProof/>
                <w:webHidden/>
              </w:rPr>
              <w:fldChar w:fldCharType="separate"/>
            </w:r>
            <w:r w:rsidR="004C4CDD">
              <w:rPr>
                <w:noProof/>
                <w:webHidden/>
              </w:rPr>
              <w:t>9</w:t>
            </w:r>
            <w:r w:rsidR="004C4CDD">
              <w:rPr>
                <w:noProof/>
                <w:webHidden/>
              </w:rPr>
              <w:fldChar w:fldCharType="end"/>
            </w:r>
          </w:hyperlink>
        </w:p>
        <w:p w14:paraId="2F05303F" w14:textId="49D14BD2" w:rsidR="004C4CDD" w:rsidRDefault="00A47E9C">
          <w:pPr>
            <w:pStyle w:val="Sadraj2"/>
            <w:rPr>
              <w:rFonts w:asciiTheme="minorHAnsi" w:eastAsiaTheme="minorEastAsia" w:hAnsiTheme="minorHAnsi" w:cstheme="minorBidi"/>
              <w:noProof/>
              <w:sz w:val="22"/>
              <w:szCs w:val="22"/>
            </w:rPr>
          </w:pPr>
          <w:hyperlink w:anchor="_Toc96074345" w:history="1">
            <w:r w:rsidR="004C4CDD" w:rsidRPr="005C4B4B">
              <w:rPr>
                <w:rStyle w:val="Hiperveza"/>
                <w:noProof/>
                <w14:scene3d>
                  <w14:camera w14:prst="orthographicFront"/>
                  <w14:lightRig w14:rig="threePt" w14:dir="t">
                    <w14:rot w14:lat="0" w14:lon="0" w14:rev="0"/>
                  </w14:lightRig>
                </w14:scene3d>
              </w:rPr>
              <w:t>2.8</w:t>
            </w:r>
            <w:r w:rsidR="004C4CDD">
              <w:rPr>
                <w:rFonts w:asciiTheme="minorHAnsi" w:eastAsiaTheme="minorEastAsia" w:hAnsiTheme="minorHAnsi" w:cstheme="minorBidi"/>
                <w:noProof/>
                <w:sz w:val="22"/>
                <w:szCs w:val="22"/>
              </w:rPr>
              <w:tab/>
            </w:r>
            <w:r w:rsidR="004C4CDD" w:rsidRPr="005C4B4B">
              <w:rPr>
                <w:rStyle w:val="Hiperveza"/>
                <w:noProof/>
              </w:rPr>
              <w:t>Rok početka i završetka izvršenja ugovora</w:t>
            </w:r>
            <w:r w:rsidR="004C4CDD">
              <w:rPr>
                <w:noProof/>
                <w:webHidden/>
              </w:rPr>
              <w:tab/>
            </w:r>
            <w:r w:rsidR="004C4CDD">
              <w:rPr>
                <w:noProof/>
                <w:webHidden/>
              </w:rPr>
              <w:fldChar w:fldCharType="begin"/>
            </w:r>
            <w:r w:rsidR="004C4CDD">
              <w:rPr>
                <w:noProof/>
                <w:webHidden/>
              </w:rPr>
              <w:instrText xml:space="preserve"> PAGEREF _Toc96074345 \h </w:instrText>
            </w:r>
            <w:r w:rsidR="004C4CDD">
              <w:rPr>
                <w:noProof/>
                <w:webHidden/>
              </w:rPr>
            </w:r>
            <w:r w:rsidR="004C4CDD">
              <w:rPr>
                <w:noProof/>
                <w:webHidden/>
              </w:rPr>
              <w:fldChar w:fldCharType="separate"/>
            </w:r>
            <w:r w:rsidR="004C4CDD">
              <w:rPr>
                <w:noProof/>
                <w:webHidden/>
              </w:rPr>
              <w:t>9</w:t>
            </w:r>
            <w:r w:rsidR="004C4CDD">
              <w:rPr>
                <w:noProof/>
                <w:webHidden/>
              </w:rPr>
              <w:fldChar w:fldCharType="end"/>
            </w:r>
          </w:hyperlink>
        </w:p>
        <w:p w14:paraId="7518A020" w14:textId="375A938B" w:rsidR="004C4CDD" w:rsidRDefault="00A47E9C">
          <w:pPr>
            <w:pStyle w:val="Sadraj2"/>
            <w:rPr>
              <w:rFonts w:asciiTheme="minorHAnsi" w:eastAsiaTheme="minorEastAsia" w:hAnsiTheme="minorHAnsi" w:cstheme="minorBidi"/>
              <w:noProof/>
              <w:sz w:val="22"/>
              <w:szCs w:val="22"/>
            </w:rPr>
          </w:pPr>
          <w:hyperlink w:anchor="_Toc96074346" w:history="1">
            <w:r w:rsidR="004C4CDD" w:rsidRPr="005C4B4B">
              <w:rPr>
                <w:rStyle w:val="Hiperveza"/>
                <w:noProof/>
                <w14:scene3d>
                  <w14:camera w14:prst="orthographicFront"/>
                  <w14:lightRig w14:rig="threePt" w14:dir="t">
                    <w14:rot w14:lat="0" w14:lon="0" w14:rev="0"/>
                  </w14:lightRig>
                </w14:scene3d>
              </w:rPr>
              <w:t>2.9</w:t>
            </w:r>
            <w:r w:rsidR="004C4CDD">
              <w:rPr>
                <w:rFonts w:asciiTheme="minorHAnsi" w:eastAsiaTheme="minorEastAsia" w:hAnsiTheme="minorHAnsi" w:cstheme="minorBidi"/>
                <w:noProof/>
                <w:sz w:val="22"/>
                <w:szCs w:val="22"/>
              </w:rPr>
              <w:tab/>
            </w:r>
            <w:r w:rsidR="004C4CDD" w:rsidRPr="005C4B4B">
              <w:rPr>
                <w:rStyle w:val="Hiperveza"/>
                <w:noProof/>
              </w:rPr>
              <w:t>Opcije i moguća obnavljanja ugovora</w:t>
            </w:r>
            <w:r w:rsidR="004C4CDD">
              <w:rPr>
                <w:noProof/>
                <w:webHidden/>
              </w:rPr>
              <w:tab/>
            </w:r>
            <w:r w:rsidR="004C4CDD">
              <w:rPr>
                <w:noProof/>
                <w:webHidden/>
              </w:rPr>
              <w:fldChar w:fldCharType="begin"/>
            </w:r>
            <w:r w:rsidR="004C4CDD">
              <w:rPr>
                <w:noProof/>
                <w:webHidden/>
              </w:rPr>
              <w:instrText xml:space="preserve"> PAGEREF _Toc96074346 \h </w:instrText>
            </w:r>
            <w:r w:rsidR="004C4CDD">
              <w:rPr>
                <w:noProof/>
                <w:webHidden/>
              </w:rPr>
            </w:r>
            <w:r w:rsidR="004C4CDD">
              <w:rPr>
                <w:noProof/>
                <w:webHidden/>
              </w:rPr>
              <w:fldChar w:fldCharType="separate"/>
            </w:r>
            <w:r w:rsidR="004C4CDD">
              <w:rPr>
                <w:noProof/>
                <w:webHidden/>
              </w:rPr>
              <w:t>11</w:t>
            </w:r>
            <w:r w:rsidR="004C4CDD">
              <w:rPr>
                <w:noProof/>
                <w:webHidden/>
              </w:rPr>
              <w:fldChar w:fldCharType="end"/>
            </w:r>
          </w:hyperlink>
        </w:p>
        <w:p w14:paraId="4CC3D127" w14:textId="7B339402" w:rsidR="004C4CDD" w:rsidRDefault="00A47E9C">
          <w:pPr>
            <w:pStyle w:val="Sadraj1"/>
            <w:tabs>
              <w:tab w:val="left" w:pos="480"/>
              <w:tab w:val="right" w:leader="dot" w:pos="9063"/>
            </w:tabs>
            <w:rPr>
              <w:rFonts w:asciiTheme="minorHAnsi" w:eastAsiaTheme="minorEastAsia" w:hAnsiTheme="minorHAnsi" w:cstheme="minorBidi"/>
              <w:noProof/>
              <w:sz w:val="22"/>
              <w:szCs w:val="22"/>
            </w:rPr>
          </w:pPr>
          <w:hyperlink w:anchor="_Toc96074347" w:history="1">
            <w:r w:rsidR="004C4CDD" w:rsidRPr="005C4B4B">
              <w:rPr>
                <w:rStyle w:val="Hiperveza"/>
                <w:noProof/>
              </w:rPr>
              <w:t>3.</w:t>
            </w:r>
            <w:r w:rsidR="004C4CDD">
              <w:rPr>
                <w:rFonts w:asciiTheme="minorHAnsi" w:eastAsiaTheme="minorEastAsia" w:hAnsiTheme="minorHAnsi" w:cstheme="minorBidi"/>
                <w:noProof/>
                <w:sz w:val="22"/>
                <w:szCs w:val="22"/>
              </w:rPr>
              <w:tab/>
            </w:r>
            <w:r w:rsidR="004C4CDD" w:rsidRPr="005C4B4B">
              <w:rPr>
                <w:rStyle w:val="Hiperveza"/>
                <w:noProof/>
              </w:rPr>
              <w:t>KRITERIJI ZA KVALITATIVNI ODABIR GOSPODARSKOG SUBJEKTA</w:t>
            </w:r>
            <w:r w:rsidR="004C4CDD">
              <w:rPr>
                <w:noProof/>
                <w:webHidden/>
              </w:rPr>
              <w:tab/>
            </w:r>
            <w:r w:rsidR="004C4CDD">
              <w:rPr>
                <w:noProof/>
                <w:webHidden/>
              </w:rPr>
              <w:fldChar w:fldCharType="begin"/>
            </w:r>
            <w:r w:rsidR="004C4CDD">
              <w:rPr>
                <w:noProof/>
                <w:webHidden/>
              </w:rPr>
              <w:instrText xml:space="preserve"> PAGEREF _Toc96074347 \h </w:instrText>
            </w:r>
            <w:r w:rsidR="004C4CDD">
              <w:rPr>
                <w:noProof/>
                <w:webHidden/>
              </w:rPr>
            </w:r>
            <w:r w:rsidR="004C4CDD">
              <w:rPr>
                <w:noProof/>
                <w:webHidden/>
              </w:rPr>
              <w:fldChar w:fldCharType="separate"/>
            </w:r>
            <w:r w:rsidR="004C4CDD">
              <w:rPr>
                <w:noProof/>
                <w:webHidden/>
              </w:rPr>
              <w:t>12</w:t>
            </w:r>
            <w:r w:rsidR="004C4CDD">
              <w:rPr>
                <w:noProof/>
                <w:webHidden/>
              </w:rPr>
              <w:fldChar w:fldCharType="end"/>
            </w:r>
          </w:hyperlink>
        </w:p>
        <w:p w14:paraId="0F3BA3CE" w14:textId="0C004B25" w:rsidR="004C4CDD" w:rsidRDefault="00A47E9C">
          <w:pPr>
            <w:pStyle w:val="Sadraj2"/>
            <w:rPr>
              <w:rFonts w:asciiTheme="minorHAnsi" w:eastAsiaTheme="minorEastAsia" w:hAnsiTheme="minorHAnsi" w:cstheme="minorBidi"/>
              <w:noProof/>
              <w:sz w:val="22"/>
              <w:szCs w:val="22"/>
            </w:rPr>
          </w:pPr>
          <w:hyperlink w:anchor="_Toc96074348" w:history="1">
            <w:r w:rsidR="004C4CDD" w:rsidRPr="005C4B4B">
              <w:rPr>
                <w:rStyle w:val="Hiperveza"/>
                <w:noProof/>
                <w14:scene3d>
                  <w14:camera w14:prst="orthographicFront"/>
                  <w14:lightRig w14:rig="threePt" w14:dir="t">
                    <w14:rot w14:lat="0" w14:lon="0" w14:rev="0"/>
                  </w14:lightRig>
                </w14:scene3d>
              </w:rPr>
              <w:t>3.1</w:t>
            </w:r>
            <w:r w:rsidR="004C4CDD">
              <w:rPr>
                <w:rFonts w:asciiTheme="minorHAnsi" w:eastAsiaTheme="minorEastAsia" w:hAnsiTheme="minorHAnsi" w:cstheme="minorBidi"/>
                <w:noProof/>
                <w:sz w:val="22"/>
                <w:szCs w:val="22"/>
              </w:rPr>
              <w:tab/>
            </w:r>
            <w:r w:rsidR="004C4CDD" w:rsidRPr="005C4B4B">
              <w:rPr>
                <w:rStyle w:val="Hiperveza"/>
                <w:noProof/>
              </w:rPr>
              <w:t>Obavezne osnove za isključenje gospodarskog subjekta i dokumenti kojima se dokazuje da ne postoje osnove za isključenje</w:t>
            </w:r>
            <w:r w:rsidR="004C4CDD">
              <w:rPr>
                <w:noProof/>
                <w:webHidden/>
              </w:rPr>
              <w:tab/>
            </w:r>
            <w:r w:rsidR="004C4CDD">
              <w:rPr>
                <w:noProof/>
                <w:webHidden/>
              </w:rPr>
              <w:fldChar w:fldCharType="begin"/>
            </w:r>
            <w:r w:rsidR="004C4CDD">
              <w:rPr>
                <w:noProof/>
                <w:webHidden/>
              </w:rPr>
              <w:instrText xml:space="preserve"> PAGEREF _Toc96074348 \h </w:instrText>
            </w:r>
            <w:r w:rsidR="004C4CDD">
              <w:rPr>
                <w:noProof/>
                <w:webHidden/>
              </w:rPr>
            </w:r>
            <w:r w:rsidR="004C4CDD">
              <w:rPr>
                <w:noProof/>
                <w:webHidden/>
              </w:rPr>
              <w:fldChar w:fldCharType="separate"/>
            </w:r>
            <w:r w:rsidR="004C4CDD">
              <w:rPr>
                <w:noProof/>
                <w:webHidden/>
              </w:rPr>
              <w:t>12</w:t>
            </w:r>
            <w:r w:rsidR="004C4CDD">
              <w:rPr>
                <w:noProof/>
                <w:webHidden/>
              </w:rPr>
              <w:fldChar w:fldCharType="end"/>
            </w:r>
          </w:hyperlink>
        </w:p>
        <w:p w14:paraId="7E07D91E" w14:textId="499638C9" w:rsidR="004C4CDD" w:rsidRDefault="00A47E9C">
          <w:pPr>
            <w:pStyle w:val="Sadraj3"/>
            <w:tabs>
              <w:tab w:val="left" w:pos="1320"/>
              <w:tab w:val="right" w:leader="dot" w:pos="9063"/>
            </w:tabs>
            <w:rPr>
              <w:rFonts w:asciiTheme="minorHAnsi" w:eastAsiaTheme="minorEastAsia" w:hAnsiTheme="minorHAnsi" w:cstheme="minorBidi"/>
              <w:noProof/>
              <w:sz w:val="22"/>
              <w:szCs w:val="22"/>
            </w:rPr>
          </w:pPr>
          <w:hyperlink w:anchor="_Toc96074349" w:history="1">
            <w:r w:rsidR="004C4CDD" w:rsidRPr="005C4B4B">
              <w:rPr>
                <w:rStyle w:val="Hiperveza"/>
                <w:noProof/>
              </w:rPr>
              <w:t>3.1.1</w:t>
            </w:r>
            <w:r w:rsidR="004C4CDD">
              <w:rPr>
                <w:rFonts w:asciiTheme="minorHAnsi" w:eastAsiaTheme="minorEastAsia" w:hAnsiTheme="minorHAnsi" w:cstheme="minorBidi"/>
                <w:noProof/>
                <w:sz w:val="22"/>
                <w:szCs w:val="22"/>
              </w:rPr>
              <w:tab/>
            </w:r>
            <w:r w:rsidR="004C4CDD" w:rsidRPr="005C4B4B">
              <w:rPr>
                <w:rStyle w:val="Hiperveza"/>
                <w:noProof/>
              </w:rPr>
              <w:t>Nekažnjavanje</w:t>
            </w:r>
            <w:r w:rsidR="004C4CDD">
              <w:rPr>
                <w:noProof/>
                <w:webHidden/>
              </w:rPr>
              <w:tab/>
            </w:r>
            <w:r w:rsidR="004C4CDD">
              <w:rPr>
                <w:noProof/>
                <w:webHidden/>
              </w:rPr>
              <w:fldChar w:fldCharType="begin"/>
            </w:r>
            <w:r w:rsidR="004C4CDD">
              <w:rPr>
                <w:noProof/>
                <w:webHidden/>
              </w:rPr>
              <w:instrText xml:space="preserve"> PAGEREF _Toc96074349 \h </w:instrText>
            </w:r>
            <w:r w:rsidR="004C4CDD">
              <w:rPr>
                <w:noProof/>
                <w:webHidden/>
              </w:rPr>
            </w:r>
            <w:r w:rsidR="004C4CDD">
              <w:rPr>
                <w:noProof/>
                <w:webHidden/>
              </w:rPr>
              <w:fldChar w:fldCharType="separate"/>
            </w:r>
            <w:r w:rsidR="004C4CDD">
              <w:rPr>
                <w:noProof/>
                <w:webHidden/>
              </w:rPr>
              <w:t>12</w:t>
            </w:r>
            <w:r w:rsidR="004C4CDD">
              <w:rPr>
                <w:noProof/>
                <w:webHidden/>
              </w:rPr>
              <w:fldChar w:fldCharType="end"/>
            </w:r>
          </w:hyperlink>
        </w:p>
        <w:p w14:paraId="0E215873" w14:textId="500CB9A5" w:rsidR="004C4CDD" w:rsidRDefault="00A47E9C">
          <w:pPr>
            <w:pStyle w:val="Sadraj3"/>
            <w:tabs>
              <w:tab w:val="left" w:pos="1320"/>
              <w:tab w:val="right" w:leader="dot" w:pos="9063"/>
            </w:tabs>
            <w:rPr>
              <w:rFonts w:asciiTheme="minorHAnsi" w:eastAsiaTheme="minorEastAsia" w:hAnsiTheme="minorHAnsi" w:cstheme="minorBidi"/>
              <w:noProof/>
              <w:sz w:val="22"/>
              <w:szCs w:val="22"/>
            </w:rPr>
          </w:pPr>
          <w:hyperlink w:anchor="_Toc96074350" w:history="1">
            <w:r w:rsidR="004C4CDD" w:rsidRPr="005C4B4B">
              <w:rPr>
                <w:rStyle w:val="Hiperveza"/>
                <w:noProof/>
              </w:rPr>
              <w:t>3.1.2</w:t>
            </w:r>
            <w:r w:rsidR="004C4CDD">
              <w:rPr>
                <w:rFonts w:asciiTheme="minorHAnsi" w:eastAsiaTheme="minorEastAsia" w:hAnsiTheme="minorHAnsi" w:cstheme="minorBidi"/>
                <w:noProof/>
                <w:sz w:val="22"/>
                <w:szCs w:val="22"/>
              </w:rPr>
              <w:tab/>
            </w:r>
            <w:r w:rsidR="004C4CDD" w:rsidRPr="005C4B4B">
              <w:rPr>
                <w:rStyle w:val="Hiperveza"/>
                <w:noProof/>
              </w:rPr>
              <w:t>Plaćene dospjele porezne obveze i obveze za mirovinsko i zdravstveno osiguranje</w:t>
            </w:r>
            <w:r w:rsidR="004C4CDD">
              <w:rPr>
                <w:noProof/>
                <w:webHidden/>
              </w:rPr>
              <w:tab/>
            </w:r>
            <w:r w:rsidR="004C4CDD">
              <w:rPr>
                <w:noProof/>
                <w:webHidden/>
              </w:rPr>
              <w:fldChar w:fldCharType="begin"/>
            </w:r>
            <w:r w:rsidR="004C4CDD">
              <w:rPr>
                <w:noProof/>
                <w:webHidden/>
              </w:rPr>
              <w:instrText xml:space="preserve"> PAGEREF _Toc96074350 \h </w:instrText>
            </w:r>
            <w:r w:rsidR="004C4CDD">
              <w:rPr>
                <w:noProof/>
                <w:webHidden/>
              </w:rPr>
            </w:r>
            <w:r w:rsidR="004C4CDD">
              <w:rPr>
                <w:noProof/>
                <w:webHidden/>
              </w:rPr>
              <w:fldChar w:fldCharType="separate"/>
            </w:r>
            <w:r w:rsidR="004C4CDD">
              <w:rPr>
                <w:noProof/>
                <w:webHidden/>
              </w:rPr>
              <w:t>14</w:t>
            </w:r>
            <w:r w:rsidR="004C4CDD">
              <w:rPr>
                <w:noProof/>
                <w:webHidden/>
              </w:rPr>
              <w:fldChar w:fldCharType="end"/>
            </w:r>
          </w:hyperlink>
        </w:p>
        <w:p w14:paraId="304AF3B1" w14:textId="7600B579" w:rsidR="004C4CDD" w:rsidRDefault="00A47E9C">
          <w:pPr>
            <w:pStyle w:val="Sadraj3"/>
            <w:tabs>
              <w:tab w:val="left" w:pos="1320"/>
              <w:tab w:val="right" w:leader="dot" w:pos="9063"/>
            </w:tabs>
            <w:rPr>
              <w:rFonts w:asciiTheme="minorHAnsi" w:eastAsiaTheme="minorEastAsia" w:hAnsiTheme="minorHAnsi" w:cstheme="minorBidi"/>
              <w:noProof/>
              <w:sz w:val="22"/>
              <w:szCs w:val="22"/>
            </w:rPr>
          </w:pPr>
          <w:hyperlink w:anchor="_Toc96074351" w:history="1">
            <w:r w:rsidR="004C4CDD" w:rsidRPr="005C4B4B">
              <w:rPr>
                <w:rStyle w:val="Hiperveza"/>
                <w:noProof/>
              </w:rPr>
              <w:t>3.1.3</w:t>
            </w:r>
            <w:r w:rsidR="004C4CDD">
              <w:rPr>
                <w:rFonts w:asciiTheme="minorHAnsi" w:eastAsiaTheme="minorEastAsia" w:hAnsiTheme="minorHAnsi" w:cstheme="minorBidi"/>
                <w:noProof/>
                <w:sz w:val="22"/>
                <w:szCs w:val="22"/>
              </w:rPr>
              <w:tab/>
            </w:r>
            <w:r w:rsidR="004C4CDD" w:rsidRPr="005C4B4B">
              <w:rPr>
                <w:rStyle w:val="Hiperveza"/>
                <w:noProof/>
              </w:rPr>
              <w:t>Mjere kojima gospodarski subjekt dokazuje svoju pouzdanost bez obzira na postojanje osnova za isključenje</w:t>
            </w:r>
            <w:r w:rsidR="004C4CDD">
              <w:rPr>
                <w:noProof/>
                <w:webHidden/>
              </w:rPr>
              <w:tab/>
            </w:r>
            <w:r w:rsidR="004C4CDD">
              <w:rPr>
                <w:noProof/>
                <w:webHidden/>
              </w:rPr>
              <w:fldChar w:fldCharType="begin"/>
            </w:r>
            <w:r w:rsidR="004C4CDD">
              <w:rPr>
                <w:noProof/>
                <w:webHidden/>
              </w:rPr>
              <w:instrText xml:space="preserve"> PAGEREF _Toc96074351 \h </w:instrText>
            </w:r>
            <w:r w:rsidR="004C4CDD">
              <w:rPr>
                <w:noProof/>
                <w:webHidden/>
              </w:rPr>
            </w:r>
            <w:r w:rsidR="004C4CDD">
              <w:rPr>
                <w:noProof/>
                <w:webHidden/>
              </w:rPr>
              <w:fldChar w:fldCharType="separate"/>
            </w:r>
            <w:r w:rsidR="004C4CDD">
              <w:rPr>
                <w:noProof/>
                <w:webHidden/>
              </w:rPr>
              <w:t>15</w:t>
            </w:r>
            <w:r w:rsidR="004C4CDD">
              <w:rPr>
                <w:noProof/>
                <w:webHidden/>
              </w:rPr>
              <w:fldChar w:fldCharType="end"/>
            </w:r>
          </w:hyperlink>
        </w:p>
        <w:p w14:paraId="4673A4D1" w14:textId="6B6E9DAC" w:rsidR="004C4CDD" w:rsidRDefault="00A47E9C">
          <w:pPr>
            <w:pStyle w:val="Sadraj2"/>
            <w:rPr>
              <w:rFonts w:asciiTheme="minorHAnsi" w:eastAsiaTheme="minorEastAsia" w:hAnsiTheme="minorHAnsi" w:cstheme="minorBidi"/>
              <w:noProof/>
              <w:sz w:val="22"/>
              <w:szCs w:val="22"/>
            </w:rPr>
          </w:pPr>
          <w:hyperlink w:anchor="_Toc96074352" w:history="1">
            <w:r w:rsidR="004C4CDD" w:rsidRPr="005C4B4B">
              <w:rPr>
                <w:rStyle w:val="Hiperveza"/>
                <w:noProof/>
                <w14:scene3d>
                  <w14:camera w14:prst="orthographicFront"/>
                  <w14:lightRig w14:rig="threePt" w14:dir="t">
                    <w14:rot w14:lat="0" w14:lon="0" w14:rev="0"/>
                  </w14:lightRig>
                </w14:scene3d>
              </w:rPr>
              <w:t>3.2</w:t>
            </w:r>
            <w:r w:rsidR="004C4CDD">
              <w:rPr>
                <w:rFonts w:asciiTheme="minorHAnsi" w:eastAsiaTheme="minorEastAsia" w:hAnsiTheme="minorHAnsi" w:cstheme="minorBidi"/>
                <w:noProof/>
                <w:sz w:val="22"/>
                <w:szCs w:val="22"/>
              </w:rPr>
              <w:tab/>
            </w:r>
            <w:r w:rsidR="004C4CDD" w:rsidRPr="005C4B4B">
              <w:rPr>
                <w:rStyle w:val="Hiperveza"/>
                <w:noProof/>
              </w:rPr>
              <w:t>Kriteriji za odabir gospodarskog subjekta (uvjeti sposobnosti)</w:t>
            </w:r>
            <w:r w:rsidR="004C4CDD">
              <w:rPr>
                <w:noProof/>
                <w:webHidden/>
              </w:rPr>
              <w:tab/>
            </w:r>
            <w:r w:rsidR="004C4CDD">
              <w:rPr>
                <w:noProof/>
                <w:webHidden/>
              </w:rPr>
              <w:fldChar w:fldCharType="begin"/>
            </w:r>
            <w:r w:rsidR="004C4CDD">
              <w:rPr>
                <w:noProof/>
                <w:webHidden/>
              </w:rPr>
              <w:instrText xml:space="preserve"> PAGEREF _Toc96074352 \h </w:instrText>
            </w:r>
            <w:r w:rsidR="004C4CDD">
              <w:rPr>
                <w:noProof/>
                <w:webHidden/>
              </w:rPr>
            </w:r>
            <w:r w:rsidR="004C4CDD">
              <w:rPr>
                <w:noProof/>
                <w:webHidden/>
              </w:rPr>
              <w:fldChar w:fldCharType="separate"/>
            </w:r>
            <w:r w:rsidR="004C4CDD">
              <w:rPr>
                <w:noProof/>
                <w:webHidden/>
              </w:rPr>
              <w:t>16</w:t>
            </w:r>
            <w:r w:rsidR="004C4CDD">
              <w:rPr>
                <w:noProof/>
                <w:webHidden/>
              </w:rPr>
              <w:fldChar w:fldCharType="end"/>
            </w:r>
          </w:hyperlink>
        </w:p>
        <w:p w14:paraId="5D86C5C2" w14:textId="1C5BE3EE" w:rsidR="004C4CDD" w:rsidRDefault="00A47E9C">
          <w:pPr>
            <w:pStyle w:val="Sadraj3"/>
            <w:tabs>
              <w:tab w:val="left" w:pos="1320"/>
              <w:tab w:val="right" w:leader="dot" w:pos="9063"/>
            </w:tabs>
            <w:rPr>
              <w:rFonts w:asciiTheme="minorHAnsi" w:eastAsiaTheme="minorEastAsia" w:hAnsiTheme="minorHAnsi" w:cstheme="minorBidi"/>
              <w:noProof/>
              <w:sz w:val="22"/>
              <w:szCs w:val="22"/>
            </w:rPr>
          </w:pPr>
          <w:hyperlink w:anchor="_Toc96074353" w:history="1">
            <w:r w:rsidR="004C4CDD" w:rsidRPr="005C4B4B">
              <w:rPr>
                <w:rStyle w:val="Hiperveza"/>
                <w:noProof/>
              </w:rPr>
              <w:t>3.2.1</w:t>
            </w:r>
            <w:r w:rsidR="004C4CDD">
              <w:rPr>
                <w:rFonts w:asciiTheme="minorHAnsi" w:eastAsiaTheme="minorEastAsia" w:hAnsiTheme="minorHAnsi" w:cstheme="minorBidi"/>
                <w:noProof/>
                <w:sz w:val="22"/>
                <w:szCs w:val="22"/>
              </w:rPr>
              <w:tab/>
            </w:r>
            <w:r w:rsidR="004C4CDD" w:rsidRPr="005C4B4B">
              <w:rPr>
                <w:rStyle w:val="Hiperveza"/>
                <w:noProof/>
              </w:rPr>
              <w:t>Uvjeti sposobnosti za obavljanje profesionalne djelatnosti</w:t>
            </w:r>
            <w:r w:rsidR="004C4CDD">
              <w:rPr>
                <w:noProof/>
                <w:webHidden/>
              </w:rPr>
              <w:tab/>
            </w:r>
            <w:r w:rsidR="004C4CDD">
              <w:rPr>
                <w:noProof/>
                <w:webHidden/>
              </w:rPr>
              <w:fldChar w:fldCharType="begin"/>
            </w:r>
            <w:r w:rsidR="004C4CDD">
              <w:rPr>
                <w:noProof/>
                <w:webHidden/>
              </w:rPr>
              <w:instrText xml:space="preserve"> PAGEREF _Toc96074353 \h </w:instrText>
            </w:r>
            <w:r w:rsidR="004C4CDD">
              <w:rPr>
                <w:noProof/>
                <w:webHidden/>
              </w:rPr>
            </w:r>
            <w:r w:rsidR="004C4CDD">
              <w:rPr>
                <w:noProof/>
                <w:webHidden/>
              </w:rPr>
              <w:fldChar w:fldCharType="separate"/>
            </w:r>
            <w:r w:rsidR="004C4CDD">
              <w:rPr>
                <w:noProof/>
                <w:webHidden/>
              </w:rPr>
              <w:t>16</w:t>
            </w:r>
            <w:r w:rsidR="004C4CDD">
              <w:rPr>
                <w:noProof/>
                <w:webHidden/>
              </w:rPr>
              <w:fldChar w:fldCharType="end"/>
            </w:r>
          </w:hyperlink>
        </w:p>
        <w:p w14:paraId="165D8988" w14:textId="410ED4C8" w:rsidR="004C4CDD" w:rsidRDefault="00A47E9C">
          <w:pPr>
            <w:pStyle w:val="Sadraj3"/>
            <w:tabs>
              <w:tab w:val="left" w:pos="1320"/>
              <w:tab w:val="right" w:leader="dot" w:pos="9063"/>
            </w:tabs>
            <w:rPr>
              <w:rFonts w:asciiTheme="minorHAnsi" w:eastAsiaTheme="minorEastAsia" w:hAnsiTheme="minorHAnsi" w:cstheme="minorBidi"/>
              <w:noProof/>
              <w:sz w:val="22"/>
              <w:szCs w:val="22"/>
            </w:rPr>
          </w:pPr>
          <w:hyperlink w:anchor="_Toc96074354" w:history="1">
            <w:r w:rsidR="004C4CDD" w:rsidRPr="005C4B4B">
              <w:rPr>
                <w:rStyle w:val="Hiperveza"/>
                <w:noProof/>
              </w:rPr>
              <w:t>3.2.2</w:t>
            </w:r>
            <w:r w:rsidR="004C4CDD">
              <w:rPr>
                <w:rFonts w:asciiTheme="minorHAnsi" w:eastAsiaTheme="minorEastAsia" w:hAnsiTheme="minorHAnsi" w:cstheme="minorBidi"/>
                <w:noProof/>
                <w:sz w:val="22"/>
                <w:szCs w:val="22"/>
              </w:rPr>
              <w:tab/>
            </w:r>
            <w:r w:rsidR="004C4CDD" w:rsidRPr="005C4B4B">
              <w:rPr>
                <w:rStyle w:val="Hiperveza"/>
                <w:noProof/>
              </w:rPr>
              <w:t>Ekonomska i financijska sposobnost</w:t>
            </w:r>
            <w:r w:rsidR="004C4CDD">
              <w:rPr>
                <w:noProof/>
                <w:webHidden/>
              </w:rPr>
              <w:tab/>
            </w:r>
            <w:r w:rsidR="004C4CDD">
              <w:rPr>
                <w:noProof/>
                <w:webHidden/>
              </w:rPr>
              <w:fldChar w:fldCharType="begin"/>
            </w:r>
            <w:r w:rsidR="004C4CDD">
              <w:rPr>
                <w:noProof/>
                <w:webHidden/>
              </w:rPr>
              <w:instrText xml:space="preserve"> PAGEREF _Toc96074354 \h </w:instrText>
            </w:r>
            <w:r w:rsidR="004C4CDD">
              <w:rPr>
                <w:noProof/>
                <w:webHidden/>
              </w:rPr>
            </w:r>
            <w:r w:rsidR="004C4CDD">
              <w:rPr>
                <w:noProof/>
                <w:webHidden/>
              </w:rPr>
              <w:fldChar w:fldCharType="separate"/>
            </w:r>
            <w:r w:rsidR="004C4CDD">
              <w:rPr>
                <w:noProof/>
                <w:webHidden/>
              </w:rPr>
              <w:t>17</w:t>
            </w:r>
            <w:r w:rsidR="004C4CDD">
              <w:rPr>
                <w:noProof/>
                <w:webHidden/>
              </w:rPr>
              <w:fldChar w:fldCharType="end"/>
            </w:r>
          </w:hyperlink>
        </w:p>
        <w:p w14:paraId="1D71E905" w14:textId="0D3D4B90" w:rsidR="004C4CDD" w:rsidRDefault="00A47E9C">
          <w:pPr>
            <w:pStyle w:val="Sadraj3"/>
            <w:tabs>
              <w:tab w:val="left" w:pos="1320"/>
              <w:tab w:val="right" w:leader="dot" w:pos="9063"/>
            </w:tabs>
            <w:rPr>
              <w:rFonts w:asciiTheme="minorHAnsi" w:eastAsiaTheme="minorEastAsia" w:hAnsiTheme="minorHAnsi" w:cstheme="minorBidi"/>
              <w:noProof/>
              <w:sz w:val="22"/>
              <w:szCs w:val="22"/>
            </w:rPr>
          </w:pPr>
          <w:hyperlink w:anchor="_Toc96074355" w:history="1">
            <w:r w:rsidR="004C4CDD" w:rsidRPr="005C4B4B">
              <w:rPr>
                <w:rStyle w:val="Hiperveza"/>
                <w:noProof/>
              </w:rPr>
              <w:t>3.2.3</w:t>
            </w:r>
            <w:r w:rsidR="004C4CDD">
              <w:rPr>
                <w:rFonts w:asciiTheme="minorHAnsi" w:eastAsiaTheme="minorEastAsia" w:hAnsiTheme="minorHAnsi" w:cstheme="minorBidi"/>
                <w:noProof/>
                <w:sz w:val="22"/>
                <w:szCs w:val="22"/>
              </w:rPr>
              <w:tab/>
            </w:r>
            <w:r w:rsidR="004C4CDD" w:rsidRPr="005C4B4B">
              <w:rPr>
                <w:rStyle w:val="Hiperveza"/>
                <w:noProof/>
              </w:rPr>
              <w:t>Tehnička i stručna sposobnost i njihove minimalne razine</w:t>
            </w:r>
            <w:r w:rsidR="004C4CDD">
              <w:rPr>
                <w:noProof/>
                <w:webHidden/>
              </w:rPr>
              <w:tab/>
            </w:r>
            <w:r w:rsidR="004C4CDD">
              <w:rPr>
                <w:noProof/>
                <w:webHidden/>
              </w:rPr>
              <w:fldChar w:fldCharType="begin"/>
            </w:r>
            <w:r w:rsidR="004C4CDD">
              <w:rPr>
                <w:noProof/>
                <w:webHidden/>
              </w:rPr>
              <w:instrText xml:space="preserve"> PAGEREF _Toc96074355 \h </w:instrText>
            </w:r>
            <w:r w:rsidR="004C4CDD">
              <w:rPr>
                <w:noProof/>
                <w:webHidden/>
              </w:rPr>
            </w:r>
            <w:r w:rsidR="004C4CDD">
              <w:rPr>
                <w:noProof/>
                <w:webHidden/>
              </w:rPr>
              <w:fldChar w:fldCharType="separate"/>
            </w:r>
            <w:r w:rsidR="004C4CDD">
              <w:rPr>
                <w:noProof/>
                <w:webHidden/>
              </w:rPr>
              <w:t>17</w:t>
            </w:r>
            <w:r w:rsidR="004C4CDD">
              <w:rPr>
                <w:noProof/>
                <w:webHidden/>
              </w:rPr>
              <w:fldChar w:fldCharType="end"/>
            </w:r>
          </w:hyperlink>
        </w:p>
        <w:p w14:paraId="36052AA7" w14:textId="5CB05F8A" w:rsidR="004C4CDD" w:rsidRDefault="00A47E9C">
          <w:pPr>
            <w:pStyle w:val="Sadraj3"/>
            <w:tabs>
              <w:tab w:val="right" w:leader="dot" w:pos="9063"/>
            </w:tabs>
            <w:rPr>
              <w:rFonts w:asciiTheme="minorHAnsi" w:eastAsiaTheme="minorEastAsia" w:hAnsiTheme="minorHAnsi" w:cstheme="minorBidi"/>
              <w:noProof/>
              <w:sz w:val="22"/>
              <w:szCs w:val="22"/>
            </w:rPr>
          </w:pPr>
          <w:hyperlink w:anchor="_Toc96074356" w:history="1">
            <w:r w:rsidR="004C4CDD" w:rsidRPr="005C4B4B">
              <w:rPr>
                <w:rStyle w:val="Hiperveza"/>
                <w:rFonts w:cs="Arial"/>
                <w:b/>
                <w:noProof/>
              </w:rPr>
              <w:t>3.2.3.1. Popis glavnih usluga</w:t>
            </w:r>
            <w:r w:rsidR="004C4CDD">
              <w:rPr>
                <w:noProof/>
                <w:webHidden/>
              </w:rPr>
              <w:tab/>
            </w:r>
            <w:r w:rsidR="004C4CDD">
              <w:rPr>
                <w:noProof/>
                <w:webHidden/>
              </w:rPr>
              <w:fldChar w:fldCharType="begin"/>
            </w:r>
            <w:r w:rsidR="004C4CDD">
              <w:rPr>
                <w:noProof/>
                <w:webHidden/>
              </w:rPr>
              <w:instrText xml:space="preserve"> PAGEREF _Toc96074356 \h </w:instrText>
            </w:r>
            <w:r w:rsidR="004C4CDD">
              <w:rPr>
                <w:noProof/>
                <w:webHidden/>
              </w:rPr>
            </w:r>
            <w:r w:rsidR="004C4CDD">
              <w:rPr>
                <w:noProof/>
                <w:webHidden/>
              </w:rPr>
              <w:fldChar w:fldCharType="separate"/>
            </w:r>
            <w:r w:rsidR="004C4CDD">
              <w:rPr>
                <w:noProof/>
                <w:webHidden/>
              </w:rPr>
              <w:t>17</w:t>
            </w:r>
            <w:r w:rsidR="004C4CDD">
              <w:rPr>
                <w:noProof/>
                <w:webHidden/>
              </w:rPr>
              <w:fldChar w:fldCharType="end"/>
            </w:r>
          </w:hyperlink>
        </w:p>
        <w:p w14:paraId="7F42073B" w14:textId="727667A9" w:rsidR="004C4CDD" w:rsidRDefault="00A47E9C">
          <w:pPr>
            <w:pStyle w:val="Sadraj3"/>
            <w:tabs>
              <w:tab w:val="right" w:leader="dot" w:pos="9063"/>
            </w:tabs>
            <w:rPr>
              <w:rFonts w:asciiTheme="minorHAnsi" w:eastAsiaTheme="minorEastAsia" w:hAnsiTheme="minorHAnsi" w:cstheme="minorBidi"/>
              <w:noProof/>
              <w:sz w:val="22"/>
              <w:szCs w:val="22"/>
            </w:rPr>
          </w:pPr>
          <w:hyperlink w:anchor="_Toc96074357" w:history="1">
            <w:r w:rsidR="004C4CDD" w:rsidRPr="005C4B4B">
              <w:rPr>
                <w:rStyle w:val="Hiperveza"/>
                <w:rFonts w:cs="Arial"/>
                <w:b/>
                <w:noProof/>
              </w:rPr>
              <w:t>3.2.3.2. Obrazovne i stručne kvalifikacije</w:t>
            </w:r>
            <w:r w:rsidR="004C4CDD">
              <w:rPr>
                <w:noProof/>
                <w:webHidden/>
              </w:rPr>
              <w:tab/>
            </w:r>
            <w:r w:rsidR="004C4CDD">
              <w:rPr>
                <w:noProof/>
                <w:webHidden/>
              </w:rPr>
              <w:fldChar w:fldCharType="begin"/>
            </w:r>
            <w:r w:rsidR="004C4CDD">
              <w:rPr>
                <w:noProof/>
                <w:webHidden/>
              </w:rPr>
              <w:instrText xml:space="preserve"> PAGEREF _Toc96074357 \h </w:instrText>
            </w:r>
            <w:r w:rsidR="004C4CDD">
              <w:rPr>
                <w:noProof/>
                <w:webHidden/>
              </w:rPr>
            </w:r>
            <w:r w:rsidR="004C4CDD">
              <w:rPr>
                <w:noProof/>
                <w:webHidden/>
              </w:rPr>
              <w:fldChar w:fldCharType="separate"/>
            </w:r>
            <w:r w:rsidR="004C4CDD">
              <w:rPr>
                <w:noProof/>
                <w:webHidden/>
              </w:rPr>
              <w:t>18</w:t>
            </w:r>
            <w:r w:rsidR="004C4CDD">
              <w:rPr>
                <w:noProof/>
                <w:webHidden/>
              </w:rPr>
              <w:fldChar w:fldCharType="end"/>
            </w:r>
          </w:hyperlink>
        </w:p>
        <w:p w14:paraId="231C55FA" w14:textId="082BC1A6" w:rsidR="004C4CDD" w:rsidRDefault="00A47E9C">
          <w:pPr>
            <w:pStyle w:val="Sadraj2"/>
            <w:rPr>
              <w:rFonts w:asciiTheme="minorHAnsi" w:eastAsiaTheme="minorEastAsia" w:hAnsiTheme="minorHAnsi" w:cstheme="minorBidi"/>
              <w:noProof/>
              <w:sz w:val="22"/>
              <w:szCs w:val="22"/>
            </w:rPr>
          </w:pPr>
          <w:hyperlink w:anchor="_Toc96074358" w:history="1">
            <w:r w:rsidR="004C4CDD" w:rsidRPr="005C4B4B">
              <w:rPr>
                <w:rStyle w:val="Hiperveza"/>
                <w:noProof/>
                <w14:scene3d>
                  <w14:camera w14:prst="orthographicFront"/>
                  <w14:lightRig w14:rig="threePt" w14:dir="t">
                    <w14:rot w14:lat="0" w14:lon="0" w14:rev="0"/>
                  </w14:lightRig>
                </w14:scene3d>
              </w:rPr>
              <w:t>3.3</w:t>
            </w:r>
            <w:r w:rsidR="004C4CDD">
              <w:rPr>
                <w:rFonts w:asciiTheme="minorHAnsi" w:eastAsiaTheme="minorEastAsia" w:hAnsiTheme="minorHAnsi" w:cstheme="minorBidi"/>
                <w:noProof/>
                <w:sz w:val="22"/>
                <w:szCs w:val="22"/>
              </w:rPr>
              <w:tab/>
            </w:r>
            <w:r w:rsidR="004C4CDD" w:rsidRPr="005C4B4B">
              <w:rPr>
                <w:rStyle w:val="Hiperveza"/>
                <w:noProof/>
              </w:rPr>
              <w:t>Uvjeti sposobnosti u slučaju zajednice gospodarskih subjekata</w:t>
            </w:r>
            <w:r w:rsidR="004C4CDD">
              <w:rPr>
                <w:noProof/>
                <w:webHidden/>
              </w:rPr>
              <w:tab/>
            </w:r>
            <w:r w:rsidR="004C4CDD">
              <w:rPr>
                <w:noProof/>
                <w:webHidden/>
              </w:rPr>
              <w:fldChar w:fldCharType="begin"/>
            </w:r>
            <w:r w:rsidR="004C4CDD">
              <w:rPr>
                <w:noProof/>
                <w:webHidden/>
              </w:rPr>
              <w:instrText xml:space="preserve"> PAGEREF _Toc96074358 \h </w:instrText>
            </w:r>
            <w:r w:rsidR="004C4CDD">
              <w:rPr>
                <w:noProof/>
                <w:webHidden/>
              </w:rPr>
            </w:r>
            <w:r w:rsidR="004C4CDD">
              <w:rPr>
                <w:noProof/>
                <w:webHidden/>
              </w:rPr>
              <w:fldChar w:fldCharType="separate"/>
            </w:r>
            <w:r w:rsidR="004C4CDD">
              <w:rPr>
                <w:noProof/>
                <w:webHidden/>
              </w:rPr>
              <w:t>22</w:t>
            </w:r>
            <w:r w:rsidR="004C4CDD">
              <w:rPr>
                <w:noProof/>
                <w:webHidden/>
              </w:rPr>
              <w:fldChar w:fldCharType="end"/>
            </w:r>
          </w:hyperlink>
        </w:p>
        <w:p w14:paraId="111B0EE5" w14:textId="42F1AC8C" w:rsidR="004C4CDD" w:rsidRDefault="00A47E9C">
          <w:pPr>
            <w:pStyle w:val="Sadraj2"/>
            <w:rPr>
              <w:rFonts w:asciiTheme="minorHAnsi" w:eastAsiaTheme="minorEastAsia" w:hAnsiTheme="minorHAnsi" w:cstheme="minorBidi"/>
              <w:noProof/>
              <w:sz w:val="22"/>
              <w:szCs w:val="22"/>
            </w:rPr>
          </w:pPr>
          <w:hyperlink w:anchor="_Toc96074359" w:history="1">
            <w:r w:rsidR="004C4CDD" w:rsidRPr="005C4B4B">
              <w:rPr>
                <w:rStyle w:val="Hiperveza"/>
                <w:noProof/>
                <w14:scene3d>
                  <w14:camera w14:prst="orthographicFront"/>
                  <w14:lightRig w14:rig="threePt" w14:dir="t">
                    <w14:rot w14:lat="0" w14:lon="0" w14:rev="0"/>
                  </w14:lightRig>
                </w14:scene3d>
              </w:rPr>
              <w:t>3.4</w:t>
            </w:r>
            <w:r w:rsidR="004C4CDD">
              <w:rPr>
                <w:rFonts w:asciiTheme="minorHAnsi" w:eastAsiaTheme="minorEastAsia" w:hAnsiTheme="minorHAnsi" w:cstheme="minorBidi"/>
                <w:noProof/>
                <w:sz w:val="22"/>
                <w:szCs w:val="22"/>
              </w:rPr>
              <w:tab/>
            </w:r>
            <w:r w:rsidR="004C4CDD" w:rsidRPr="005C4B4B">
              <w:rPr>
                <w:rStyle w:val="Hiperveza"/>
                <w:noProof/>
              </w:rPr>
              <w:t>Oslanjanje na sposobnost drugih subjekata</w:t>
            </w:r>
            <w:r w:rsidR="004C4CDD">
              <w:rPr>
                <w:noProof/>
                <w:webHidden/>
              </w:rPr>
              <w:tab/>
            </w:r>
            <w:r w:rsidR="004C4CDD">
              <w:rPr>
                <w:noProof/>
                <w:webHidden/>
              </w:rPr>
              <w:fldChar w:fldCharType="begin"/>
            </w:r>
            <w:r w:rsidR="004C4CDD">
              <w:rPr>
                <w:noProof/>
                <w:webHidden/>
              </w:rPr>
              <w:instrText xml:space="preserve"> PAGEREF _Toc96074359 \h </w:instrText>
            </w:r>
            <w:r w:rsidR="004C4CDD">
              <w:rPr>
                <w:noProof/>
                <w:webHidden/>
              </w:rPr>
            </w:r>
            <w:r w:rsidR="004C4CDD">
              <w:rPr>
                <w:noProof/>
                <w:webHidden/>
              </w:rPr>
              <w:fldChar w:fldCharType="separate"/>
            </w:r>
            <w:r w:rsidR="004C4CDD">
              <w:rPr>
                <w:noProof/>
                <w:webHidden/>
              </w:rPr>
              <w:t>22</w:t>
            </w:r>
            <w:r w:rsidR="004C4CDD">
              <w:rPr>
                <w:noProof/>
                <w:webHidden/>
              </w:rPr>
              <w:fldChar w:fldCharType="end"/>
            </w:r>
          </w:hyperlink>
        </w:p>
        <w:p w14:paraId="56172E13" w14:textId="06C4E891" w:rsidR="004C4CDD" w:rsidRDefault="00A47E9C">
          <w:pPr>
            <w:pStyle w:val="Sadraj1"/>
            <w:tabs>
              <w:tab w:val="left" w:pos="480"/>
              <w:tab w:val="right" w:leader="dot" w:pos="9063"/>
            </w:tabs>
            <w:rPr>
              <w:rFonts w:asciiTheme="minorHAnsi" w:eastAsiaTheme="minorEastAsia" w:hAnsiTheme="minorHAnsi" w:cstheme="minorBidi"/>
              <w:noProof/>
              <w:sz w:val="22"/>
              <w:szCs w:val="22"/>
            </w:rPr>
          </w:pPr>
          <w:hyperlink w:anchor="_Toc96074360" w:history="1">
            <w:r w:rsidR="004C4CDD" w:rsidRPr="005C4B4B">
              <w:rPr>
                <w:rStyle w:val="Hiperveza"/>
                <w:noProof/>
              </w:rPr>
              <w:t>4.</w:t>
            </w:r>
            <w:r w:rsidR="004C4CDD">
              <w:rPr>
                <w:rFonts w:asciiTheme="minorHAnsi" w:eastAsiaTheme="minorEastAsia" w:hAnsiTheme="minorHAnsi" w:cstheme="minorBidi"/>
                <w:noProof/>
                <w:sz w:val="22"/>
                <w:szCs w:val="22"/>
              </w:rPr>
              <w:tab/>
            </w:r>
            <w:r w:rsidR="004C4CDD" w:rsidRPr="005C4B4B">
              <w:rPr>
                <w:rStyle w:val="Hiperveza"/>
                <w:noProof/>
              </w:rPr>
              <w:t>EUROPSKA JEDINSTVENA DOKUMENTACIJA O NABAVI (ESPD)</w:t>
            </w:r>
            <w:r w:rsidR="004C4CDD">
              <w:rPr>
                <w:noProof/>
                <w:webHidden/>
              </w:rPr>
              <w:tab/>
            </w:r>
            <w:r w:rsidR="004C4CDD">
              <w:rPr>
                <w:noProof/>
                <w:webHidden/>
              </w:rPr>
              <w:fldChar w:fldCharType="begin"/>
            </w:r>
            <w:r w:rsidR="004C4CDD">
              <w:rPr>
                <w:noProof/>
                <w:webHidden/>
              </w:rPr>
              <w:instrText xml:space="preserve"> PAGEREF _Toc96074360 \h </w:instrText>
            </w:r>
            <w:r w:rsidR="004C4CDD">
              <w:rPr>
                <w:noProof/>
                <w:webHidden/>
              </w:rPr>
            </w:r>
            <w:r w:rsidR="004C4CDD">
              <w:rPr>
                <w:noProof/>
                <w:webHidden/>
              </w:rPr>
              <w:fldChar w:fldCharType="separate"/>
            </w:r>
            <w:r w:rsidR="004C4CDD">
              <w:rPr>
                <w:noProof/>
                <w:webHidden/>
              </w:rPr>
              <w:t>24</w:t>
            </w:r>
            <w:r w:rsidR="004C4CDD">
              <w:rPr>
                <w:noProof/>
                <w:webHidden/>
              </w:rPr>
              <w:fldChar w:fldCharType="end"/>
            </w:r>
          </w:hyperlink>
        </w:p>
        <w:p w14:paraId="524F624C" w14:textId="22A97000" w:rsidR="004C4CDD" w:rsidRDefault="00A47E9C">
          <w:pPr>
            <w:pStyle w:val="Sadraj2"/>
            <w:rPr>
              <w:rFonts w:asciiTheme="minorHAnsi" w:eastAsiaTheme="minorEastAsia" w:hAnsiTheme="minorHAnsi" w:cstheme="minorBidi"/>
              <w:noProof/>
              <w:sz w:val="22"/>
              <w:szCs w:val="22"/>
            </w:rPr>
          </w:pPr>
          <w:hyperlink w:anchor="_Toc96074361" w:history="1">
            <w:r w:rsidR="004C4CDD" w:rsidRPr="005C4B4B">
              <w:rPr>
                <w:rStyle w:val="Hiperveza"/>
                <w:noProof/>
                <w14:scene3d>
                  <w14:camera w14:prst="orthographicFront"/>
                  <w14:lightRig w14:rig="threePt" w14:dir="t">
                    <w14:rot w14:lat="0" w14:lon="0" w14:rev="0"/>
                  </w14:lightRig>
                </w14:scene3d>
              </w:rPr>
              <w:t>4.1</w:t>
            </w:r>
            <w:r w:rsidR="004C4CDD">
              <w:rPr>
                <w:rFonts w:asciiTheme="minorHAnsi" w:eastAsiaTheme="minorEastAsia" w:hAnsiTheme="minorHAnsi" w:cstheme="minorBidi"/>
                <w:noProof/>
                <w:sz w:val="22"/>
                <w:szCs w:val="22"/>
              </w:rPr>
              <w:tab/>
            </w:r>
            <w:r w:rsidR="004C4CDD" w:rsidRPr="005C4B4B">
              <w:rPr>
                <w:rStyle w:val="Hiperveza"/>
                <w:noProof/>
              </w:rPr>
              <w:t>Upute za popunjavanje ESPD obrasca</w:t>
            </w:r>
            <w:r w:rsidR="004C4CDD">
              <w:rPr>
                <w:noProof/>
                <w:webHidden/>
              </w:rPr>
              <w:tab/>
            </w:r>
            <w:r w:rsidR="004C4CDD">
              <w:rPr>
                <w:noProof/>
                <w:webHidden/>
              </w:rPr>
              <w:fldChar w:fldCharType="begin"/>
            </w:r>
            <w:r w:rsidR="004C4CDD">
              <w:rPr>
                <w:noProof/>
                <w:webHidden/>
              </w:rPr>
              <w:instrText xml:space="preserve"> PAGEREF _Toc96074361 \h </w:instrText>
            </w:r>
            <w:r w:rsidR="004C4CDD">
              <w:rPr>
                <w:noProof/>
                <w:webHidden/>
              </w:rPr>
            </w:r>
            <w:r w:rsidR="004C4CDD">
              <w:rPr>
                <w:noProof/>
                <w:webHidden/>
              </w:rPr>
              <w:fldChar w:fldCharType="separate"/>
            </w:r>
            <w:r w:rsidR="004C4CDD">
              <w:rPr>
                <w:noProof/>
                <w:webHidden/>
              </w:rPr>
              <w:t>24</w:t>
            </w:r>
            <w:r w:rsidR="004C4CDD">
              <w:rPr>
                <w:noProof/>
                <w:webHidden/>
              </w:rPr>
              <w:fldChar w:fldCharType="end"/>
            </w:r>
          </w:hyperlink>
        </w:p>
        <w:p w14:paraId="4A7ADDD1" w14:textId="4EED2DB2" w:rsidR="004C4CDD" w:rsidRDefault="00A47E9C">
          <w:pPr>
            <w:pStyle w:val="Sadraj2"/>
            <w:rPr>
              <w:rFonts w:asciiTheme="minorHAnsi" w:eastAsiaTheme="minorEastAsia" w:hAnsiTheme="minorHAnsi" w:cstheme="minorBidi"/>
              <w:noProof/>
              <w:sz w:val="22"/>
              <w:szCs w:val="22"/>
            </w:rPr>
          </w:pPr>
          <w:hyperlink w:anchor="_Toc96074362" w:history="1">
            <w:r w:rsidR="004C4CDD" w:rsidRPr="005C4B4B">
              <w:rPr>
                <w:rStyle w:val="Hiperveza"/>
                <w:noProof/>
                <w14:scene3d>
                  <w14:camera w14:prst="orthographicFront"/>
                  <w14:lightRig w14:rig="threePt" w14:dir="t">
                    <w14:rot w14:lat="0" w14:lon="0" w14:rev="0"/>
                  </w14:lightRig>
                </w14:scene3d>
              </w:rPr>
              <w:t>4.2</w:t>
            </w:r>
            <w:r w:rsidR="004C4CDD">
              <w:rPr>
                <w:rFonts w:asciiTheme="minorHAnsi" w:eastAsiaTheme="minorEastAsia" w:hAnsiTheme="minorHAnsi" w:cstheme="minorBidi"/>
                <w:noProof/>
                <w:sz w:val="22"/>
                <w:szCs w:val="22"/>
              </w:rPr>
              <w:tab/>
            </w:r>
            <w:r w:rsidR="004C4CDD" w:rsidRPr="005C4B4B">
              <w:rPr>
                <w:rStyle w:val="Hiperveza"/>
                <w:noProof/>
              </w:rPr>
              <w:t>Provjera ponuditelja</w:t>
            </w:r>
            <w:r w:rsidR="004C4CDD">
              <w:rPr>
                <w:noProof/>
                <w:webHidden/>
              </w:rPr>
              <w:tab/>
            </w:r>
            <w:r w:rsidR="004C4CDD">
              <w:rPr>
                <w:noProof/>
                <w:webHidden/>
              </w:rPr>
              <w:fldChar w:fldCharType="begin"/>
            </w:r>
            <w:r w:rsidR="004C4CDD">
              <w:rPr>
                <w:noProof/>
                <w:webHidden/>
              </w:rPr>
              <w:instrText xml:space="preserve"> PAGEREF _Toc96074362 \h </w:instrText>
            </w:r>
            <w:r w:rsidR="004C4CDD">
              <w:rPr>
                <w:noProof/>
                <w:webHidden/>
              </w:rPr>
            </w:r>
            <w:r w:rsidR="004C4CDD">
              <w:rPr>
                <w:noProof/>
                <w:webHidden/>
              </w:rPr>
              <w:fldChar w:fldCharType="separate"/>
            </w:r>
            <w:r w:rsidR="004C4CDD">
              <w:rPr>
                <w:noProof/>
                <w:webHidden/>
              </w:rPr>
              <w:t>26</w:t>
            </w:r>
            <w:r w:rsidR="004C4CDD">
              <w:rPr>
                <w:noProof/>
                <w:webHidden/>
              </w:rPr>
              <w:fldChar w:fldCharType="end"/>
            </w:r>
          </w:hyperlink>
        </w:p>
        <w:p w14:paraId="669C7D74" w14:textId="6FD91431" w:rsidR="004C4CDD" w:rsidRDefault="00A47E9C">
          <w:pPr>
            <w:pStyle w:val="Sadraj1"/>
            <w:tabs>
              <w:tab w:val="left" w:pos="480"/>
              <w:tab w:val="right" w:leader="dot" w:pos="9063"/>
            </w:tabs>
            <w:rPr>
              <w:rFonts w:asciiTheme="minorHAnsi" w:eastAsiaTheme="minorEastAsia" w:hAnsiTheme="minorHAnsi" w:cstheme="minorBidi"/>
              <w:noProof/>
              <w:sz w:val="22"/>
              <w:szCs w:val="22"/>
            </w:rPr>
          </w:pPr>
          <w:hyperlink w:anchor="_Toc96074363" w:history="1">
            <w:r w:rsidR="004C4CDD" w:rsidRPr="005C4B4B">
              <w:rPr>
                <w:rStyle w:val="Hiperveza"/>
                <w:noProof/>
              </w:rPr>
              <w:t>5.</w:t>
            </w:r>
            <w:r w:rsidR="004C4CDD">
              <w:rPr>
                <w:rFonts w:asciiTheme="minorHAnsi" w:eastAsiaTheme="minorEastAsia" w:hAnsiTheme="minorHAnsi" w:cstheme="minorBidi"/>
                <w:noProof/>
                <w:sz w:val="22"/>
                <w:szCs w:val="22"/>
              </w:rPr>
              <w:tab/>
            </w:r>
            <w:r w:rsidR="004C4CDD" w:rsidRPr="005C4B4B">
              <w:rPr>
                <w:rStyle w:val="Hiperveza"/>
                <w:noProof/>
              </w:rPr>
              <w:t>PODACI O PONUDI</w:t>
            </w:r>
            <w:r w:rsidR="004C4CDD">
              <w:rPr>
                <w:noProof/>
                <w:webHidden/>
              </w:rPr>
              <w:tab/>
            </w:r>
            <w:r w:rsidR="004C4CDD">
              <w:rPr>
                <w:noProof/>
                <w:webHidden/>
              </w:rPr>
              <w:fldChar w:fldCharType="begin"/>
            </w:r>
            <w:r w:rsidR="004C4CDD">
              <w:rPr>
                <w:noProof/>
                <w:webHidden/>
              </w:rPr>
              <w:instrText xml:space="preserve"> PAGEREF _Toc96074363 \h </w:instrText>
            </w:r>
            <w:r w:rsidR="004C4CDD">
              <w:rPr>
                <w:noProof/>
                <w:webHidden/>
              </w:rPr>
            </w:r>
            <w:r w:rsidR="004C4CDD">
              <w:rPr>
                <w:noProof/>
                <w:webHidden/>
              </w:rPr>
              <w:fldChar w:fldCharType="separate"/>
            </w:r>
            <w:r w:rsidR="004C4CDD">
              <w:rPr>
                <w:noProof/>
                <w:webHidden/>
              </w:rPr>
              <w:t>27</w:t>
            </w:r>
            <w:r w:rsidR="004C4CDD">
              <w:rPr>
                <w:noProof/>
                <w:webHidden/>
              </w:rPr>
              <w:fldChar w:fldCharType="end"/>
            </w:r>
          </w:hyperlink>
        </w:p>
        <w:p w14:paraId="1C85C5E0" w14:textId="3F487E61" w:rsidR="004C4CDD" w:rsidRDefault="00A47E9C">
          <w:pPr>
            <w:pStyle w:val="Sadraj2"/>
            <w:rPr>
              <w:rFonts w:asciiTheme="minorHAnsi" w:eastAsiaTheme="minorEastAsia" w:hAnsiTheme="minorHAnsi" w:cstheme="minorBidi"/>
              <w:noProof/>
              <w:sz w:val="22"/>
              <w:szCs w:val="22"/>
            </w:rPr>
          </w:pPr>
          <w:hyperlink w:anchor="_Toc96074364" w:history="1">
            <w:r w:rsidR="004C4CDD" w:rsidRPr="005C4B4B">
              <w:rPr>
                <w:rStyle w:val="Hiperveza"/>
                <w:noProof/>
                <w14:scene3d>
                  <w14:camera w14:prst="orthographicFront"/>
                  <w14:lightRig w14:rig="threePt" w14:dir="t">
                    <w14:rot w14:lat="0" w14:lon="0" w14:rev="0"/>
                  </w14:lightRig>
                </w14:scene3d>
              </w:rPr>
              <w:t>5.1</w:t>
            </w:r>
            <w:r w:rsidR="004C4CDD">
              <w:rPr>
                <w:rFonts w:asciiTheme="minorHAnsi" w:eastAsiaTheme="minorEastAsia" w:hAnsiTheme="minorHAnsi" w:cstheme="minorBidi"/>
                <w:noProof/>
                <w:sz w:val="22"/>
                <w:szCs w:val="22"/>
              </w:rPr>
              <w:tab/>
            </w:r>
            <w:r w:rsidR="004C4CDD" w:rsidRPr="005C4B4B">
              <w:rPr>
                <w:rStyle w:val="Hiperveza"/>
                <w:noProof/>
              </w:rPr>
              <w:t>Sadržaj i način izrade ponude</w:t>
            </w:r>
            <w:r w:rsidR="004C4CDD">
              <w:rPr>
                <w:noProof/>
                <w:webHidden/>
              </w:rPr>
              <w:tab/>
            </w:r>
            <w:r w:rsidR="004C4CDD">
              <w:rPr>
                <w:noProof/>
                <w:webHidden/>
              </w:rPr>
              <w:fldChar w:fldCharType="begin"/>
            </w:r>
            <w:r w:rsidR="004C4CDD">
              <w:rPr>
                <w:noProof/>
                <w:webHidden/>
              </w:rPr>
              <w:instrText xml:space="preserve"> PAGEREF _Toc96074364 \h </w:instrText>
            </w:r>
            <w:r w:rsidR="004C4CDD">
              <w:rPr>
                <w:noProof/>
                <w:webHidden/>
              </w:rPr>
            </w:r>
            <w:r w:rsidR="004C4CDD">
              <w:rPr>
                <w:noProof/>
                <w:webHidden/>
              </w:rPr>
              <w:fldChar w:fldCharType="separate"/>
            </w:r>
            <w:r w:rsidR="004C4CDD">
              <w:rPr>
                <w:noProof/>
                <w:webHidden/>
              </w:rPr>
              <w:t>27</w:t>
            </w:r>
            <w:r w:rsidR="004C4CDD">
              <w:rPr>
                <w:noProof/>
                <w:webHidden/>
              </w:rPr>
              <w:fldChar w:fldCharType="end"/>
            </w:r>
          </w:hyperlink>
        </w:p>
        <w:p w14:paraId="5304EA15" w14:textId="043F79D9" w:rsidR="004C4CDD" w:rsidRDefault="00A47E9C">
          <w:pPr>
            <w:pStyle w:val="Sadraj2"/>
            <w:rPr>
              <w:rFonts w:asciiTheme="minorHAnsi" w:eastAsiaTheme="minorEastAsia" w:hAnsiTheme="minorHAnsi" w:cstheme="minorBidi"/>
              <w:noProof/>
              <w:sz w:val="22"/>
              <w:szCs w:val="22"/>
            </w:rPr>
          </w:pPr>
          <w:hyperlink w:anchor="_Toc96074365" w:history="1">
            <w:r w:rsidR="004C4CDD" w:rsidRPr="005C4B4B">
              <w:rPr>
                <w:rStyle w:val="Hiperveza"/>
                <w:noProof/>
                <w14:scene3d>
                  <w14:camera w14:prst="orthographicFront"/>
                  <w14:lightRig w14:rig="threePt" w14:dir="t">
                    <w14:rot w14:lat="0" w14:lon="0" w14:rev="0"/>
                  </w14:lightRig>
                </w14:scene3d>
              </w:rPr>
              <w:t>5.2</w:t>
            </w:r>
            <w:r w:rsidR="004C4CDD">
              <w:rPr>
                <w:rFonts w:asciiTheme="minorHAnsi" w:eastAsiaTheme="minorEastAsia" w:hAnsiTheme="minorHAnsi" w:cstheme="minorBidi"/>
                <w:noProof/>
                <w:sz w:val="22"/>
                <w:szCs w:val="22"/>
              </w:rPr>
              <w:tab/>
            </w:r>
            <w:r w:rsidR="004C4CDD" w:rsidRPr="005C4B4B">
              <w:rPr>
                <w:rStyle w:val="Hiperveza"/>
                <w:noProof/>
              </w:rPr>
              <w:t>Način elektroničke dostave ponude</w:t>
            </w:r>
            <w:r w:rsidR="004C4CDD">
              <w:rPr>
                <w:noProof/>
                <w:webHidden/>
              </w:rPr>
              <w:tab/>
            </w:r>
            <w:r w:rsidR="004C4CDD">
              <w:rPr>
                <w:noProof/>
                <w:webHidden/>
              </w:rPr>
              <w:fldChar w:fldCharType="begin"/>
            </w:r>
            <w:r w:rsidR="004C4CDD">
              <w:rPr>
                <w:noProof/>
                <w:webHidden/>
              </w:rPr>
              <w:instrText xml:space="preserve"> PAGEREF _Toc96074365 \h </w:instrText>
            </w:r>
            <w:r w:rsidR="004C4CDD">
              <w:rPr>
                <w:noProof/>
                <w:webHidden/>
              </w:rPr>
            </w:r>
            <w:r w:rsidR="004C4CDD">
              <w:rPr>
                <w:noProof/>
                <w:webHidden/>
              </w:rPr>
              <w:fldChar w:fldCharType="separate"/>
            </w:r>
            <w:r w:rsidR="004C4CDD">
              <w:rPr>
                <w:noProof/>
                <w:webHidden/>
              </w:rPr>
              <w:t>28</w:t>
            </w:r>
            <w:r w:rsidR="004C4CDD">
              <w:rPr>
                <w:noProof/>
                <w:webHidden/>
              </w:rPr>
              <w:fldChar w:fldCharType="end"/>
            </w:r>
          </w:hyperlink>
        </w:p>
        <w:p w14:paraId="7E94FAF2" w14:textId="39BEA2C9" w:rsidR="004C4CDD" w:rsidRDefault="00A47E9C">
          <w:pPr>
            <w:pStyle w:val="Sadraj2"/>
            <w:rPr>
              <w:rFonts w:asciiTheme="minorHAnsi" w:eastAsiaTheme="minorEastAsia" w:hAnsiTheme="minorHAnsi" w:cstheme="minorBidi"/>
              <w:noProof/>
              <w:sz w:val="22"/>
              <w:szCs w:val="22"/>
            </w:rPr>
          </w:pPr>
          <w:hyperlink w:anchor="_Toc96074366" w:history="1">
            <w:r w:rsidR="004C4CDD" w:rsidRPr="005C4B4B">
              <w:rPr>
                <w:rStyle w:val="Hiperveza"/>
                <w:noProof/>
                <w14:scene3d>
                  <w14:camera w14:prst="orthographicFront"/>
                  <w14:lightRig w14:rig="threePt" w14:dir="t">
                    <w14:rot w14:lat="0" w14:lon="0" w14:rev="0"/>
                  </w14:lightRig>
                </w14:scene3d>
              </w:rPr>
              <w:t>5.3</w:t>
            </w:r>
            <w:r w:rsidR="004C4CDD">
              <w:rPr>
                <w:rFonts w:asciiTheme="minorHAnsi" w:eastAsiaTheme="minorEastAsia" w:hAnsiTheme="minorHAnsi" w:cstheme="minorBidi"/>
                <w:noProof/>
                <w:sz w:val="22"/>
                <w:szCs w:val="22"/>
              </w:rPr>
              <w:tab/>
            </w:r>
            <w:r w:rsidR="004C4CDD" w:rsidRPr="005C4B4B">
              <w:rPr>
                <w:rStyle w:val="Hiperveza"/>
                <w:noProof/>
              </w:rPr>
              <w:t>Provjera računske ispravnosti ponude</w:t>
            </w:r>
            <w:r w:rsidR="004C4CDD">
              <w:rPr>
                <w:noProof/>
                <w:webHidden/>
              </w:rPr>
              <w:tab/>
            </w:r>
            <w:r w:rsidR="004C4CDD">
              <w:rPr>
                <w:noProof/>
                <w:webHidden/>
              </w:rPr>
              <w:fldChar w:fldCharType="begin"/>
            </w:r>
            <w:r w:rsidR="004C4CDD">
              <w:rPr>
                <w:noProof/>
                <w:webHidden/>
              </w:rPr>
              <w:instrText xml:space="preserve"> PAGEREF _Toc96074366 \h </w:instrText>
            </w:r>
            <w:r w:rsidR="004C4CDD">
              <w:rPr>
                <w:noProof/>
                <w:webHidden/>
              </w:rPr>
            </w:r>
            <w:r w:rsidR="004C4CDD">
              <w:rPr>
                <w:noProof/>
                <w:webHidden/>
              </w:rPr>
              <w:fldChar w:fldCharType="separate"/>
            </w:r>
            <w:r w:rsidR="004C4CDD">
              <w:rPr>
                <w:noProof/>
                <w:webHidden/>
              </w:rPr>
              <w:t>30</w:t>
            </w:r>
            <w:r w:rsidR="004C4CDD">
              <w:rPr>
                <w:noProof/>
                <w:webHidden/>
              </w:rPr>
              <w:fldChar w:fldCharType="end"/>
            </w:r>
          </w:hyperlink>
        </w:p>
        <w:p w14:paraId="346C1585" w14:textId="52EEC3DC" w:rsidR="004C4CDD" w:rsidRDefault="00A47E9C">
          <w:pPr>
            <w:pStyle w:val="Sadraj2"/>
            <w:rPr>
              <w:rFonts w:asciiTheme="minorHAnsi" w:eastAsiaTheme="minorEastAsia" w:hAnsiTheme="minorHAnsi" w:cstheme="minorBidi"/>
              <w:noProof/>
              <w:sz w:val="22"/>
              <w:szCs w:val="22"/>
            </w:rPr>
          </w:pPr>
          <w:hyperlink w:anchor="_Toc96074367" w:history="1">
            <w:r w:rsidR="004C4CDD" w:rsidRPr="005C4B4B">
              <w:rPr>
                <w:rStyle w:val="Hiperveza"/>
                <w:noProof/>
                <w14:scene3d>
                  <w14:camera w14:prst="orthographicFront"/>
                  <w14:lightRig w14:rig="threePt" w14:dir="t">
                    <w14:rot w14:lat="0" w14:lon="0" w14:rev="0"/>
                  </w14:lightRig>
                </w14:scene3d>
              </w:rPr>
              <w:t>5.4</w:t>
            </w:r>
            <w:r w:rsidR="004C4CDD">
              <w:rPr>
                <w:rFonts w:asciiTheme="minorHAnsi" w:eastAsiaTheme="minorEastAsia" w:hAnsiTheme="minorHAnsi" w:cstheme="minorBidi"/>
                <w:noProof/>
                <w:sz w:val="22"/>
                <w:szCs w:val="22"/>
              </w:rPr>
              <w:tab/>
            </w:r>
            <w:r w:rsidR="004C4CDD" w:rsidRPr="005C4B4B">
              <w:rPr>
                <w:rStyle w:val="Hiperveza"/>
                <w:noProof/>
              </w:rPr>
              <w:t>Varijante ponude</w:t>
            </w:r>
            <w:r w:rsidR="004C4CDD">
              <w:rPr>
                <w:noProof/>
                <w:webHidden/>
              </w:rPr>
              <w:tab/>
            </w:r>
            <w:r w:rsidR="004C4CDD">
              <w:rPr>
                <w:noProof/>
                <w:webHidden/>
              </w:rPr>
              <w:fldChar w:fldCharType="begin"/>
            </w:r>
            <w:r w:rsidR="004C4CDD">
              <w:rPr>
                <w:noProof/>
                <w:webHidden/>
              </w:rPr>
              <w:instrText xml:space="preserve"> PAGEREF _Toc96074367 \h </w:instrText>
            </w:r>
            <w:r w:rsidR="004C4CDD">
              <w:rPr>
                <w:noProof/>
                <w:webHidden/>
              </w:rPr>
            </w:r>
            <w:r w:rsidR="004C4CDD">
              <w:rPr>
                <w:noProof/>
                <w:webHidden/>
              </w:rPr>
              <w:fldChar w:fldCharType="separate"/>
            </w:r>
            <w:r w:rsidR="004C4CDD">
              <w:rPr>
                <w:noProof/>
                <w:webHidden/>
              </w:rPr>
              <w:t>31</w:t>
            </w:r>
            <w:r w:rsidR="004C4CDD">
              <w:rPr>
                <w:noProof/>
                <w:webHidden/>
              </w:rPr>
              <w:fldChar w:fldCharType="end"/>
            </w:r>
          </w:hyperlink>
        </w:p>
        <w:p w14:paraId="31824FAE" w14:textId="4BDFC37C" w:rsidR="004C4CDD" w:rsidRDefault="00A47E9C">
          <w:pPr>
            <w:pStyle w:val="Sadraj2"/>
            <w:rPr>
              <w:rFonts w:asciiTheme="minorHAnsi" w:eastAsiaTheme="minorEastAsia" w:hAnsiTheme="minorHAnsi" w:cstheme="minorBidi"/>
              <w:noProof/>
              <w:sz w:val="22"/>
              <w:szCs w:val="22"/>
            </w:rPr>
          </w:pPr>
          <w:hyperlink w:anchor="_Toc96074368" w:history="1">
            <w:r w:rsidR="004C4CDD" w:rsidRPr="005C4B4B">
              <w:rPr>
                <w:rStyle w:val="Hiperveza"/>
                <w:noProof/>
                <w14:scene3d>
                  <w14:camera w14:prst="orthographicFront"/>
                  <w14:lightRig w14:rig="threePt" w14:dir="t">
                    <w14:rot w14:lat="0" w14:lon="0" w14:rev="0"/>
                  </w14:lightRig>
                </w14:scene3d>
              </w:rPr>
              <w:t>5.5</w:t>
            </w:r>
            <w:r w:rsidR="004C4CDD">
              <w:rPr>
                <w:rFonts w:asciiTheme="minorHAnsi" w:eastAsiaTheme="minorEastAsia" w:hAnsiTheme="minorHAnsi" w:cstheme="minorBidi"/>
                <w:noProof/>
                <w:sz w:val="22"/>
                <w:szCs w:val="22"/>
              </w:rPr>
              <w:tab/>
            </w:r>
            <w:r w:rsidR="004C4CDD" w:rsidRPr="005C4B4B">
              <w:rPr>
                <w:rStyle w:val="Hiperveza"/>
                <w:noProof/>
              </w:rPr>
              <w:t>Način određivanja cijene ponude</w:t>
            </w:r>
            <w:r w:rsidR="004C4CDD">
              <w:rPr>
                <w:noProof/>
                <w:webHidden/>
              </w:rPr>
              <w:tab/>
            </w:r>
            <w:r w:rsidR="004C4CDD">
              <w:rPr>
                <w:noProof/>
                <w:webHidden/>
              </w:rPr>
              <w:fldChar w:fldCharType="begin"/>
            </w:r>
            <w:r w:rsidR="004C4CDD">
              <w:rPr>
                <w:noProof/>
                <w:webHidden/>
              </w:rPr>
              <w:instrText xml:space="preserve"> PAGEREF _Toc96074368 \h </w:instrText>
            </w:r>
            <w:r w:rsidR="004C4CDD">
              <w:rPr>
                <w:noProof/>
                <w:webHidden/>
              </w:rPr>
            </w:r>
            <w:r w:rsidR="004C4CDD">
              <w:rPr>
                <w:noProof/>
                <w:webHidden/>
              </w:rPr>
              <w:fldChar w:fldCharType="separate"/>
            </w:r>
            <w:r w:rsidR="004C4CDD">
              <w:rPr>
                <w:noProof/>
                <w:webHidden/>
              </w:rPr>
              <w:t>31</w:t>
            </w:r>
            <w:r w:rsidR="004C4CDD">
              <w:rPr>
                <w:noProof/>
                <w:webHidden/>
              </w:rPr>
              <w:fldChar w:fldCharType="end"/>
            </w:r>
          </w:hyperlink>
        </w:p>
        <w:p w14:paraId="6F37A12C" w14:textId="0E95034A" w:rsidR="004C4CDD" w:rsidRDefault="00A47E9C">
          <w:pPr>
            <w:pStyle w:val="Sadraj2"/>
            <w:rPr>
              <w:rFonts w:asciiTheme="minorHAnsi" w:eastAsiaTheme="minorEastAsia" w:hAnsiTheme="minorHAnsi" w:cstheme="minorBidi"/>
              <w:noProof/>
              <w:sz w:val="22"/>
              <w:szCs w:val="22"/>
            </w:rPr>
          </w:pPr>
          <w:hyperlink w:anchor="_Toc96074369" w:history="1">
            <w:r w:rsidR="004C4CDD" w:rsidRPr="005C4B4B">
              <w:rPr>
                <w:rStyle w:val="Hiperveza"/>
                <w:noProof/>
                <w14:scene3d>
                  <w14:camera w14:prst="orthographicFront"/>
                  <w14:lightRig w14:rig="threePt" w14:dir="t">
                    <w14:rot w14:lat="0" w14:lon="0" w14:rev="0"/>
                  </w14:lightRig>
                </w14:scene3d>
              </w:rPr>
              <w:t>5.6</w:t>
            </w:r>
            <w:r w:rsidR="004C4CDD">
              <w:rPr>
                <w:rFonts w:asciiTheme="minorHAnsi" w:eastAsiaTheme="minorEastAsia" w:hAnsiTheme="minorHAnsi" w:cstheme="minorBidi"/>
                <w:noProof/>
                <w:sz w:val="22"/>
                <w:szCs w:val="22"/>
              </w:rPr>
              <w:tab/>
            </w:r>
            <w:r w:rsidR="004C4CDD" w:rsidRPr="005C4B4B">
              <w:rPr>
                <w:rStyle w:val="Hiperveza"/>
                <w:noProof/>
              </w:rPr>
              <w:t>Valuta ponude</w:t>
            </w:r>
            <w:r w:rsidR="004C4CDD">
              <w:rPr>
                <w:noProof/>
                <w:webHidden/>
              </w:rPr>
              <w:tab/>
            </w:r>
            <w:r w:rsidR="004C4CDD">
              <w:rPr>
                <w:noProof/>
                <w:webHidden/>
              </w:rPr>
              <w:fldChar w:fldCharType="begin"/>
            </w:r>
            <w:r w:rsidR="004C4CDD">
              <w:rPr>
                <w:noProof/>
                <w:webHidden/>
              </w:rPr>
              <w:instrText xml:space="preserve"> PAGEREF _Toc96074369 \h </w:instrText>
            </w:r>
            <w:r w:rsidR="004C4CDD">
              <w:rPr>
                <w:noProof/>
                <w:webHidden/>
              </w:rPr>
            </w:r>
            <w:r w:rsidR="004C4CDD">
              <w:rPr>
                <w:noProof/>
                <w:webHidden/>
              </w:rPr>
              <w:fldChar w:fldCharType="separate"/>
            </w:r>
            <w:r w:rsidR="004C4CDD">
              <w:rPr>
                <w:noProof/>
                <w:webHidden/>
              </w:rPr>
              <w:t>31</w:t>
            </w:r>
            <w:r w:rsidR="004C4CDD">
              <w:rPr>
                <w:noProof/>
                <w:webHidden/>
              </w:rPr>
              <w:fldChar w:fldCharType="end"/>
            </w:r>
          </w:hyperlink>
        </w:p>
        <w:p w14:paraId="442F0274" w14:textId="1477A391" w:rsidR="004C4CDD" w:rsidRDefault="00A47E9C">
          <w:pPr>
            <w:pStyle w:val="Sadraj2"/>
            <w:rPr>
              <w:rFonts w:asciiTheme="minorHAnsi" w:eastAsiaTheme="minorEastAsia" w:hAnsiTheme="minorHAnsi" w:cstheme="minorBidi"/>
              <w:noProof/>
              <w:sz w:val="22"/>
              <w:szCs w:val="22"/>
            </w:rPr>
          </w:pPr>
          <w:hyperlink w:anchor="_Toc96074370" w:history="1">
            <w:r w:rsidR="004C4CDD" w:rsidRPr="005C4B4B">
              <w:rPr>
                <w:rStyle w:val="Hiperveza"/>
                <w:noProof/>
                <w14:scene3d>
                  <w14:camera w14:prst="orthographicFront"/>
                  <w14:lightRig w14:rig="threePt" w14:dir="t">
                    <w14:rot w14:lat="0" w14:lon="0" w14:rev="0"/>
                  </w14:lightRig>
                </w14:scene3d>
              </w:rPr>
              <w:t>5.7</w:t>
            </w:r>
            <w:r w:rsidR="004C4CDD">
              <w:rPr>
                <w:rFonts w:asciiTheme="minorHAnsi" w:eastAsiaTheme="minorEastAsia" w:hAnsiTheme="minorHAnsi" w:cstheme="minorBidi"/>
                <w:noProof/>
                <w:sz w:val="22"/>
                <w:szCs w:val="22"/>
              </w:rPr>
              <w:tab/>
            </w:r>
            <w:r w:rsidR="004C4CDD" w:rsidRPr="005C4B4B">
              <w:rPr>
                <w:rStyle w:val="Hiperveza"/>
                <w:noProof/>
              </w:rPr>
              <w:t>Jezik i pismo ponude</w:t>
            </w:r>
            <w:r w:rsidR="004C4CDD">
              <w:rPr>
                <w:noProof/>
                <w:webHidden/>
              </w:rPr>
              <w:tab/>
            </w:r>
            <w:r w:rsidR="004C4CDD">
              <w:rPr>
                <w:noProof/>
                <w:webHidden/>
              </w:rPr>
              <w:fldChar w:fldCharType="begin"/>
            </w:r>
            <w:r w:rsidR="004C4CDD">
              <w:rPr>
                <w:noProof/>
                <w:webHidden/>
              </w:rPr>
              <w:instrText xml:space="preserve"> PAGEREF _Toc96074370 \h </w:instrText>
            </w:r>
            <w:r w:rsidR="004C4CDD">
              <w:rPr>
                <w:noProof/>
                <w:webHidden/>
              </w:rPr>
            </w:r>
            <w:r w:rsidR="004C4CDD">
              <w:rPr>
                <w:noProof/>
                <w:webHidden/>
              </w:rPr>
              <w:fldChar w:fldCharType="separate"/>
            </w:r>
            <w:r w:rsidR="004C4CDD">
              <w:rPr>
                <w:noProof/>
                <w:webHidden/>
              </w:rPr>
              <w:t>32</w:t>
            </w:r>
            <w:r w:rsidR="004C4CDD">
              <w:rPr>
                <w:noProof/>
                <w:webHidden/>
              </w:rPr>
              <w:fldChar w:fldCharType="end"/>
            </w:r>
          </w:hyperlink>
        </w:p>
        <w:p w14:paraId="5A7E0484" w14:textId="199794B7" w:rsidR="004C4CDD" w:rsidRDefault="00A47E9C">
          <w:pPr>
            <w:pStyle w:val="Sadraj2"/>
            <w:rPr>
              <w:rFonts w:asciiTheme="minorHAnsi" w:eastAsiaTheme="minorEastAsia" w:hAnsiTheme="minorHAnsi" w:cstheme="minorBidi"/>
              <w:noProof/>
              <w:sz w:val="22"/>
              <w:szCs w:val="22"/>
            </w:rPr>
          </w:pPr>
          <w:hyperlink w:anchor="_Toc96074371" w:history="1">
            <w:r w:rsidR="004C4CDD" w:rsidRPr="005C4B4B">
              <w:rPr>
                <w:rStyle w:val="Hiperveza"/>
                <w:noProof/>
                <w14:scene3d>
                  <w14:camera w14:prst="orthographicFront"/>
                  <w14:lightRig w14:rig="threePt" w14:dir="t">
                    <w14:rot w14:lat="0" w14:lon="0" w14:rev="0"/>
                  </w14:lightRig>
                </w14:scene3d>
              </w:rPr>
              <w:t>5.8</w:t>
            </w:r>
            <w:r w:rsidR="004C4CDD">
              <w:rPr>
                <w:rFonts w:asciiTheme="minorHAnsi" w:eastAsiaTheme="minorEastAsia" w:hAnsiTheme="minorHAnsi" w:cstheme="minorBidi"/>
                <w:noProof/>
                <w:sz w:val="22"/>
                <w:szCs w:val="22"/>
              </w:rPr>
              <w:tab/>
            </w:r>
            <w:r w:rsidR="004C4CDD" w:rsidRPr="005C4B4B">
              <w:rPr>
                <w:rStyle w:val="Hiperveza"/>
                <w:noProof/>
              </w:rPr>
              <w:t>Rok valjanosti ponude</w:t>
            </w:r>
            <w:r w:rsidR="004C4CDD">
              <w:rPr>
                <w:noProof/>
                <w:webHidden/>
              </w:rPr>
              <w:tab/>
            </w:r>
            <w:r w:rsidR="004C4CDD">
              <w:rPr>
                <w:noProof/>
                <w:webHidden/>
              </w:rPr>
              <w:fldChar w:fldCharType="begin"/>
            </w:r>
            <w:r w:rsidR="004C4CDD">
              <w:rPr>
                <w:noProof/>
                <w:webHidden/>
              </w:rPr>
              <w:instrText xml:space="preserve"> PAGEREF _Toc96074371 \h </w:instrText>
            </w:r>
            <w:r w:rsidR="004C4CDD">
              <w:rPr>
                <w:noProof/>
                <w:webHidden/>
              </w:rPr>
            </w:r>
            <w:r w:rsidR="004C4CDD">
              <w:rPr>
                <w:noProof/>
                <w:webHidden/>
              </w:rPr>
              <w:fldChar w:fldCharType="separate"/>
            </w:r>
            <w:r w:rsidR="004C4CDD">
              <w:rPr>
                <w:noProof/>
                <w:webHidden/>
              </w:rPr>
              <w:t>32</w:t>
            </w:r>
            <w:r w:rsidR="004C4CDD">
              <w:rPr>
                <w:noProof/>
                <w:webHidden/>
              </w:rPr>
              <w:fldChar w:fldCharType="end"/>
            </w:r>
          </w:hyperlink>
        </w:p>
        <w:p w14:paraId="2F8016C4" w14:textId="390FF13F" w:rsidR="004C4CDD" w:rsidRDefault="00A47E9C">
          <w:pPr>
            <w:pStyle w:val="Sadraj2"/>
            <w:rPr>
              <w:rFonts w:asciiTheme="minorHAnsi" w:eastAsiaTheme="minorEastAsia" w:hAnsiTheme="minorHAnsi" w:cstheme="minorBidi"/>
              <w:noProof/>
              <w:sz w:val="22"/>
              <w:szCs w:val="22"/>
            </w:rPr>
          </w:pPr>
          <w:hyperlink w:anchor="_Toc96074372" w:history="1">
            <w:r w:rsidR="004C4CDD" w:rsidRPr="005C4B4B">
              <w:rPr>
                <w:rStyle w:val="Hiperveza"/>
                <w:noProof/>
                <w14:scene3d>
                  <w14:camera w14:prst="orthographicFront"/>
                  <w14:lightRig w14:rig="threePt" w14:dir="t">
                    <w14:rot w14:lat="0" w14:lon="0" w14:rev="0"/>
                  </w14:lightRig>
                </w14:scene3d>
              </w:rPr>
              <w:t>5.9</w:t>
            </w:r>
            <w:r w:rsidR="004C4CDD">
              <w:rPr>
                <w:rFonts w:asciiTheme="minorHAnsi" w:eastAsiaTheme="minorEastAsia" w:hAnsiTheme="minorHAnsi" w:cstheme="minorBidi"/>
                <w:noProof/>
                <w:sz w:val="22"/>
                <w:szCs w:val="22"/>
              </w:rPr>
              <w:tab/>
            </w:r>
            <w:r w:rsidR="004C4CDD" w:rsidRPr="005C4B4B">
              <w:rPr>
                <w:rStyle w:val="Hiperveza"/>
                <w:noProof/>
              </w:rPr>
              <w:t>Objašnjenje izuzetno niske ponude</w:t>
            </w:r>
            <w:r w:rsidR="004C4CDD">
              <w:rPr>
                <w:noProof/>
                <w:webHidden/>
              </w:rPr>
              <w:tab/>
            </w:r>
            <w:r w:rsidR="004C4CDD">
              <w:rPr>
                <w:noProof/>
                <w:webHidden/>
              </w:rPr>
              <w:fldChar w:fldCharType="begin"/>
            </w:r>
            <w:r w:rsidR="004C4CDD">
              <w:rPr>
                <w:noProof/>
                <w:webHidden/>
              </w:rPr>
              <w:instrText xml:space="preserve"> PAGEREF _Toc96074372 \h </w:instrText>
            </w:r>
            <w:r w:rsidR="004C4CDD">
              <w:rPr>
                <w:noProof/>
                <w:webHidden/>
              </w:rPr>
            </w:r>
            <w:r w:rsidR="004C4CDD">
              <w:rPr>
                <w:noProof/>
                <w:webHidden/>
              </w:rPr>
              <w:fldChar w:fldCharType="separate"/>
            </w:r>
            <w:r w:rsidR="004C4CDD">
              <w:rPr>
                <w:noProof/>
                <w:webHidden/>
              </w:rPr>
              <w:t>32</w:t>
            </w:r>
            <w:r w:rsidR="004C4CDD">
              <w:rPr>
                <w:noProof/>
                <w:webHidden/>
              </w:rPr>
              <w:fldChar w:fldCharType="end"/>
            </w:r>
          </w:hyperlink>
        </w:p>
        <w:p w14:paraId="5FF63CBC" w14:textId="0ABD464F" w:rsidR="004C4CDD" w:rsidRDefault="00A47E9C">
          <w:pPr>
            <w:pStyle w:val="Sadraj1"/>
            <w:tabs>
              <w:tab w:val="left" w:pos="480"/>
              <w:tab w:val="right" w:leader="dot" w:pos="9063"/>
            </w:tabs>
            <w:rPr>
              <w:rFonts w:asciiTheme="minorHAnsi" w:eastAsiaTheme="minorEastAsia" w:hAnsiTheme="minorHAnsi" w:cstheme="minorBidi"/>
              <w:noProof/>
              <w:sz w:val="22"/>
              <w:szCs w:val="22"/>
            </w:rPr>
          </w:pPr>
          <w:hyperlink w:anchor="_Toc96074373" w:history="1">
            <w:r w:rsidR="004C4CDD" w:rsidRPr="005C4B4B">
              <w:rPr>
                <w:rStyle w:val="Hiperveza"/>
                <w:noProof/>
              </w:rPr>
              <w:t>6.</w:t>
            </w:r>
            <w:r w:rsidR="004C4CDD">
              <w:rPr>
                <w:rFonts w:asciiTheme="minorHAnsi" w:eastAsiaTheme="minorEastAsia" w:hAnsiTheme="minorHAnsi" w:cstheme="minorBidi"/>
                <w:noProof/>
                <w:sz w:val="22"/>
                <w:szCs w:val="22"/>
              </w:rPr>
              <w:tab/>
            </w:r>
            <w:r w:rsidR="004C4CDD" w:rsidRPr="005C4B4B">
              <w:rPr>
                <w:rStyle w:val="Hiperveza"/>
                <w:noProof/>
              </w:rPr>
              <w:t>KRITERIJ ZA ODABIR PONUDE</w:t>
            </w:r>
            <w:r w:rsidR="004C4CDD">
              <w:rPr>
                <w:noProof/>
                <w:webHidden/>
              </w:rPr>
              <w:tab/>
            </w:r>
            <w:r w:rsidR="004C4CDD">
              <w:rPr>
                <w:noProof/>
                <w:webHidden/>
              </w:rPr>
              <w:fldChar w:fldCharType="begin"/>
            </w:r>
            <w:r w:rsidR="004C4CDD">
              <w:rPr>
                <w:noProof/>
                <w:webHidden/>
              </w:rPr>
              <w:instrText xml:space="preserve"> PAGEREF _Toc96074373 \h </w:instrText>
            </w:r>
            <w:r w:rsidR="004C4CDD">
              <w:rPr>
                <w:noProof/>
                <w:webHidden/>
              </w:rPr>
            </w:r>
            <w:r w:rsidR="004C4CDD">
              <w:rPr>
                <w:noProof/>
                <w:webHidden/>
              </w:rPr>
              <w:fldChar w:fldCharType="separate"/>
            </w:r>
            <w:r w:rsidR="004C4CDD">
              <w:rPr>
                <w:noProof/>
                <w:webHidden/>
              </w:rPr>
              <w:t>33</w:t>
            </w:r>
            <w:r w:rsidR="004C4CDD">
              <w:rPr>
                <w:noProof/>
                <w:webHidden/>
              </w:rPr>
              <w:fldChar w:fldCharType="end"/>
            </w:r>
          </w:hyperlink>
        </w:p>
        <w:p w14:paraId="0484E8D8" w14:textId="286B1374" w:rsidR="004C4CDD" w:rsidRDefault="00A47E9C">
          <w:pPr>
            <w:pStyle w:val="Sadraj2"/>
            <w:rPr>
              <w:rFonts w:asciiTheme="minorHAnsi" w:eastAsiaTheme="minorEastAsia" w:hAnsiTheme="minorHAnsi" w:cstheme="minorBidi"/>
              <w:noProof/>
              <w:sz w:val="22"/>
              <w:szCs w:val="22"/>
            </w:rPr>
          </w:pPr>
          <w:hyperlink w:anchor="_Toc96074374" w:history="1">
            <w:r w:rsidR="004C4CDD" w:rsidRPr="005C4B4B">
              <w:rPr>
                <w:rStyle w:val="Hiperveza"/>
                <w:rFonts w:eastAsiaTheme="minorHAnsi"/>
                <w:noProof/>
                <w14:scene3d>
                  <w14:camera w14:prst="orthographicFront"/>
                  <w14:lightRig w14:rig="threePt" w14:dir="t">
                    <w14:rot w14:lat="0" w14:lon="0" w14:rev="0"/>
                  </w14:lightRig>
                </w14:scene3d>
              </w:rPr>
              <w:t>6.1</w:t>
            </w:r>
            <w:r w:rsidR="004C4CDD">
              <w:rPr>
                <w:rFonts w:asciiTheme="minorHAnsi" w:eastAsiaTheme="minorEastAsia" w:hAnsiTheme="minorHAnsi" w:cstheme="minorBidi"/>
                <w:noProof/>
                <w:sz w:val="22"/>
                <w:szCs w:val="22"/>
              </w:rPr>
              <w:tab/>
            </w:r>
            <w:r w:rsidR="004C4CDD" w:rsidRPr="005C4B4B">
              <w:rPr>
                <w:rStyle w:val="Hiperveza"/>
                <w:noProof/>
              </w:rPr>
              <w:t xml:space="preserve">Tehnički dio ponude </w:t>
            </w:r>
            <w:r w:rsidR="004C4CDD" w:rsidRPr="005C4B4B">
              <w:rPr>
                <w:rStyle w:val="Hiperveza"/>
                <w:rFonts w:eastAsiaTheme="minorHAnsi" w:cs="Arial"/>
                <w:noProof/>
              </w:rPr>
              <w:t>(</w:t>
            </w:r>
            <w:r w:rsidR="004C4CDD" w:rsidRPr="005C4B4B">
              <w:rPr>
                <w:rStyle w:val="Hiperveza"/>
                <w:rFonts w:cs="Arial"/>
                <w:noProof/>
              </w:rPr>
              <w:t>T</w:t>
            </w:r>
            <w:r w:rsidR="004C4CDD" w:rsidRPr="005C4B4B">
              <w:rPr>
                <w:rStyle w:val="Hiperveza"/>
                <w:rFonts w:cs="Arial"/>
                <w:noProof/>
                <w:vertAlign w:val="subscript"/>
              </w:rPr>
              <w:t>n</w:t>
            </w:r>
            <w:r w:rsidR="004C4CDD" w:rsidRPr="005C4B4B">
              <w:rPr>
                <w:rStyle w:val="Hiperveza"/>
                <w:rFonts w:eastAsiaTheme="minorHAnsi" w:cs="Arial"/>
                <w:noProof/>
              </w:rPr>
              <w:t>)</w:t>
            </w:r>
            <w:r w:rsidR="004C4CDD">
              <w:rPr>
                <w:noProof/>
                <w:webHidden/>
              </w:rPr>
              <w:tab/>
            </w:r>
            <w:r w:rsidR="004C4CDD">
              <w:rPr>
                <w:noProof/>
                <w:webHidden/>
              </w:rPr>
              <w:fldChar w:fldCharType="begin"/>
            </w:r>
            <w:r w:rsidR="004C4CDD">
              <w:rPr>
                <w:noProof/>
                <w:webHidden/>
              </w:rPr>
              <w:instrText xml:space="preserve"> PAGEREF _Toc96074374 \h </w:instrText>
            </w:r>
            <w:r w:rsidR="004C4CDD">
              <w:rPr>
                <w:noProof/>
                <w:webHidden/>
              </w:rPr>
            </w:r>
            <w:r w:rsidR="004C4CDD">
              <w:rPr>
                <w:noProof/>
                <w:webHidden/>
              </w:rPr>
              <w:fldChar w:fldCharType="separate"/>
            </w:r>
            <w:r w:rsidR="004C4CDD">
              <w:rPr>
                <w:noProof/>
                <w:webHidden/>
              </w:rPr>
              <w:t>33</w:t>
            </w:r>
            <w:r w:rsidR="004C4CDD">
              <w:rPr>
                <w:noProof/>
                <w:webHidden/>
              </w:rPr>
              <w:fldChar w:fldCharType="end"/>
            </w:r>
          </w:hyperlink>
        </w:p>
        <w:p w14:paraId="79E55333" w14:textId="17EAFDC8" w:rsidR="004C4CDD" w:rsidRDefault="00A47E9C">
          <w:pPr>
            <w:pStyle w:val="Sadraj3"/>
            <w:tabs>
              <w:tab w:val="left" w:pos="1320"/>
              <w:tab w:val="right" w:leader="dot" w:pos="9063"/>
            </w:tabs>
            <w:rPr>
              <w:rFonts w:asciiTheme="minorHAnsi" w:eastAsiaTheme="minorEastAsia" w:hAnsiTheme="minorHAnsi" w:cstheme="minorBidi"/>
              <w:noProof/>
              <w:sz w:val="22"/>
              <w:szCs w:val="22"/>
            </w:rPr>
          </w:pPr>
          <w:hyperlink w:anchor="_Toc96074375" w:history="1">
            <w:r w:rsidR="004C4CDD" w:rsidRPr="005C4B4B">
              <w:rPr>
                <w:rStyle w:val="Hiperveza"/>
                <w:rFonts w:eastAsia="Calibri" w:cs="Arial"/>
                <w:b/>
                <w:bCs/>
                <w:noProof/>
              </w:rPr>
              <w:t>6.1.1</w:t>
            </w:r>
            <w:r w:rsidR="004C4CDD">
              <w:rPr>
                <w:rFonts w:asciiTheme="minorHAnsi" w:eastAsiaTheme="minorEastAsia" w:hAnsiTheme="minorHAnsi" w:cstheme="minorBidi"/>
                <w:noProof/>
                <w:sz w:val="22"/>
                <w:szCs w:val="22"/>
              </w:rPr>
              <w:tab/>
            </w:r>
            <w:r w:rsidR="004C4CDD" w:rsidRPr="005C4B4B">
              <w:rPr>
                <w:rStyle w:val="Hiperveza"/>
                <w:rFonts w:eastAsia="Calibri" w:cs="Arial"/>
                <w:b/>
                <w:bCs/>
                <w:noProof/>
              </w:rPr>
              <w:t>Voditelj projekta</w:t>
            </w:r>
            <w:r w:rsidR="004C4CDD">
              <w:rPr>
                <w:noProof/>
                <w:webHidden/>
              </w:rPr>
              <w:tab/>
            </w:r>
            <w:r w:rsidR="004C4CDD">
              <w:rPr>
                <w:noProof/>
                <w:webHidden/>
              </w:rPr>
              <w:fldChar w:fldCharType="begin"/>
            </w:r>
            <w:r w:rsidR="004C4CDD">
              <w:rPr>
                <w:noProof/>
                <w:webHidden/>
              </w:rPr>
              <w:instrText xml:space="preserve"> PAGEREF _Toc96074375 \h </w:instrText>
            </w:r>
            <w:r w:rsidR="004C4CDD">
              <w:rPr>
                <w:noProof/>
                <w:webHidden/>
              </w:rPr>
            </w:r>
            <w:r w:rsidR="004C4CDD">
              <w:rPr>
                <w:noProof/>
                <w:webHidden/>
              </w:rPr>
              <w:fldChar w:fldCharType="separate"/>
            </w:r>
            <w:r w:rsidR="004C4CDD">
              <w:rPr>
                <w:noProof/>
                <w:webHidden/>
              </w:rPr>
              <w:t>33</w:t>
            </w:r>
            <w:r w:rsidR="004C4CDD">
              <w:rPr>
                <w:noProof/>
                <w:webHidden/>
              </w:rPr>
              <w:fldChar w:fldCharType="end"/>
            </w:r>
          </w:hyperlink>
        </w:p>
        <w:p w14:paraId="6DB5B639" w14:textId="1EA48D47" w:rsidR="004C4CDD" w:rsidRDefault="00A47E9C">
          <w:pPr>
            <w:pStyle w:val="Sadraj3"/>
            <w:tabs>
              <w:tab w:val="left" w:pos="1320"/>
              <w:tab w:val="right" w:leader="dot" w:pos="9063"/>
            </w:tabs>
            <w:rPr>
              <w:rFonts w:asciiTheme="minorHAnsi" w:eastAsiaTheme="minorEastAsia" w:hAnsiTheme="minorHAnsi" w:cstheme="minorBidi"/>
              <w:noProof/>
              <w:sz w:val="22"/>
              <w:szCs w:val="22"/>
            </w:rPr>
          </w:pPr>
          <w:hyperlink w:anchor="_Toc96074376" w:history="1">
            <w:r w:rsidR="004C4CDD" w:rsidRPr="005C4B4B">
              <w:rPr>
                <w:rStyle w:val="Hiperveza"/>
                <w:rFonts w:eastAsia="Calibri" w:cs="Arial"/>
                <w:b/>
                <w:bCs/>
                <w:noProof/>
              </w:rPr>
              <w:t>6.1.2</w:t>
            </w:r>
            <w:r w:rsidR="004C4CDD">
              <w:rPr>
                <w:rFonts w:asciiTheme="minorHAnsi" w:eastAsiaTheme="minorEastAsia" w:hAnsiTheme="minorHAnsi" w:cstheme="minorBidi"/>
                <w:noProof/>
                <w:sz w:val="22"/>
                <w:szCs w:val="22"/>
              </w:rPr>
              <w:tab/>
            </w:r>
            <w:r w:rsidR="004C4CDD" w:rsidRPr="005C4B4B">
              <w:rPr>
                <w:rStyle w:val="Hiperveza"/>
                <w:rFonts w:eastAsia="Calibri" w:cs="Arial"/>
                <w:b/>
                <w:bCs/>
                <w:noProof/>
              </w:rPr>
              <w:t>Stručnjak 2 – Stručnjak za proračun emisija/uklanjanja u LULUCF sektoru</w:t>
            </w:r>
            <w:r w:rsidR="004C4CDD">
              <w:rPr>
                <w:noProof/>
                <w:webHidden/>
              </w:rPr>
              <w:tab/>
            </w:r>
            <w:r w:rsidR="004C4CDD">
              <w:rPr>
                <w:noProof/>
                <w:webHidden/>
              </w:rPr>
              <w:fldChar w:fldCharType="begin"/>
            </w:r>
            <w:r w:rsidR="004C4CDD">
              <w:rPr>
                <w:noProof/>
                <w:webHidden/>
              </w:rPr>
              <w:instrText xml:space="preserve"> PAGEREF _Toc96074376 \h </w:instrText>
            </w:r>
            <w:r w:rsidR="004C4CDD">
              <w:rPr>
                <w:noProof/>
                <w:webHidden/>
              </w:rPr>
            </w:r>
            <w:r w:rsidR="004C4CDD">
              <w:rPr>
                <w:noProof/>
                <w:webHidden/>
              </w:rPr>
              <w:fldChar w:fldCharType="separate"/>
            </w:r>
            <w:r w:rsidR="004C4CDD">
              <w:rPr>
                <w:noProof/>
                <w:webHidden/>
              </w:rPr>
              <w:t>34</w:t>
            </w:r>
            <w:r w:rsidR="004C4CDD">
              <w:rPr>
                <w:noProof/>
                <w:webHidden/>
              </w:rPr>
              <w:fldChar w:fldCharType="end"/>
            </w:r>
          </w:hyperlink>
        </w:p>
        <w:p w14:paraId="6F1C9BB8" w14:textId="2F95CB10" w:rsidR="004C4CDD" w:rsidRDefault="00A47E9C">
          <w:pPr>
            <w:pStyle w:val="Sadraj3"/>
            <w:tabs>
              <w:tab w:val="left" w:pos="1320"/>
              <w:tab w:val="right" w:leader="dot" w:pos="9063"/>
            </w:tabs>
            <w:rPr>
              <w:rFonts w:asciiTheme="minorHAnsi" w:eastAsiaTheme="minorEastAsia" w:hAnsiTheme="minorHAnsi" w:cstheme="minorBidi"/>
              <w:noProof/>
              <w:sz w:val="22"/>
              <w:szCs w:val="22"/>
            </w:rPr>
          </w:pPr>
          <w:hyperlink w:anchor="_Toc96074377" w:history="1">
            <w:r w:rsidR="004C4CDD" w:rsidRPr="005C4B4B">
              <w:rPr>
                <w:rStyle w:val="Hiperveza"/>
                <w:rFonts w:eastAsia="Calibri" w:cs="Arial"/>
                <w:b/>
                <w:bCs/>
                <w:noProof/>
              </w:rPr>
              <w:t>6.1.3</w:t>
            </w:r>
            <w:r w:rsidR="004C4CDD">
              <w:rPr>
                <w:rFonts w:asciiTheme="minorHAnsi" w:eastAsiaTheme="minorEastAsia" w:hAnsiTheme="minorHAnsi" w:cstheme="minorBidi"/>
                <w:noProof/>
                <w:sz w:val="22"/>
                <w:szCs w:val="22"/>
              </w:rPr>
              <w:tab/>
            </w:r>
            <w:r w:rsidR="004C4CDD" w:rsidRPr="005C4B4B">
              <w:rPr>
                <w:rStyle w:val="Hiperveza"/>
                <w:rFonts w:eastAsia="Calibri" w:cs="Arial"/>
                <w:b/>
                <w:bCs/>
                <w:noProof/>
              </w:rPr>
              <w:t>Vodeći stručnjak za uređivanje šuma</w:t>
            </w:r>
            <w:r w:rsidR="004C4CDD">
              <w:rPr>
                <w:noProof/>
                <w:webHidden/>
              </w:rPr>
              <w:tab/>
            </w:r>
            <w:r w:rsidR="004C4CDD">
              <w:rPr>
                <w:noProof/>
                <w:webHidden/>
              </w:rPr>
              <w:fldChar w:fldCharType="begin"/>
            </w:r>
            <w:r w:rsidR="004C4CDD">
              <w:rPr>
                <w:noProof/>
                <w:webHidden/>
              </w:rPr>
              <w:instrText xml:space="preserve"> PAGEREF _Toc96074377 \h </w:instrText>
            </w:r>
            <w:r w:rsidR="004C4CDD">
              <w:rPr>
                <w:noProof/>
                <w:webHidden/>
              </w:rPr>
            </w:r>
            <w:r w:rsidR="004C4CDD">
              <w:rPr>
                <w:noProof/>
                <w:webHidden/>
              </w:rPr>
              <w:fldChar w:fldCharType="separate"/>
            </w:r>
            <w:r w:rsidR="004C4CDD">
              <w:rPr>
                <w:noProof/>
                <w:webHidden/>
              </w:rPr>
              <w:t>34</w:t>
            </w:r>
            <w:r w:rsidR="004C4CDD">
              <w:rPr>
                <w:noProof/>
                <w:webHidden/>
              </w:rPr>
              <w:fldChar w:fldCharType="end"/>
            </w:r>
          </w:hyperlink>
        </w:p>
        <w:p w14:paraId="378EDB27" w14:textId="41FEBA4D" w:rsidR="004C4CDD" w:rsidRDefault="00A47E9C">
          <w:pPr>
            <w:pStyle w:val="Sadraj3"/>
            <w:tabs>
              <w:tab w:val="left" w:pos="1320"/>
              <w:tab w:val="right" w:leader="dot" w:pos="9063"/>
            </w:tabs>
            <w:rPr>
              <w:rFonts w:asciiTheme="minorHAnsi" w:eastAsiaTheme="minorEastAsia" w:hAnsiTheme="minorHAnsi" w:cstheme="minorBidi"/>
              <w:noProof/>
              <w:sz w:val="22"/>
              <w:szCs w:val="22"/>
            </w:rPr>
          </w:pPr>
          <w:hyperlink w:anchor="_Toc96074378" w:history="1">
            <w:r w:rsidR="004C4CDD" w:rsidRPr="005C4B4B">
              <w:rPr>
                <w:rStyle w:val="Hiperveza"/>
                <w:rFonts w:eastAsia="Calibri" w:cs="Arial"/>
                <w:b/>
                <w:bCs/>
                <w:noProof/>
              </w:rPr>
              <w:t>6.1.4</w:t>
            </w:r>
            <w:r w:rsidR="004C4CDD">
              <w:rPr>
                <w:rFonts w:asciiTheme="minorHAnsi" w:eastAsiaTheme="minorEastAsia" w:hAnsiTheme="minorHAnsi" w:cstheme="minorBidi"/>
                <w:noProof/>
                <w:sz w:val="22"/>
                <w:szCs w:val="22"/>
              </w:rPr>
              <w:tab/>
            </w:r>
            <w:r w:rsidR="004C4CDD" w:rsidRPr="005C4B4B">
              <w:rPr>
                <w:rStyle w:val="Hiperveza"/>
                <w:rFonts w:eastAsia="Calibri" w:cs="Arial"/>
                <w:b/>
                <w:bCs/>
                <w:noProof/>
              </w:rPr>
              <w:t>Vodeći istraživač iz sektora šumarstva -drvno prerađivačka industrija</w:t>
            </w:r>
            <w:r w:rsidR="004C4CDD">
              <w:rPr>
                <w:noProof/>
                <w:webHidden/>
              </w:rPr>
              <w:tab/>
            </w:r>
            <w:r w:rsidR="004C4CDD">
              <w:rPr>
                <w:noProof/>
                <w:webHidden/>
              </w:rPr>
              <w:fldChar w:fldCharType="begin"/>
            </w:r>
            <w:r w:rsidR="004C4CDD">
              <w:rPr>
                <w:noProof/>
                <w:webHidden/>
              </w:rPr>
              <w:instrText xml:space="preserve"> PAGEREF _Toc96074378 \h </w:instrText>
            </w:r>
            <w:r w:rsidR="004C4CDD">
              <w:rPr>
                <w:noProof/>
                <w:webHidden/>
              </w:rPr>
            </w:r>
            <w:r w:rsidR="004C4CDD">
              <w:rPr>
                <w:noProof/>
                <w:webHidden/>
              </w:rPr>
              <w:fldChar w:fldCharType="separate"/>
            </w:r>
            <w:r w:rsidR="004C4CDD">
              <w:rPr>
                <w:noProof/>
                <w:webHidden/>
              </w:rPr>
              <w:t>34</w:t>
            </w:r>
            <w:r w:rsidR="004C4CDD">
              <w:rPr>
                <w:noProof/>
                <w:webHidden/>
              </w:rPr>
              <w:fldChar w:fldCharType="end"/>
            </w:r>
          </w:hyperlink>
        </w:p>
        <w:p w14:paraId="7E7A4400" w14:textId="1984C66F" w:rsidR="004C4CDD" w:rsidRDefault="00A47E9C">
          <w:pPr>
            <w:pStyle w:val="Sadraj3"/>
            <w:tabs>
              <w:tab w:val="left" w:pos="1320"/>
              <w:tab w:val="right" w:leader="dot" w:pos="9063"/>
            </w:tabs>
            <w:rPr>
              <w:rFonts w:asciiTheme="minorHAnsi" w:eastAsiaTheme="minorEastAsia" w:hAnsiTheme="minorHAnsi" w:cstheme="minorBidi"/>
              <w:noProof/>
              <w:sz w:val="22"/>
              <w:szCs w:val="22"/>
            </w:rPr>
          </w:pPr>
          <w:hyperlink w:anchor="_Toc96074379" w:history="1">
            <w:r w:rsidR="004C4CDD" w:rsidRPr="005C4B4B">
              <w:rPr>
                <w:rStyle w:val="Hiperveza"/>
                <w:rFonts w:eastAsia="Calibri" w:cs="Arial"/>
                <w:b/>
                <w:bCs/>
                <w:noProof/>
              </w:rPr>
              <w:t>6.1.5</w:t>
            </w:r>
            <w:r w:rsidR="004C4CDD">
              <w:rPr>
                <w:rFonts w:asciiTheme="minorHAnsi" w:eastAsiaTheme="minorEastAsia" w:hAnsiTheme="minorHAnsi" w:cstheme="minorBidi"/>
                <w:noProof/>
                <w:sz w:val="22"/>
                <w:szCs w:val="22"/>
              </w:rPr>
              <w:tab/>
            </w:r>
            <w:r w:rsidR="004C4CDD" w:rsidRPr="005C4B4B">
              <w:rPr>
                <w:rStyle w:val="Hiperveza"/>
                <w:rFonts w:eastAsia="Calibri" w:cs="Arial"/>
                <w:b/>
                <w:bCs/>
                <w:noProof/>
              </w:rPr>
              <w:t>Vodeći stručnjak za drvnu industriju</w:t>
            </w:r>
            <w:r w:rsidR="004C4CDD">
              <w:rPr>
                <w:noProof/>
                <w:webHidden/>
              </w:rPr>
              <w:tab/>
            </w:r>
            <w:r w:rsidR="004C4CDD">
              <w:rPr>
                <w:noProof/>
                <w:webHidden/>
              </w:rPr>
              <w:fldChar w:fldCharType="begin"/>
            </w:r>
            <w:r w:rsidR="004C4CDD">
              <w:rPr>
                <w:noProof/>
                <w:webHidden/>
              </w:rPr>
              <w:instrText xml:space="preserve"> PAGEREF _Toc96074379 \h </w:instrText>
            </w:r>
            <w:r w:rsidR="004C4CDD">
              <w:rPr>
                <w:noProof/>
                <w:webHidden/>
              </w:rPr>
            </w:r>
            <w:r w:rsidR="004C4CDD">
              <w:rPr>
                <w:noProof/>
                <w:webHidden/>
              </w:rPr>
              <w:fldChar w:fldCharType="separate"/>
            </w:r>
            <w:r w:rsidR="004C4CDD">
              <w:rPr>
                <w:noProof/>
                <w:webHidden/>
              </w:rPr>
              <w:t>35</w:t>
            </w:r>
            <w:r w:rsidR="004C4CDD">
              <w:rPr>
                <w:noProof/>
                <w:webHidden/>
              </w:rPr>
              <w:fldChar w:fldCharType="end"/>
            </w:r>
          </w:hyperlink>
        </w:p>
        <w:p w14:paraId="338FB63A" w14:textId="7ABF14D7" w:rsidR="004C4CDD" w:rsidRDefault="00A47E9C">
          <w:pPr>
            <w:pStyle w:val="Sadraj3"/>
            <w:tabs>
              <w:tab w:val="left" w:pos="1320"/>
              <w:tab w:val="right" w:leader="dot" w:pos="9063"/>
            </w:tabs>
            <w:rPr>
              <w:rFonts w:asciiTheme="minorHAnsi" w:eastAsiaTheme="minorEastAsia" w:hAnsiTheme="minorHAnsi" w:cstheme="minorBidi"/>
              <w:noProof/>
              <w:sz w:val="22"/>
              <w:szCs w:val="22"/>
            </w:rPr>
          </w:pPr>
          <w:hyperlink w:anchor="_Toc96074380" w:history="1">
            <w:r w:rsidR="004C4CDD" w:rsidRPr="005C4B4B">
              <w:rPr>
                <w:rStyle w:val="Hiperveza"/>
                <w:rFonts w:eastAsia="Calibri" w:cs="Arial"/>
                <w:b/>
                <w:bCs/>
                <w:noProof/>
              </w:rPr>
              <w:t>6.1.6</w:t>
            </w:r>
            <w:r w:rsidR="004C4CDD">
              <w:rPr>
                <w:rFonts w:asciiTheme="minorHAnsi" w:eastAsiaTheme="minorEastAsia" w:hAnsiTheme="minorHAnsi" w:cstheme="minorBidi"/>
                <w:noProof/>
                <w:sz w:val="22"/>
                <w:szCs w:val="22"/>
              </w:rPr>
              <w:tab/>
            </w:r>
            <w:r w:rsidR="004C4CDD" w:rsidRPr="005C4B4B">
              <w:rPr>
                <w:rStyle w:val="Hiperveza"/>
                <w:rFonts w:eastAsia="Calibri" w:cs="Arial"/>
                <w:b/>
                <w:bCs/>
                <w:noProof/>
              </w:rPr>
              <w:t>Stručnjak za energetiku i obnovljive izvore</w:t>
            </w:r>
            <w:r w:rsidR="004C4CDD">
              <w:rPr>
                <w:noProof/>
                <w:webHidden/>
              </w:rPr>
              <w:tab/>
            </w:r>
            <w:r w:rsidR="004C4CDD">
              <w:rPr>
                <w:noProof/>
                <w:webHidden/>
              </w:rPr>
              <w:fldChar w:fldCharType="begin"/>
            </w:r>
            <w:r w:rsidR="004C4CDD">
              <w:rPr>
                <w:noProof/>
                <w:webHidden/>
              </w:rPr>
              <w:instrText xml:space="preserve"> PAGEREF _Toc96074380 \h </w:instrText>
            </w:r>
            <w:r w:rsidR="004C4CDD">
              <w:rPr>
                <w:noProof/>
                <w:webHidden/>
              </w:rPr>
            </w:r>
            <w:r w:rsidR="004C4CDD">
              <w:rPr>
                <w:noProof/>
                <w:webHidden/>
              </w:rPr>
              <w:fldChar w:fldCharType="separate"/>
            </w:r>
            <w:r w:rsidR="004C4CDD">
              <w:rPr>
                <w:noProof/>
                <w:webHidden/>
              </w:rPr>
              <w:t>35</w:t>
            </w:r>
            <w:r w:rsidR="004C4CDD">
              <w:rPr>
                <w:noProof/>
                <w:webHidden/>
              </w:rPr>
              <w:fldChar w:fldCharType="end"/>
            </w:r>
          </w:hyperlink>
        </w:p>
        <w:p w14:paraId="2B4E9D39" w14:textId="362C2209" w:rsidR="004C4CDD" w:rsidRDefault="00A47E9C">
          <w:pPr>
            <w:pStyle w:val="Sadraj2"/>
            <w:rPr>
              <w:rFonts w:asciiTheme="minorHAnsi" w:eastAsiaTheme="minorEastAsia" w:hAnsiTheme="minorHAnsi" w:cstheme="minorBidi"/>
              <w:noProof/>
              <w:sz w:val="22"/>
              <w:szCs w:val="22"/>
            </w:rPr>
          </w:pPr>
          <w:hyperlink w:anchor="_Toc96074381" w:history="1">
            <w:r w:rsidR="004C4CDD" w:rsidRPr="005C4B4B">
              <w:rPr>
                <w:rStyle w:val="Hiperveza"/>
                <w:noProof/>
                <w14:scene3d>
                  <w14:camera w14:prst="orthographicFront"/>
                  <w14:lightRig w14:rig="threePt" w14:dir="t">
                    <w14:rot w14:lat="0" w14:lon="0" w14:rev="0"/>
                  </w14:lightRig>
                </w14:scene3d>
              </w:rPr>
              <w:t>6.2</w:t>
            </w:r>
            <w:r w:rsidR="004C4CDD">
              <w:rPr>
                <w:rFonts w:asciiTheme="minorHAnsi" w:eastAsiaTheme="minorEastAsia" w:hAnsiTheme="minorHAnsi" w:cstheme="minorBidi"/>
                <w:noProof/>
                <w:sz w:val="22"/>
                <w:szCs w:val="22"/>
              </w:rPr>
              <w:tab/>
            </w:r>
            <w:r w:rsidR="004C4CDD" w:rsidRPr="005C4B4B">
              <w:rPr>
                <w:rStyle w:val="Hiperveza"/>
                <w:noProof/>
              </w:rPr>
              <w:t>Financijski dio ponude (</w:t>
            </w:r>
            <w:r w:rsidR="004C4CDD" w:rsidRPr="005C4B4B">
              <w:rPr>
                <w:rStyle w:val="Hiperveza"/>
                <w:rFonts w:cs="Arial"/>
                <w:noProof/>
              </w:rPr>
              <w:t>F</w:t>
            </w:r>
            <w:r w:rsidR="004C4CDD" w:rsidRPr="005C4B4B">
              <w:rPr>
                <w:rStyle w:val="Hiperveza"/>
                <w:rFonts w:cs="Arial"/>
                <w:noProof/>
                <w:vertAlign w:val="subscript"/>
              </w:rPr>
              <w:t>n</w:t>
            </w:r>
            <w:r w:rsidR="004C4CDD" w:rsidRPr="005C4B4B">
              <w:rPr>
                <w:rStyle w:val="Hiperveza"/>
                <w:noProof/>
              </w:rPr>
              <w:t>)</w:t>
            </w:r>
            <w:r w:rsidR="004C4CDD">
              <w:rPr>
                <w:noProof/>
                <w:webHidden/>
              </w:rPr>
              <w:tab/>
            </w:r>
            <w:r w:rsidR="004C4CDD">
              <w:rPr>
                <w:noProof/>
                <w:webHidden/>
              </w:rPr>
              <w:fldChar w:fldCharType="begin"/>
            </w:r>
            <w:r w:rsidR="004C4CDD">
              <w:rPr>
                <w:noProof/>
                <w:webHidden/>
              </w:rPr>
              <w:instrText xml:space="preserve"> PAGEREF _Toc96074381 \h </w:instrText>
            </w:r>
            <w:r w:rsidR="004C4CDD">
              <w:rPr>
                <w:noProof/>
                <w:webHidden/>
              </w:rPr>
            </w:r>
            <w:r w:rsidR="004C4CDD">
              <w:rPr>
                <w:noProof/>
                <w:webHidden/>
              </w:rPr>
              <w:fldChar w:fldCharType="separate"/>
            </w:r>
            <w:r w:rsidR="004C4CDD">
              <w:rPr>
                <w:noProof/>
                <w:webHidden/>
              </w:rPr>
              <w:t>36</w:t>
            </w:r>
            <w:r w:rsidR="004C4CDD">
              <w:rPr>
                <w:noProof/>
                <w:webHidden/>
              </w:rPr>
              <w:fldChar w:fldCharType="end"/>
            </w:r>
          </w:hyperlink>
        </w:p>
        <w:p w14:paraId="01F2587F" w14:textId="5D55B231" w:rsidR="004C4CDD" w:rsidRDefault="00A47E9C">
          <w:pPr>
            <w:pStyle w:val="Sadraj2"/>
            <w:rPr>
              <w:rFonts w:asciiTheme="minorHAnsi" w:eastAsiaTheme="minorEastAsia" w:hAnsiTheme="minorHAnsi" w:cstheme="minorBidi"/>
              <w:noProof/>
              <w:sz w:val="22"/>
              <w:szCs w:val="22"/>
            </w:rPr>
          </w:pPr>
          <w:hyperlink w:anchor="_Toc96074382" w:history="1">
            <w:r w:rsidR="004C4CDD" w:rsidRPr="005C4B4B">
              <w:rPr>
                <w:rStyle w:val="Hiperveza"/>
                <w:rFonts w:eastAsiaTheme="minorHAnsi"/>
                <w:noProof/>
                <w14:scene3d>
                  <w14:camera w14:prst="orthographicFront"/>
                  <w14:lightRig w14:rig="threePt" w14:dir="t">
                    <w14:rot w14:lat="0" w14:lon="0" w14:rev="0"/>
                  </w14:lightRig>
                </w14:scene3d>
              </w:rPr>
              <w:t>6.3</w:t>
            </w:r>
            <w:r w:rsidR="004C4CDD">
              <w:rPr>
                <w:rFonts w:asciiTheme="minorHAnsi" w:eastAsiaTheme="minorEastAsia" w:hAnsiTheme="minorHAnsi" w:cstheme="minorBidi"/>
                <w:noProof/>
                <w:sz w:val="22"/>
                <w:szCs w:val="22"/>
              </w:rPr>
              <w:tab/>
            </w:r>
            <w:r w:rsidR="004C4CDD" w:rsidRPr="005C4B4B">
              <w:rPr>
                <w:rStyle w:val="Hiperveza"/>
                <w:rFonts w:eastAsiaTheme="minorHAnsi" w:cs="Arial"/>
                <w:noProof/>
              </w:rPr>
              <w:t>Vrednovanje prihvatljivih ponuda</w:t>
            </w:r>
            <w:r w:rsidR="004C4CDD">
              <w:rPr>
                <w:noProof/>
                <w:webHidden/>
              </w:rPr>
              <w:tab/>
            </w:r>
            <w:r w:rsidR="004C4CDD">
              <w:rPr>
                <w:noProof/>
                <w:webHidden/>
              </w:rPr>
              <w:fldChar w:fldCharType="begin"/>
            </w:r>
            <w:r w:rsidR="004C4CDD">
              <w:rPr>
                <w:noProof/>
                <w:webHidden/>
              </w:rPr>
              <w:instrText xml:space="preserve"> PAGEREF _Toc96074382 \h </w:instrText>
            </w:r>
            <w:r w:rsidR="004C4CDD">
              <w:rPr>
                <w:noProof/>
                <w:webHidden/>
              </w:rPr>
            </w:r>
            <w:r w:rsidR="004C4CDD">
              <w:rPr>
                <w:noProof/>
                <w:webHidden/>
              </w:rPr>
              <w:fldChar w:fldCharType="separate"/>
            </w:r>
            <w:r w:rsidR="004C4CDD">
              <w:rPr>
                <w:noProof/>
                <w:webHidden/>
              </w:rPr>
              <w:t>36</w:t>
            </w:r>
            <w:r w:rsidR="004C4CDD">
              <w:rPr>
                <w:noProof/>
                <w:webHidden/>
              </w:rPr>
              <w:fldChar w:fldCharType="end"/>
            </w:r>
          </w:hyperlink>
        </w:p>
        <w:p w14:paraId="4939A9DF" w14:textId="52C25B84" w:rsidR="004C4CDD" w:rsidRDefault="00A47E9C">
          <w:pPr>
            <w:pStyle w:val="Sadraj1"/>
            <w:tabs>
              <w:tab w:val="left" w:pos="480"/>
              <w:tab w:val="right" w:leader="dot" w:pos="9063"/>
            </w:tabs>
            <w:rPr>
              <w:rFonts w:asciiTheme="minorHAnsi" w:eastAsiaTheme="minorEastAsia" w:hAnsiTheme="minorHAnsi" w:cstheme="minorBidi"/>
              <w:noProof/>
              <w:sz w:val="22"/>
              <w:szCs w:val="22"/>
            </w:rPr>
          </w:pPr>
          <w:hyperlink w:anchor="_Toc96074383" w:history="1">
            <w:r w:rsidR="004C4CDD" w:rsidRPr="005C4B4B">
              <w:rPr>
                <w:rStyle w:val="Hiperveza"/>
                <w:noProof/>
              </w:rPr>
              <w:t>7.</w:t>
            </w:r>
            <w:r w:rsidR="004C4CDD">
              <w:rPr>
                <w:rFonts w:asciiTheme="minorHAnsi" w:eastAsiaTheme="minorEastAsia" w:hAnsiTheme="minorHAnsi" w:cstheme="minorBidi"/>
                <w:noProof/>
                <w:sz w:val="22"/>
                <w:szCs w:val="22"/>
              </w:rPr>
              <w:tab/>
            </w:r>
            <w:r w:rsidR="004C4CDD" w:rsidRPr="005C4B4B">
              <w:rPr>
                <w:rStyle w:val="Hiperveza"/>
                <w:noProof/>
              </w:rPr>
              <w:t>OSTALE ODREDBE</w:t>
            </w:r>
            <w:r w:rsidR="004C4CDD">
              <w:rPr>
                <w:noProof/>
                <w:webHidden/>
              </w:rPr>
              <w:tab/>
            </w:r>
            <w:r w:rsidR="004C4CDD">
              <w:rPr>
                <w:noProof/>
                <w:webHidden/>
              </w:rPr>
              <w:fldChar w:fldCharType="begin"/>
            </w:r>
            <w:r w:rsidR="004C4CDD">
              <w:rPr>
                <w:noProof/>
                <w:webHidden/>
              </w:rPr>
              <w:instrText xml:space="preserve"> PAGEREF _Toc96074383 \h </w:instrText>
            </w:r>
            <w:r w:rsidR="004C4CDD">
              <w:rPr>
                <w:noProof/>
                <w:webHidden/>
              </w:rPr>
            </w:r>
            <w:r w:rsidR="004C4CDD">
              <w:rPr>
                <w:noProof/>
                <w:webHidden/>
              </w:rPr>
              <w:fldChar w:fldCharType="separate"/>
            </w:r>
            <w:r w:rsidR="004C4CDD">
              <w:rPr>
                <w:noProof/>
                <w:webHidden/>
              </w:rPr>
              <w:t>37</w:t>
            </w:r>
            <w:r w:rsidR="004C4CDD">
              <w:rPr>
                <w:noProof/>
                <w:webHidden/>
              </w:rPr>
              <w:fldChar w:fldCharType="end"/>
            </w:r>
          </w:hyperlink>
        </w:p>
        <w:p w14:paraId="4436B086" w14:textId="57877254" w:rsidR="004C4CDD" w:rsidRDefault="00A47E9C">
          <w:pPr>
            <w:pStyle w:val="Sadraj2"/>
            <w:rPr>
              <w:rFonts w:asciiTheme="minorHAnsi" w:eastAsiaTheme="minorEastAsia" w:hAnsiTheme="minorHAnsi" w:cstheme="minorBidi"/>
              <w:noProof/>
              <w:sz w:val="22"/>
              <w:szCs w:val="22"/>
            </w:rPr>
          </w:pPr>
          <w:hyperlink w:anchor="_Toc96074384" w:history="1">
            <w:r w:rsidR="004C4CDD" w:rsidRPr="005C4B4B">
              <w:rPr>
                <w:rStyle w:val="Hiperveza"/>
                <w:noProof/>
                <w14:scene3d>
                  <w14:camera w14:prst="orthographicFront"/>
                  <w14:lightRig w14:rig="threePt" w14:dir="t">
                    <w14:rot w14:lat="0" w14:lon="0" w14:rev="0"/>
                  </w14:lightRig>
                </w14:scene3d>
              </w:rPr>
              <w:t>7.1</w:t>
            </w:r>
            <w:r w:rsidR="004C4CDD">
              <w:rPr>
                <w:rFonts w:asciiTheme="minorHAnsi" w:eastAsiaTheme="minorEastAsia" w:hAnsiTheme="minorHAnsi" w:cstheme="minorBidi"/>
                <w:noProof/>
                <w:sz w:val="22"/>
                <w:szCs w:val="22"/>
              </w:rPr>
              <w:tab/>
            </w:r>
            <w:r w:rsidR="004C4CDD" w:rsidRPr="005C4B4B">
              <w:rPr>
                <w:rStyle w:val="Hiperveza"/>
                <w:noProof/>
              </w:rPr>
              <w:t>Odredbe koje se odnose na zajednicu gospodarskih subjekata</w:t>
            </w:r>
            <w:r w:rsidR="004C4CDD">
              <w:rPr>
                <w:noProof/>
                <w:webHidden/>
              </w:rPr>
              <w:tab/>
            </w:r>
            <w:r w:rsidR="004C4CDD">
              <w:rPr>
                <w:noProof/>
                <w:webHidden/>
              </w:rPr>
              <w:fldChar w:fldCharType="begin"/>
            </w:r>
            <w:r w:rsidR="004C4CDD">
              <w:rPr>
                <w:noProof/>
                <w:webHidden/>
              </w:rPr>
              <w:instrText xml:space="preserve"> PAGEREF _Toc96074384 \h </w:instrText>
            </w:r>
            <w:r w:rsidR="004C4CDD">
              <w:rPr>
                <w:noProof/>
                <w:webHidden/>
              </w:rPr>
            </w:r>
            <w:r w:rsidR="004C4CDD">
              <w:rPr>
                <w:noProof/>
                <w:webHidden/>
              </w:rPr>
              <w:fldChar w:fldCharType="separate"/>
            </w:r>
            <w:r w:rsidR="004C4CDD">
              <w:rPr>
                <w:noProof/>
                <w:webHidden/>
              </w:rPr>
              <w:t>37</w:t>
            </w:r>
            <w:r w:rsidR="004C4CDD">
              <w:rPr>
                <w:noProof/>
                <w:webHidden/>
              </w:rPr>
              <w:fldChar w:fldCharType="end"/>
            </w:r>
          </w:hyperlink>
        </w:p>
        <w:p w14:paraId="011ECD5D" w14:textId="477D504D" w:rsidR="004C4CDD" w:rsidRDefault="00A47E9C">
          <w:pPr>
            <w:pStyle w:val="Sadraj2"/>
            <w:rPr>
              <w:rFonts w:asciiTheme="minorHAnsi" w:eastAsiaTheme="minorEastAsia" w:hAnsiTheme="minorHAnsi" w:cstheme="minorBidi"/>
              <w:noProof/>
              <w:sz w:val="22"/>
              <w:szCs w:val="22"/>
            </w:rPr>
          </w:pPr>
          <w:hyperlink w:anchor="_Toc96074385" w:history="1">
            <w:r w:rsidR="004C4CDD" w:rsidRPr="005C4B4B">
              <w:rPr>
                <w:rStyle w:val="Hiperveza"/>
                <w:noProof/>
                <w14:scene3d>
                  <w14:camera w14:prst="orthographicFront"/>
                  <w14:lightRig w14:rig="threePt" w14:dir="t">
                    <w14:rot w14:lat="0" w14:lon="0" w14:rev="0"/>
                  </w14:lightRig>
                </w14:scene3d>
              </w:rPr>
              <w:t>7.2</w:t>
            </w:r>
            <w:r w:rsidR="004C4CDD">
              <w:rPr>
                <w:rFonts w:asciiTheme="minorHAnsi" w:eastAsiaTheme="minorEastAsia" w:hAnsiTheme="minorHAnsi" w:cstheme="minorBidi"/>
                <w:noProof/>
                <w:sz w:val="22"/>
                <w:szCs w:val="22"/>
              </w:rPr>
              <w:tab/>
            </w:r>
            <w:r w:rsidR="004C4CDD" w:rsidRPr="005C4B4B">
              <w:rPr>
                <w:rStyle w:val="Hiperveza"/>
                <w:noProof/>
              </w:rPr>
              <w:t>Odredbe koje se odnose na podugovaratelje</w:t>
            </w:r>
            <w:r w:rsidR="004C4CDD">
              <w:rPr>
                <w:noProof/>
                <w:webHidden/>
              </w:rPr>
              <w:tab/>
            </w:r>
            <w:r w:rsidR="004C4CDD">
              <w:rPr>
                <w:noProof/>
                <w:webHidden/>
              </w:rPr>
              <w:fldChar w:fldCharType="begin"/>
            </w:r>
            <w:r w:rsidR="004C4CDD">
              <w:rPr>
                <w:noProof/>
                <w:webHidden/>
              </w:rPr>
              <w:instrText xml:space="preserve"> PAGEREF _Toc96074385 \h </w:instrText>
            </w:r>
            <w:r w:rsidR="004C4CDD">
              <w:rPr>
                <w:noProof/>
                <w:webHidden/>
              </w:rPr>
            </w:r>
            <w:r w:rsidR="004C4CDD">
              <w:rPr>
                <w:noProof/>
                <w:webHidden/>
              </w:rPr>
              <w:fldChar w:fldCharType="separate"/>
            </w:r>
            <w:r w:rsidR="004C4CDD">
              <w:rPr>
                <w:noProof/>
                <w:webHidden/>
              </w:rPr>
              <w:t>37</w:t>
            </w:r>
            <w:r w:rsidR="004C4CDD">
              <w:rPr>
                <w:noProof/>
                <w:webHidden/>
              </w:rPr>
              <w:fldChar w:fldCharType="end"/>
            </w:r>
          </w:hyperlink>
        </w:p>
        <w:p w14:paraId="15B9239B" w14:textId="1A9B4638" w:rsidR="004C4CDD" w:rsidRDefault="00A47E9C">
          <w:pPr>
            <w:pStyle w:val="Sadraj2"/>
            <w:rPr>
              <w:rFonts w:asciiTheme="minorHAnsi" w:eastAsiaTheme="minorEastAsia" w:hAnsiTheme="minorHAnsi" w:cstheme="minorBidi"/>
              <w:noProof/>
              <w:sz w:val="22"/>
              <w:szCs w:val="22"/>
            </w:rPr>
          </w:pPr>
          <w:hyperlink w:anchor="_Toc96074386" w:history="1">
            <w:r w:rsidR="004C4CDD" w:rsidRPr="005C4B4B">
              <w:rPr>
                <w:rStyle w:val="Hiperveza"/>
                <w:noProof/>
                <w14:scene3d>
                  <w14:camera w14:prst="orthographicFront"/>
                  <w14:lightRig w14:rig="threePt" w14:dir="t">
                    <w14:rot w14:lat="0" w14:lon="0" w14:rev="0"/>
                  </w14:lightRig>
                </w14:scene3d>
              </w:rPr>
              <w:t>7.3</w:t>
            </w:r>
            <w:r w:rsidR="004C4CDD">
              <w:rPr>
                <w:rFonts w:asciiTheme="minorHAnsi" w:eastAsiaTheme="minorEastAsia" w:hAnsiTheme="minorHAnsi" w:cstheme="minorBidi"/>
                <w:noProof/>
                <w:sz w:val="22"/>
                <w:szCs w:val="22"/>
              </w:rPr>
              <w:tab/>
            </w:r>
            <w:r w:rsidR="004C4CDD" w:rsidRPr="005C4B4B">
              <w:rPr>
                <w:rStyle w:val="Hiperveza"/>
                <w:noProof/>
              </w:rPr>
              <w:t>VRSTA, SREDSTVO JAMSTVA I UVJETI JAMSTVA</w:t>
            </w:r>
            <w:r w:rsidR="004C4CDD">
              <w:rPr>
                <w:noProof/>
                <w:webHidden/>
              </w:rPr>
              <w:tab/>
            </w:r>
            <w:r w:rsidR="004C4CDD">
              <w:rPr>
                <w:noProof/>
                <w:webHidden/>
              </w:rPr>
              <w:fldChar w:fldCharType="begin"/>
            </w:r>
            <w:r w:rsidR="004C4CDD">
              <w:rPr>
                <w:noProof/>
                <w:webHidden/>
              </w:rPr>
              <w:instrText xml:space="preserve"> PAGEREF _Toc96074386 \h </w:instrText>
            </w:r>
            <w:r w:rsidR="004C4CDD">
              <w:rPr>
                <w:noProof/>
                <w:webHidden/>
              </w:rPr>
            </w:r>
            <w:r w:rsidR="004C4CDD">
              <w:rPr>
                <w:noProof/>
                <w:webHidden/>
              </w:rPr>
              <w:fldChar w:fldCharType="separate"/>
            </w:r>
            <w:r w:rsidR="004C4CDD">
              <w:rPr>
                <w:noProof/>
                <w:webHidden/>
              </w:rPr>
              <w:t>38</w:t>
            </w:r>
            <w:r w:rsidR="004C4CDD">
              <w:rPr>
                <w:noProof/>
                <w:webHidden/>
              </w:rPr>
              <w:fldChar w:fldCharType="end"/>
            </w:r>
          </w:hyperlink>
        </w:p>
        <w:p w14:paraId="7A97BB56" w14:textId="5FDBA157" w:rsidR="004C4CDD" w:rsidRDefault="00A47E9C">
          <w:pPr>
            <w:pStyle w:val="Sadraj3"/>
            <w:tabs>
              <w:tab w:val="left" w:pos="1320"/>
              <w:tab w:val="right" w:leader="dot" w:pos="9063"/>
            </w:tabs>
            <w:rPr>
              <w:rFonts w:asciiTheme="minorHAnsi" w:eastAsiaTheme="minorEastAsia" w:hAnsiTheme="minorHAnsi" w:cstheme="minorBidi"/>
              <w:noProof/>
              <w:sz w:val="22"/>
              <w:szCs w:val="22"/>
            </w:rPr>
          </w:pPr>
          <w:hyperlink w:anchor="_Toc96074387" w:history="1">
            <w:r w:rsidR="004C4CDD" w:rsidRPr="005C4B4B">
              <w:rPr>
                <w:rStyle w:val="Hiperveza"/>
                <w:noProof/>
              </w:rPr>
              <w:t>7.3.1</w:t>
            </w:r>
            <w:r w:rsidR="004C4CDD">
              <w:rPr>
                <w:rFonts w:asciiTheme="minorHAnsi" w:eastAsiaTheme="minorEastAsia" w:hAnsiTheme="minorHAnsi" w:cstheme="minorBidi"/>
                <w:noProof/>
                <w:sz w:val="22"/>
                <w:szCs w:val="22"/>
              </w:rPr>
              <w:tab/>
            </w:r>
            <w:r w:rsidR="004C4CDD" w:rsidRPr="005C4B4B">
              <w:rPr>
                <w:rStyle w:val="Hiperveza"/>
                <w:noProof/>
              </w:rPr>
              <w:t>Jamstvo za ozbiljnost ponude</w:t>
            </w:r>
            <w:r w:rsidR="004C4CDD">
              <w:rPr>
                <w:noProof/>
                <w:webHidden/>
              </w:rPr>
              <w:tab/>
            </w:r>
            <w:r w:rsidR="004C4CDD">
              <w:rPr>
                <w:noProof/>
                <w:webHidden/>
              </w:rPr>
              <w:fldChar w:fldCharType="begin"/>
            </w:r>
            <w:r w:rsidR="004C4CDD">
              <w:rPr>
                <w:noProof/>
                <w:webHidden/>
              </w:rPr>
              <w:instrText xml:space="preserve"> PAGEREF _Toc96074387 \h </w:instrText>
            </w:r>
            <w:r w:rsidR="004C4CDD">
              <w:rPr>
                <w:noProof/>
                <w:webHidden/>
              </w:rPr>
            </w:r>
            <w:r w:rsidR="004C4CDD">
              <w:rPr>
                <w:noProof/>
                <w:webHidden/>
              </w:rPr>
              <w:fldChar w:fldCharType="separate"/>
            </w:r>
            <w:r w:rsidR="004C4CDD">
              <w:rPr>
                <w:noProof/>
                <w:webHidden/>
              </w:rPr>
              <w:t>38</w:t>
            </w:r>
            <w:r w:rsidR="004C4CDD">
              <w:rPr>
                <w:noProof/>
                <w:webHidden/>
              </w:rPr>
              <w:fldChar w:fldCharType="end"/>
            </w:r>
          </w:hyperlink>
        </w:p>
        <w:p w14:paraId="29FAC944" w14:textId="0A9C6BE4" w:rsidR="004C4CDD" w:rsidRDefault="00A47E9C">
          <w:pPr>
            <w:pStyle w:val="Sadraj3"/>
            <w:tabs>
              <w:tab w:val="left" w:pos="1320"/>
              <w:tab w:val="right" w:leader="dot" w:pos="9063"/>
            </w:tabs>
            <w:rPr>
              <w:rFonts w:asciiTheme="minorHAnsi" w:eastAsiaTheme="minorEastAsia" w:hAnsiTheme="minorHAnsi" w:cstheme="minorBidi"/>
              <w:noProof/>
              <w:sz w:val="22"/>
              <w:szCs w:val="22"/>
            </w:rPr>
          </w:pPr>
          <w:hyperlink w:anchor="_Toc96074388" w:history="1">
            <w:r w:rsidR="004C4CDD" w:rsidRPr="005C4B4B">
              <w:rPr>
                <w:rStyle w:val="Hiperveza"/>
                <w:noProof/>
              </w:rPr>
              <w:t>7.3.2</w:t>
            </w:r>
            <w:r w:rsidR="004C4CDD">
              <w:rPr>
                <w:rFonts w:asciiTheme="minorHAnsi" w:eastAsiaTheme="minorEastAsia" w:hAnsiTheme="minorHAnsi" w:cstheme="minorBidi"/>
                <w:noProof/>
                <w:sz w:val="22"/>
                <w:szCs w:val="22"/>
              </w:rPr>
              <w:tab/>
            </w:r>
            <w:r w:rsidR="004C4CDD" w:rsidRPr="005C4B4B">
              <w:rPr>
                <w:rStyle w:val="Hiperveza"/>
                <w:noProof/>
              </w:rPr>
              <w:t>Jamstvo za uredno ispunjenje ugovora</w:t>
            </w:r>
            <w:r w:rsidR="004C4CDD">
              <w:rPr>
                <w:noProof/>
                <w:webHidden/>
              </w:rPr>
              <w:tab/>
            </w:r>
            <w:r w:rsidR="004C4CDD">
              <w:rPr>
                <w:noProof/>
                <w:webHidden/>
              </w:rPr>
              <w:fldChar w:fldCharType="begin"/>
            </w:r>
            <w:r w:rsidR="004C4CDD">
              <w:rPr>
                <w:noProof/>
                <w:webHidden/>
              </w:rPr>
              <w:instrText xml:space="preserve"> PAGEREF _Toc96074388 \h </w:instrText>
            </w:r>
            <w:r w:rsidR="004C4CDD">
              <w:rPr>
                <w:noProof/>
                <w:webHidden/>
              </w:rPr>
            </w:r>
            <w:r w:rsidR="004C4CDD">
              <w:rPr>
                <w:noProof/>
                <w:webHidden/>
              </w:rPr>
              <w:fldChar w:fldCharType="separate"/>
            </w:r>
            <w:r w:rsidR="004C4CDD">
              <w:rPr>
                <w:noProof/>
                <w:webHidden/>
              </w:rPr>
              <w:t>39</w:t>
            </w:r>
            <w:r w:rsidR="004C4CDD">
              <w:rPr>
                <w:noProof/>
                <w:webHidden/>
              </w:rPr>
              <w:fldChar w:fldCharType="end"/>
            </w:r>
          </w:hyperlink>
        </w:p>
        <w:p w14:paraId="1508110B" w14:textId="04A08652" w:rsidR="004C4CDD" w:rsidRDefault="00A47E9C">
          <w:pPr>
            <w:pStyle w:val="Sadraj2"/>
            <w:rPr>
              <w:rFonts w:asciiTheme="minorHAnsi" w:eastAsiaTheme="minorEastAsia" w:hAnsiTheme="minorHAnsi" w:cstheme="minorBidi"/>
              <w:noProof/>
              <w:sz w:val="22"/>
              <w:szCs w:val="22"/>
            </w:rPr>
          </w:pPr>
          <w:hyperlink w:anchor="_Toc96074389" w:history="1">
            <w:r w:rsidR="004C4CDD" w:rsidRPr="005C4B4B">
              <w:rPr>
                <w:rStyle w:val="Hiperveza"/>
                <w:noProof/>
                <w14:scene3d>
                  <w14:camera w14:prst="orthographicFront"/>
                  <w14:lightRig w14:rig="threePt" w14:dir="t">
                    <w14:rot w14:lat="0" w14:lon="0" w14:rev="0"/>
                  </w14:lightRig>
                </w14:scene3d>
              </w:rPr>
              <w:t>7.4</w:t>
            </w:r>
            <w:r w:rsidR="004C4CDD">
              <w:rPr>
                <w:rFonts w:asciiTheme="minorHAnsi" w:eastAsiaTheme="minorEastAsia" w:hAnsiTheme="minorHAnsi" w:cstheme="minorBidi"/>
                <w:noProof/>
                <w:sz w:val="22"/>
                <w:szCs w:val="22"/>
              </w:rPr>
              <w:tab/>
            </w:r>
            <w:r w:rsidR="004C4CDD" w:rsidRPr="005C4B4B">
              <w:rPr>
                <w:rStyle w:val="Hiperveza"/>
                <w:noProof/>
              </w:rPr>
              <w:t>Datum, vrijeme i mjesto (javnog) otvaranja ponuda</w:t>
            </w:r>
            <w:r w:rsidR="004C4CDD">
              <w:rPr>
                <w:noProof/>
                <w:webHidden/>
              </w:rPr>
              <w:tab/>
            </w:r>
            <w:r w:rsidR="004C4CDD">
              <w:rPr>
                <w:noProof/>
                <w:webHidden/>
              </w:rPr>
              <w:fldChar w:fldCharType="begin"/>
            </w:r>
            <w:r w:rsidR="004C4CDD">
              <w:rPr>
                <w:noProof/>
                <w:webHidden/>
              </w:rPr>
              <w:instrText xml:space="preserve"> PAGEREF _Toc96074389 \h </w:instrText>
            </w:r>
            <w:r w:rsidR="004C4CDD">
              <w:rPr>
                <w:noProof/>
                <w:webHidden/>
              </w:rPr>
            </w:r>
            <w:r w:rsidR="004C4CDD">
              <w:rPr>
                <w:noProof/>
                <w:webHidden/>
              </w:rPr>
              <w:fldChar w:fldCharType="separate"/>
            </w:r>
            <w:r w:rsidR="004C4CDD">
              <w:rPr>
                <w:noProof/>
                <w:webHidden/>
              </w:rPr>
              <w:t>41</w:t>
            </w:r>
            <w:r w:rsidR="004C4CDD">
              <w:rPr>
                <w:noProof/>
                <w:webHidden/>
              </w:rPr>
              <w:fldChar w:fldCharType="end"/>
            </w:r>
          </w:hyperlink>
        </w:p>
        <w:p w14:paraId="71829694" w14:textId="3F18B6CA" w:rsidR="004C4CDD" w:rsidRDefault="00A47E9C">
          <w:pPr>
            <w:pStyle w:val="Sadraj2"/>
            <w:rPr>
              <w:rFonts w:asciiTheme="minorHAnsi" w:eastAsiaTheme="minorEastAsia" w:hAnsiTheme="minorHAnsi" w:cstheme="minorBidi"/>
              <w:noProof/>
              <w:sz w:val="22"/>
              <w:szCs w:val="22"/>
            </w:rPr>
          </w:pPr>
          <w:hyperlink w:anchor="_Toc96074390" w:history="1">
            <w:r w:rsidR="004C4CDD" w:rsidRPr="005C4B4B">
              <w:rPr>
                <w:rStyle w:val="Hiperveza"/>
                <w:noProof/>
                <w14:scene3d>
                  <w14:camera w14:prst="orthographicFront"/>
                  <w14:lightRig w14:rig="threePt" w14:dir="t">
                    <w14:rot w14:lat="0" w14:lon="0" w14:rev="0"/>
                  </w14:lightRig>
                </w14:scene3d>
              </w:rPr>
              <w:t>7.5</w:t>
            </w:r>
            <w:r w:rsidR="004C4CDD">
              <w:rPr>
                <w:rFonts w:asciiTheme="minorHAnsi" w:eastAsiaTheme="minorEastAsia" w:hAnsiTheme="minorHAnsi" w:cstheme="minorBidi"/>
                <w:noProof/>
                <w:sz w:val="22"/>
                <w:szCs w:val="22"/>
              </w:rPr>
              <w:tab/>
            </w:r>
            <w:r w:rsidR="004C4CDD" w:rsidRPr="005C4B4B">
              <w:rPr>
                <w:rStyle w:val="Hiperveza"/>
                <w:noProof/>
              </w:rPr>
              <w:t>Dokumenti koji će se nakon završetka postupka javne nabave vratiti ponuditeljima</w:t>
            </w:r>
            <w:r w:rsidR="004C4CDD">
              <w:rPr>
                <w:noProof/>
                <w:webHidden/>
              </w:rPr>
              <w:tab/>
            </w:r>
            <w:r w:rsidR="004C4CDD">
              <w:rPr>
                <w:noProof/>
                <w:webHidden/>
              </w:rPr>
              <w:fldChar w:fldCharType="begin"/>
            </w:r>
            <w:r w:rsidR="004C4CDD">
              <w:rPr>
                <w:noProof/>
                <w:webHidden/>
              </w:rPr>
              <w:instrText xml:space="preserve"> PAGEREF _Toc96074390 \h </w:instrText>
            </w:r>
            <w:r w:rsidR="004C4CDD">
              <w:rPr>
                <w:noProof/>
                <w:webHidden/>
              </w:rPr>
            </w:r>
            <w:r w:rsidR="004C4CDD">
              <w:rPr>
                <w:noProof/>
                <w:webHidden/>
              </w:rPr>
              <w:fldChar w:fldCharType="separate"/>
            </w:r>
            <w:r w:rsidR="004C4CDD">
              <w:rPr>
                <w:noProof/>
                <w:webHidden/>
              </w:rPr>
              <w:t>41</w:t>
            </w:r>
            <w:r w:rsidR="004C4CDD">
              <w:rPr>
                <w:noProof/>
                <w:webHidden/>
              </w:rPr>
              <w:fldChar w:fldCharType="end"/>
            </w:r>
          </w:hyperlink>
        </w:p>
        <w:p w14:paraId="39D7A5D3" w14:textId="10EAFBF3" w:rsidR="004C4CDD" w:rsidRDefault="00A47E9C">
          <w:pPr>
            <w:pStyle w:val="Sadraj2"/>
            <w:rPr>
              <w:rFonts w:asciiTheme="minorHAnsi" w:eastAsiaTheme="minorEastAsia" w:hAnsiTheme="minorHAnsi" w:cstheme="minorBidi"/>
              <w:noProof/>
              <w:sz w:val="22"/>
              <w:szCs w:val="22"/>
            </w:rPr>
          </w:pPr>
          <w:hyperlink w:anchor="_Toc96074391" w:history="1">
            <w:r w:rsidR="004C4CDD" w:rsidRPr="005C4B4B">
              <w:rPr>
                <w:rStyle w:val="Hiperveza"/>
                <w:noProof/>
                <w14:scene3d>
                  <w14:camera w14:prst="orthographicFront"/>
                  <w14:lightRig w14:rig="threePt" w14:dir="t">
                    <w14:rot w14:lat="0" w14:lon="0" w14:rev="0"/>
                  </w14:lightRig>
                </w14:scene3d>
              </w:rPr>
              <w:t>7.6</w:t>
            </w:r>
            <w:r w:rsidR="004C4CDD">
              <w:rPr>
                <w:rFonts w:asciiTheme="minorHAnsi" w:eastAsiaTheme="minorEastAsia" w:hAnsiTheme="minorHAnsi" w:cstheme="minorBidi"/>
                <w:noProof/>
                <w:sz w:val="22"/>
                <w:szCs w:val="22"/>
              </w:rPr>
              <w:tab/>
            </w:r>
            <w:r w:rsidR="004C4CDD" w:rsidRPr="005C4B4B">
              <w:rPr>
                <w:rStyle w:val="Hiperveza"/>
                <w:noProof/>
              </w:rPr>
              <w:t>Podaci o tijelima od kojih ponuditelj može dobiti pravovaljanu informaciju</w:t>
            </w:r>
            <w:r w:rsidR="004C4CDD">
              <w:rPr>
                <w:noProof/>
                <w:webHidden/>
              </w:rPr>
              <w:tab/>
            </w:r>
            <w:r w:rsidR="004C4CDD">
              <w:rPr>
                <w:noProof/>
                <w:webHidden/>
              </w:rPr>
              <w:fldChar w:fldCharType="begin"/>
            </w:r>
            <w:r w:rsidR="004C4CDD">
              <w:rPr>
                <w:noProof/>
                <w:webHidden/>
              </w:rPr>
              <w:instrText xml:space="preserve"> PAGEREF _Toc96074391 \h </w:instrText>
            </w:r>
            <w:r w:rsidR="004C4CDD">
              <w:rPr>
                <w:noProof/>
                <w:webHidden/>
              </w:rPr>
            </w:r>
            <w:r w:rsidR="004C4CDD">
              <w:rPr>
                <w:noProof/>
                <w:webHidden/>
              </w:rPr>
              <w:fldChar w:fldCharType="separate"/>
            </w:r>
            <w:r w:rsidR="004C4CDD">
              <w:rPr>
                <w:noProof/>
                <w:webHidden/>
              </w:rPr>
              <w:t>41</w:t>
            </w:r>
            <w:r w:rsidR="004C4CDD">
              <w:rPr>
                <w:noProof/>
                <w:webHidden/>
              </w:rPr>
              <w:fldChar w:fldCharType="end"/>
            </w:r>
          </w:hyperlink>
        </w:p>
        <w:p w14:paraId="21016573" w14:textId="629F7323" w:rsidR="004C4CDD" w:rsidRDefault="00A47E9C">
          <w:pPr>
            <w:pStyle w:val="Sadraj2"/>
            <w:rPr>
              <w:rFonts w:asciiTheme="minorHAnsi" w:eastAsiaTheme="minorEastAsia" w:hAnsiTheme="minorHAnsi" w:cstheme="minorBidi"/>
              <w:noProof/>
              <w:sz w:val="22"/>
              <w:szCs w:val="22"/>
            </w:rPr>
          </w:pPr>
          <w:hyperlink w:anchor="_Toc96074392" w:history="1">
            <w:r w:rsidR="004C4CDD" w:rsidRPr="005C4B4B">
              <w:rPr>
                <w:rStyle w:val="Hiperveza"/>
                <w:noProof/>
                <w14:scene3d>
                  <w14:camera w14:prst="orthographicFront"/>
                  <w14:lightRig w14:rig="threePt" w14:dir="t">
                    <w14:rot w14:lat="0" w14:lon="0" w14:rev="0"/>
                  </w14:lightRig>
                </w14:scene3d>
              </w:rPr>
              <w:t>7.7</w:t>
            </w:r>
            <w:r w:rsidR="004C4CDD">
              <w:rPr>
                <w:rFonts w:asciiTheme="minorHAnsi" w:eastAsiaTheme="minorEastAsia" w:hAnsiTheme="minorHAnsi" w:cstheme="minorBidi"/>
                <w:noProof/>
                <w:sz w:val="22"/>
                <w:szCs w:val="22"/>
              </w:rPr>
              <w:tab/>
            </w:r>
            <w:r w:rsidR="004C4CDD" w:rsidRPr="005C4B4B">
              <w:rPr>
                <w:rStyle w:val="Hiperveza"/>
                <w:noProof/>
              </w:rPr>
              <w:t>Rok za donošenja odluke o odabiru ili poništenju</w:t>
            </w:r>
            <w:r w:rsidR="004C4CDD">
              <w:rPr>
                <w:noProof/>
                <w:webHidden/>
              </w:rPr>
              <w:tab/>
            </w:r>
            <w:r w:rsidR="004C4CDD">
              <w:rPr>
                <w:noProof/>
                <w:webHidden/>
              </w:rPr>
              <w:fldChar w:fldCharType="begin"/>
            </w:r>
            <w:r w:rsidR="004C4CDD">
              <w:rPr>
                <w:noProof/>
                <w:webHidden/>
              </w:rPr>
              <w:instrText xml:space="preserve"> PAGEREF _Toc96074392 \h </w:instrText>
            </w:r>
            <w:r w:rsidR="004C4CDD">
              <w:rPr>
                <w:noProof/>
                <w:webHidden/>
              </w:rPr>
            </w:r>
            <w:r w:rsidR="004C4CDD">
              <w:rPr>
                <w:noProof/>
                <w:webHidden/>
              </w:rPr>
              <w:fldChar w:fldCharType="separate"/>
            </w:r>
            <w:r w:rsidR="004C4CDD">
              <w:rPr>
                <w:noProof/>
                <w:webHidden/>
              </w:rPr>
              <w:t>42</w:t>
            </w:r>
            <w:r w:rsidR="004C4CDD">
              <w:rPr>
                <w:noProof/>
                <w:webHidden/>
              </w:rPr>
              <w:fldChar w:fldCharType="end"/>
            </w:r>
          </w:hyperlink>
        </w:p>
        <w:p w14:paraId="4D9D9F6E" w14:textId="2E6CDBD8" w:rsidR="004C4CDD" w:rsidRDefault="00A47E9C">
          <w:pPr>
            <w:pStyle w:val="Sadraj2"/>
            <w:rPr>
              <w:rFonts w:asciiTheme="minorHAnsi" w:eastAsiaTheme="minorEastAsia" w:hAnsiTheme="minorHAnsi" w:cstheme="minorBidi"/>
              <w:noProof/>
              <w:sz w:val="22"/>
              <w:szCs w:val="22"/>
            </w:rPr>
          </w:pPr>
          <w:hyperlink w:anchor="_Toc96074393" w:history="1">
            <w:r w:rsidR="004C4CDD" w:rsidRPr="005C4B4B">
              <w:rPr>
                <w:rStyle w:val="Hiperveza"/>
                <w:noProof/>
                <w14:scene3d>
                  <w14:camera w14:prst="orthographicFront"/>
                  <w14:lightRig w14:rig="threePt" w14:dir="t">
                    <w14:rot w14:lat="0" w14:lon="0" w14:rev="0"/>
                  </w14:lightRig>
                </w14:scene3d>
              </w:rPr>
              <w:t>7.8</w:t>
            </w:r>
            <w:r w:rsidR="004C4CDD">
              <w:rPr>
                <w:rFonts w:asciiTheme="minorHAnsi" w:eastAsiaTheme="minorEastAsia" w:hAnsiTheme="minorHAnsi" w:cstheme="minorBidi"/>
                <w:noProof/>
                <w:sz w:val="22"/>
                <w:szCs w:val="22"/>
              </w:rPr>
              <w:tab/>
            </w:r>
            <w:r w:rsidR="004C4CDD" w:rsidRPr="005C4B4B">
              <w:rPr>
                <w:rStyle w:val="Hiperveza"/>
                <w:noProof/>
              </w:rPr>
              <w:t>Rok, način i uvjeti  plaćanja</w:t>
            </w:r>
            <w:r w:rsidR="004C4CDD">
              <w:rPr>
                <w:noProof/>
                <w:webHidden/>
              </w:rPr>
              <w:tab/>
            </w:r>
            <w:r w:rsidR="004C4CDD">
              <w:rPr>
                <w:noProof/>
                <w:webHidden/>
              </w:rPr>
              <w:fldChar w:fldCharType="begin"/>
            </w:r>
            <w:r w:rsidR="004C4CDD">
              <w:rPr>
                <w:noProof/>
                <w:webHidden/>
              </w:rPr>
              <w:instrText xml:space="preserve"> PAGEREF _Toc96074393 \h </w:instrText>
            </w:r>
            <w:r w:rsidR="004C4CDD">
              <w:rPr>
                <w:noProof/>
                <w:webHidden/>
              </w:rPr>
            </w:r>
            <w:r w:rsidR="004C4CDD">
              <w:rPr>
                <w:noProof/>
                <w:webHidden/>
              </w:rPr>
              <w:fldChar w:fldCharType="separate"/>
            </w:r>
            <w:r w:rsidR="004C4CDD">
              <w:rPr>
                <w:noProof/>
                <w:webHidden/>
              </w:rPr>
              <w:t>42</w:t>
            </w:r>
            <w:r w:rsidR="004C4CDD">
              <w:rPr>
                <w:noProof/>
                <w:webHidden/>
              </w:rPr>
              <w:fldChar w:fldCharType="end"/>
            </w:r>
          </w:hyperlink>
        </w:p>
        <w:p w14:paraId="32FA10B5" w14:textId="595F6105" w:rsidR="004C4CDD" w:rsidRDefault="00A47E9C">
          <w:pPr>
            <w:pStyle w:val="Sadraj2"/>
            <w:rPr>
              <w:rFonts w:asciiTheme="minorHAnsi" w:eastAsiaTheme="minorEastAsia" w:hAnsiTheme="minorHAnsi" w:cstheme="minorBidi"/>
              <w:noProof/>
              <w:sz w:val="22"/>
              <w:szCs w:val="22"/>
            </w:rPr>
          </w:pPr>
          <w:hyperlink w:anchor="_Toc96074394" w:history="1">
            <w:r w:rsidR="004C4CDD" w:rsidRPr="005C4B4B">
              <w:rPr>
                <w:rStyle w:val="Hiperveza"/>
                <w:noProof/>
                <w14:scene3d>
                  <w14:camera w14:prst="orthographicFront"/>
                  <w14:lightRig w14:rig="threePt" w14:dir="t">
                    <w14:rot w14:lat="0" w14:lon="0" w14:rev="0"/>
                  </w14:lightRig>
                </w14:scene3d>
              </w:rPr>
              <w:t>7.9</w:t>
            </w:r>
            <w:r w:rsidR="004C4CDD">
              <w:rPr>
                <w:rFonts w:asciiTheme="minorHAnsi" w:eastAsiaTheme="minorEastAsia" w:hAnsiTheme="minorHAnsi" w:cstheme="minorBidi"/>
                <w:noProof/>
                <w:sz w:val="22"/>
                <w:szCs w:val="22"/>
              </w:rPr>
              <w:tab/>
            </w:r>
            <w:r w:rsidR="004C4CDD" w:rsidRPr="005C4B4B">
              <w:rPr>
                <w:rStyle w:val="Hiperveza"/>
                <w:noProof/>
              </w:rPr>
              <w:t>Podaci o osobama odgovornim za izvršenje ugovora</w:t>
            </w:r>
            <w:r w:rsidR="004C4CDD">
              <w:rPr>
                <w:noProof/>
                <w:webHidden/>
              </w:rPr>
              <w:tab/>
            </w:r>
            <w:r w:rsidR="004C4CDD">
              <w:rPr>
                <w:noProof/>
                <w:webHidden/>
              </w:rPr>
              <w:fldChar w:fldCharType="begin"/>
            </w:r>
            <w:r w:rsidR="004C4CDD">
              <w:rPr>
                <w:noProof/>
                <w:webHidden/>
              </w:rPr>
              <w:instrText xml:space="preserve"> PAGEREF _Toc96074394 \h </w:instrText>
            </w:r>
            <w:r w:rsidR="004C4CDD">
              <w:rPr>
                <w:noProof/>
                <w:webHidden/>
              </w:rPr>
            </w:r>
            <w:r w:rsidR="004C4CDD">
              <w:rPr>
                <w:noProof/>
                <w:webHidden/>
              </w:rPr>
              <w:fldChar w:fldCharType="separate"/>
            </w:r>
            <w:r w:rsidR="004C4CDD">
              <w:rPr>
                <w:noProof/>
                <w:webHidden/>
              </w:rPr>
              <w:t>43</w:t>
            </w:r>
            <w:r w:rsidR="004C4CDD">
              <w:rPr>
                <w:noProof/>
                <w:webHidden/>
              </w:rPr>
              <w:fldChar w:fldCharType="end"/>
            </w:r>
          </w:hyperlink>
        </w:p>
        <w:p w14:paraId="3E5FD01D" w14:textId="0D5BFA80" w:rsidR="004C4CDD" w:rsidRDefault="00A47E9C">
          <w:pPr>
            <w:pStyle w:val="Sadraj2"/>
            <w:rPr>
              <w:rFonts w:asciiTheme="minorHAnsi" w:eastAsiaTheme="minorEastAsia" w:hAnsiTheme="minorHAnsi" w:cstheme="minorBidi"/>
              <w:noProof/>
              <w:sz w:val="22"/>
              <w:szCs w:val="22"/>
            </w:rPr>
          </w:pPr>
          <w:hyperlink w:anchor="_Toc96074395" w:history="1">
            <w:r w:rsidR="004C4CDD" w:rsidRPr="005C4B4B">
              <w:rPr>
                <w:rStyle w:val="Hiperveza"/>
                <w:noProof/>
                <w14:scene3d>
                  <w14:camera w14:prst="orthographicFront"/>
                  <w14:lightRig w14:rig="threePt" w14:dir="t">
                    <w14:rot w14:lat="0" w14:lon="0" w14:rev="0"/>
                  </w14:lightRig>
                </w14:scene3d>
              </w:rPr>
              <w:t>7.10</w:t>
            </w:r>
            <w:r w:rsidR="004C4CDD">
              <w:rPr>
                <w:rFonts w:asciiTheme="minorHAnsi" w:eastAsiaTheme="minorEastAsia" w:hAnsiTheme="minorHAnsi" w:cstheme="minorBidi"/>
                <w:noProof/>
                <w:sz w:val="22"/>
                <w:szCs w:val="22"/>
              </w:rPr>
              <w:tab/>
            </w:r>
            <w:r w:rsidR="004C4CDD" w:rsidRPr="005C4B4B">
              <w:rPr>
                <w:rStyle w:val="Hiperveza"/>
                <w:noProof/>
              </w:rPr>
              <w:t>Izmjene ugovora o javnoj nabavi tijekom njegova trajanja</w:t>
            </w:r>
            <w:r w:rsidR="004C4CDD">
              <w:rPr>
                <w:noProof/>
                <w:webHidden/>
              </w:rPr>
              <w:tab/>
            </w:r>
            <w:r w:rsidR="004C4CDD">
              <w:rPr>
                <w:noProof/>
                <w:webHidden/>
              </w:rPr>
              <w:fldChar w:fldCharType="begin"/>
            </w:r>
            <w:r w:rsidR="004C4CDD">
              <w:rPr>
                <w:noProof/>
                <w:webHidden/>
              </w:rPr>
              <w:instrText xml:space="preserve"> PAGEREF _Toc96074395 \h </w:instrText>
            </w:r>
            <w:r w:rsidR="004C4CDD">
              <w:rPr>
                <w:noProof/>
                <w:webHidden/>
              </w:rPr>
            </w:r>
            <w:r w:rsidR="004C4CDD">
              <w:rPr>
                <w:noProof/>
                <w:webHidden/>
              </w:rPr>
              <w:fldChar w:fldCharType="separate"/>
            </w:r>
            <w:r w:rsidR="004C4CDD">
              <w:rPr>
                <w:noProof/>
                <w:webHidden/>
              </w:rPr>
              <w:t>43</w:t>
            </w:r>
            <w:r w:rsidR="004C4CDD">
              <w:rPr>
                <w:noProof/>
                <w:webHidden/>
              </w:rPr>
              <w:fldChar w:fldCharType="end"/>
            </w:r>
          </w:hyperlink>
        </w:p>
        <w:p w14:paraId="7CBFB2A3" w14:textId="70B321CF" w:rsidR="004C4CDD" w:rsidRDefault="00A47E9C">
          <w:pPr>
            <w:pStyle w:val="Sadraj2"/>
            <w:rPr>
              <w:rFonts w:asciiTheme="minorHAnsi" w:eastAsiaTheme="minorEastAsia" w:hAnsiTheme="minorHAnsi" w:cstheme="minorBidi"/>
              <w:noProof/>
              <w:sz w:val="22"/>
              <w:szCs w:val="22"/>
            </w:rPr>
          </w:pPr>
          <w:hyperlink w:anchor="_Toc96074396" w:history="1">
            <w:r w:rsidR="004C4CDD" w:rsidRPr="005C4B4B">
              <w:rPr>
                <w:rStyle w:val="Hiperveza"/>
                <w:noProof/>
                <w14:scene3d>
                  <w14:camera w14:prst="orthographicFront"/>
                  <w14:lightRig w14:rig="threePt" w14:dir="t">
                    <w14:rot w14:lat="0" w14:lon="0" w14:rev="0"/>
                  </w14:lightRig>
                </w14:scene3d>
              </w:rPr>
              <w:t>7.11</w:t>
            </w:r>
            <w:r w:rsidR="004C4CDD">
              <w:rPr>
                <w:rFonts w:asciiTheme="minorHAnsi" w:eastAsiaTheme="minorEastAsia" w:hAnsiTheme="minorHAnsi" w:cstheme="minorBidi"/>
                <w:noProof/>
                <w:sz w:val="22"/>
                <w:szCs w:val="22"/>
              </w:rPr>
              <w:tab/>
            </w:r>
            <w:r w:rsidR="004C4CDD" w:rsidRPr="005C4B4B">
              <w:rPr>
                <w:rStyle w:val="Hiperveza"/>
                <w:noProof/>
              </w:rPr>
              <w:t>Raskid ugovora</w:t>
            </w:r>
            <w:r w:rsidR="004C4CDD">
              <w:rPr>
                <w:noProof/>
                <w:webHidden/>
              </w:rPr>
              <w:tab/>
            </w:r>
            <w:r w:rsidR="004C4CDD">
              <w:rPr>
                <w:noProof/>
                <w:webHidden/>
              </w:rPr>
              <w:fldChar w:fldCharType="begin"/>
            </w:r>
            <w:r w:rsidR="004C4CDD">
              <w:rPr>
                <w:noProof/>
                <w:webHidden/>
              </w:rPr>
              <w:instrText xml:space="preserve"> PAGEREF _Toc96074396 \h </w:instrText>
            </w:r>
            <w:r w:rsidR="004C4CDD">
              <w:rPr>
                <w:noProof/>
                <w:webHidden/>
              </w:rPr>
            </w:r>
            <w:r w:rsidR="004C4CDD">
              <w:rPr>
                <w:noProof/>
                <w:webHidden/>
              </w:rPr>
              <w:fldChar w:fldCharType="separate"/>
            </w:r>
            <w:r w:rsidR="004C4CDD">
              <w:rPr>
                <w:noProof/>
                <w:webHidden/>
              </w:rPr>
              <w:t>43</w:t>
            </w:r>
            <w:r w:rsidR="004C4CDD">
              <w:rPr>
                <w:noProof/>
                <w:webHidden/>
              </w:rPr>
              <w:fldChar w:fldCharType="end"/>
            </w:r>
          </w:hyperlink>
        </w:p>
        <w:p w14:paraId="613509B4" w14:textId="4A002FAE" w:rsidR="004C4CDD" w:rsidRDefault="00A47E9C">
          <w:pPr>
            <w:pStyle w:val="Sadraj2"/>
            <w:rPr>
              <w:rFonts w:asciiTheme="minorHAnsi" w:eastAsiaTheme="minorEastAsia" w:hAnsiTheme="minorHAnsi" w:cstheme="minorBidi"/>
              <w:noProof/>
              <w:sz w:val="22"/>
              <w:szCs w:val="22"/>
            </w:rPr>
          </w:pPr>
          <w:hyperlink w:anchor="_Toc96074397" w:history="1">
            <w:r w:rsidR="004C4CDD" w:rsidRPr="005C4B4B">
              <w:rPr>
                <w:rStyle w:val="Hiperveza"/>
                <w:noProof/>
                <w14:scene3d>
                  <w14:camera w14:prst="orthographicFront"/>
                  <w14:lightRig w14:rig="threePt" w14:dir="t">
                    <w14:rot w14:lat="0" w14:lon="0" w14:rev="0"/>
                  </w14:lightRig>
                </w14:scene3d>
              </w:rPr>
              <w:t>7.12</w:t>
            </w:r>
            <w:r w:rsidR="004C4CDD">
              <w:rPr>
                <w:rFonts w:asciiTheme="minorHAnsi" w:eastAsiaTheme="minorEastAsia" w:hAnsiTheme="minorHAnsi" w:cstheme="minorBidi"/>
                <w:noProof/>
                <w:sz w:val="22"/>
                <w:szCs w:val="22"/>
              </w:rPr>
              <w:tab/>
            </w:r>
            <w:r w:rsidR="004C4CDD" w:rsidRPr="005C4B4B">
              <w:rPr>
                <w:rStyle w:val="Hiperveza"/>
                <w:noProof/>
              </w:rPr>
              <w:t>Tajnost podataka</w:t>
            </w:r>
            <w:r w:rsidR="004C4CDD">
              <w:rPr>
                <w:noProof/>
                <w:webHidden/>
              </w:rPr>
              <w:tab/>
            </w:r>
            <w:r w:rsidR="004C4CDD">
              <w:rPr>
                <w:noProof/>
                <w:webHidden/>
              </w:rPr>
              <w:fldChar w:fldCharType="begin"/>
            </w:r>
            <w:r w:rsidR="004C4CDD">
              <w:rPr>
                <w:noProof/>
                <w:webHidden/>
              </w:rPr>
              <w:instrText xml:space="preserve"> PAGEREF _Toc96074397 \h </w:instrText>
            </w:r>
            <w:r w:rsidR="004C4CDD">
              <w:rPr>
                <w:noProof/>
                <w:webHidden/>
              </w:rPr>
            </w:r>
            <w:r w:rsidR="004C4CDD">
              <w:rPr>
                <w:noProof/>
                <w:webHidden/>
              </w:rPr>
              <w:fldChar w:fldCharType="separate"/>
            </w:r>
            <w:r w:rsidR="004C4CDD">
              <w:rPr>
                <w:noProof/>
                <w:webHidden/>
              </w:rPr>
              <w:t>44</w:t>
            </w:r>
            <w:r w:rsidR="004C4CDD">
              <w:rPr>
                <w:noProof/>
                <w:webHidden/>
              </w:rPr>
              <w:fldChar w:fldCharType="end"/>
            </w:r>
          </w:hyperlink>
        </w:p>
        <w:p w14:paraId="4AC22D36" w14:textId="3BB7438B" w:rsidR="004C4CDD" w:rsidRDefault="00A47E9C">
          <w:pPr>
            <w:pStyle w:val="Sadraj2"/>
            <w:rPr>
              <w:rFonts w:asciiTheme="minorHAnsi" w:eastAsiaTheme="minorEastAsia" w:hAnsiTheme="minorHAnsi" w:cstheme="minorBidi"/>
              <w:noProof/>
              <w:sz w:val="22"/>
              <w:szCs w:val="22"/>
            </w:rPr>
          </w:pPr>
          <w:hyperlink w:anchor="_Toc96074398" w:history="1">
            <w:r w:rsidR="004C4CDD" w:rsidRPr="005C4B4B">
              <w:rPr>
                <w:rStyle w:val="Hiperveza"/>
                <w:noProof/>
                <w14:scene3d>
                  <w14:camera w14:prst="orthographicFront"/>
                  <w14:lightRig w14:rig="threePt" w14:dir="t">
                    <w14:rot w14:lat="0" w14:lon="0" w14:rev="0"/>
                  </w14:lightRig>
                </w14:scene3d>
              </w:rPr>
              <w:t>7.13</w:t>
            </w:r>
            <w:r w:rsidR="004C4CDD">
              <w:rPr>
                <w:rFonts w:asciiTheme="minorHAnsi" w:eastAsiaTheme="minorEastAsia" w:hAnsiTheme="minorHAnsi" w:cstheme="minorBidi"/>
                <w:noProof/>
                <w:sz w:val="22"/>
                <w:szCs w:val="22"/>
              </w:rPr>
              <w:tab/>
            </w:r>
            <w:r w:rsidR="004C4CDD" w:rsidRPr="005C4B4B">
              <w:rPr>
                <w:rStyle w:val="Hiperveza"/>
                <w:noProof/>
              </w:rPr>
              <w:t>Rok za izjavljivanje žalbe na dokumentaciju o nabavi te naziv i adresa žalbenog tijela</w:t>
            </w:r>
            <w:r w:rsidR="004C4CDD">
              <w:rPr>
                <w:noProof/>
                <w:webHidden/>
              </w:rPr>
              <w:tab/>
            </w:r>
            <w:r w:rsidR="004C4CDD">
              <w:rPr>
                <w:noProof/>
                <w:webHidden/>
              </w:rPr>
              <w:fldChar w:fldCharType="begin"/>
            </w:r>
            <w:r w:rsidR="004C4CDD">
              <w:rPr>
                <w:noProof/>
                <w:webHidden/>
              </w:rPr>
              <w:instrText xml:space="preserve"> PAGEREF _Toc96074398 \h </w:instrText>
            </w:r>
            <w:r w:rsidR="004C4CDD">
              <w:rPr>
                <w:noProof/>
                <w:webHidden/>
              </w:rPr>
            </w:r>
            <w:r w:rsidR="004C4CDD">
              <w:rPr>
                <w:noProof/>
                <w:webHidden/>
              </w:rPr>
              <w:fldChar w:fldCharType="separate"/>
            </w:r>
            <w:r w:rsidR="004C4CDD">
              <w:rPr>
                <w:noProof/>
                <w:webHidden/>
              </w:rPr>
              <w:t>44</w:t>
            </w:r>
            <w:r w:rsidR="004C4CDD">
              <w:rPr>
                <w:noProof/>
                <w:webHidden/>
              </w:rPr>
              <w:fldChar w:fldCharType="end"/>
            </w:r>
          </w:hyperlink>
        </w:p>
        <w:p w14:paraId="164D3CE6" w14:textId="497E8C10" w:rsidR="004C4CDD" w:rsidRDefault="00A47E9C">
          <w:pPr>
            <w:pStyle w:val="Sadraj1"/>
            <w:tabs>
              <w:tab w:val="right" w:leader="dot" w:pos="9063"/>
            </w:tabs>
            <w:rPr>
              <w:rFonts w:asciiTheme="minorHAnsi" w:eastAsiaTheme="minorEastAsia" w:hAnsiTheme="minorHAnsi" w:cstheme="minorBidi"/>
              <w:noProof/>
              <w:sz w:val="22"/>
              <w:szCs w:val="22"/>
            </w:rPr>
          </w:pPr>
          <w:hyperlink w:anchor="_Toc96074399" w:history="1">
            <w:r w:rsidR="004C4CDD" w:rsidRPr="005C4B4B">
              <w:rPr>
                <w:rStyle w:val="Hiperveza"/>
                <w:rFonts w:cs="Arial"/>
                <w:b/>
                <w:bCs/>
                <w:noProof/>
                <w:kern w:val="32"/>
              </w:rPr>
              <w:t>8. Primjena zakona</w:t>
            </w:r>
            <w:r w:rsidR="004C4CDD">
              <w:rPr>
                <w:noProof/>
                <w:webHidden/>
              </w:rPr>
              <w:tab/>
            </w:r>
            <w:r w:rsidR="004C4CDD">
              <w:rPr>
                <w:noProof/>
                <w:webHidden/>
              </w:rPr>
              <w:fldChar w:fldCharType="begin"/>
            </w:r>
            <w:r w:rsidR="004C4CDD">
              <w:rPr>
                <w:noProof/>
                <w:webHidden/>
              </w:rPr>
              <w:instrText xml:space="preserve"> PAGEREF _Toc96074399 \h </w:instrText>
            </w:r>
            <w:r w:rsidR="004C4CDD">
              <w:rPr>
                <w:noProof/>
                <w:webHidden/>
              </w:rPr>
            </w:r>
            <w:r w:rsidR="004C4CDD">
              <w:rPr>
                <w:noProof/>
                <w:webHidden/>
              </w:rPr>
              <w:fldChar w:fldCharType="separate"/>
            </w:r>
            <w:r w:rsidR="004C4CDD">
              <w:rPr>
                <w:noProof/>
                <w:webHidden/>
              </w:rPr>
              <w:t>45</w:t>
            </w:r>
            <w:r w:rsidR="004C4CDD">
              <w:rPr>
                <w:noProof/>
                <w:webHidden/>
              </w:rPr>
              <w:fldChar w:fldCharType="end"/>
            </w:r>
          </w:hyperlink>
        </w:p>
        <w:p w14:paraId="2C25F396" w14:textId="013CD1BC" w:rsidR="004C4CDD" w:rsidRDefault="00A47E9C">
          <w:pPr>
            <w:pStyle w:val="Sadraj1"/>
            <w:tabs>
              <w:tab w:val="right" w:leader="dot" w:pos="9063"/>
            </w:tabs>
            <w:rPr>
              <w:rFonts w:asciiTheme="minorHAnsi" w:eastAsiaTheme="minorEastAsia" w:hAnsiTheme="minorHAnsi" w:cstheme="minorBidi"/>
              <w:noProof/>
              <w:sz w:val="22"/>
              <w:szCs w:val="22"/>
            </w:rPr>
          </w:pPr>
          <w:hyperlink w:anchor="_Toc96074400" w:history="1">
            <w:r w:rsidR="004C4CDD" w:rsidRPr="005C4B4B">
              <w:rPr>
                <w:rStyle w:val="Hiperveza"/>
                <w:rFonts w:cs="Arial"/>
                <w:b/>
                <w:bCs/>
                <w:noProof/>
                <w:kern w:val="32"/>
              </w:rPr>
              <w:t>9. Ostale odredbe</w:t>
            </w:r>
            <w:r w:rsidR="004C4CDD">
              <w:rPr>
                <w:noProof/>
                <w:webHidden/>
              </w:rPr>
              <w:tab/>
            </w:r>
            <w:r w:rsidR="004C4CDD">
              <w:rPr>
                <w:noProof/>
                <w:webHidden/>
              </w:rPr>
              <w:fldChar w:fldCharType="begin"/>
            </w:r>
            <w:r w:rsidR="004C4CDD">
              <w:rPr>
                <w:noProof/>
                <w:webHidden/>
              </w:rPr>
              <w:instrText xml:space="preserve"> PAGEREF _Toc96074400 \h </w:instrText>
            </w:r>
            <w:r w:rsidR="004C4CDD">
              <w:rPr>
                <w:noProof/>
                <w:webHidden/>
              </w:rPr>
            </w:r>
            <w:r w:rsidR="004C4CDD">
              <w:rPr>
                <w:noProof/>
                <w:webHidden/>
              </w:rPr>
              <w:fldChar w:fldCharType="separate"/>
            </w:r>
            <w:r w:rsidR="004C4CDD">
              <w:rPr>
                <w:noProof/>
                <w:webHidden/>
              </w:rPr>
              <w:t>45</w:t>
            </w:r>
            <w:r w:rsidR="004C4CDD">
              <w:rPr>
                <w:noProof/>
                <w:webHidden/>
              </w:rPr>
              <w:fldChar w:fldCharType="end"/>
            </w:r>
          </w:hyperlink>
        </w:p>
        <w:p w14:paraId="46FE8587" w14:textId="4041F052" w:rsidR="004C4CDD" w:rsidRDefault="00A47E9C">
          <w:pPr>
            <w:pStyle w:val="Sadraj2"/>
            <w:rPr>
              <w:rFonts w:asciiTheme="minorHAnsi" w:eastAsiaTheme="minorEastAsia" w:hAnsiTheme="minorHAnsi" w:cstheme="minorBidi"/>
              <w:noProof/>
              <w:sz w:val="22"/>
              <w:szCs w:val="22"/>
            </w:rPr>
          </w:pPr>
          <w:hyperlink w:anchor="_Toc96074401" w:history="1">
            <w:r w:rsidR="004C4CDD" w:rsidRPr="005C4B4B">
              <w:rPr>
                <w:rStyle w:val="Hiperveza"/>
                <w:b/>
                <w:bCs/>
                <w:iCs/>
                <w:noProof/>
              </w:rPr>
              <w:t>9.1. Podaci o terminu obilaska lokacije ili neposrednog pregleda dokumenata koji potkrepljuju dokumentaciju o nabavi</w:t>
            </w:r>
            <w:r w:rsidR="004C4CDD">
              <w:rPr>
                <w:noProof/>
                <w:webHidden/>
              </w:rPr>
              <w:tab/>
            </w:r>
            <w:r w:rsidR="004C4CDD">
              <w:rPr>
                <w:noProof/>
                <w:webHidden/>
              </w:rPr>
              <w:fldChar w:fldCharType="begin"/>
            </w:r>
            <w:r w:rsidR="004C4CDD">
              <w:rPr>
                <w:noProof/>
                <w:webHidden/>
              </w:rPr>
              <w:instrText xml:space="preserve"> PAGEREF _Toc96074401 \h </w:instrText>
            </w:r>
            <w:r w:rsidR="004C4CDD">
              <w:rPr>
                <w:noProof/>
                <w:webHidden/>
              </w:rPr>
            </w:r>
            <w:r w:rsidR="004C4CDD">
              <w:rPr>
                <w:noProof/>
                <w:webHidden/>
              </w:rPr>
              <w:fldChar w:fldCharType="separate"/>
            </w:r>
            <w:r w:rsidR="004C4CDD">
              <w:rPr>
                <w:noProof/>
                <w:webHidden/>
              </w:rPr>
              <w:t>45</w:t>
            </w:r>
            <w:r w:rsidR="004C4CDD">
              <w:rPr>
                <w:noProof/>
                <w:webHidden/>
              </w:rPr>
              <w:fldChar w:fldCharType="end"/>
            </w:r>
          </w:hyperlink>
        </w:p>
        <w:p w14:paraId="2D556330" w14:textId="2EC80AA2" w:rsidR="004C4CDD" w:rsidRDefault="00A47E9C">
          <w:pPr>
            <w:pStyle w:val="Sadraj2"/>
            <w:rPr>
              <w:rFonts w:asciiTheme="minorHAnsi" w:eastAsiaTheme="minorEastAsia" w:hAnsiTheme="minorHAnsi" w:cstheme="minorBidi"/>
              <w:noProof/>
              <w:sz w:val="22"/>
              <w:szCs w:val="22"/>
            </w:rPr>
          </w:pPr>
          <w:hyperlink w:anchor="_Toc96074402" w:history="1">
            <w:r w:rsidR="004C4CDD" w:rsidRPr="005C4B4B">
              <w:rPr>
                <w:rStyle w:val="Hiperveza"/>
                <w:b/>
                <w:bCs/>
                <w:iCs/>
                <w:noProof/>
              </w:rPr>
              <w:t>9.2. Naznaka o namjeri korištenja opcije odvijanja postupka u više faza koje slijede jedna za drugom, kako bi se smanjio broj ponuda ili rješenja</w:t>
            </w:r>
            <w:r w:rsidR="004C4CDD">
              <w:rPr>
                <w:noProof/>
                <w:webHidden/>
              </w:rPr>
              <w:tab/>
            </w:r>
            <w:r w:rsidR="004C4CDD">
              <w:rPr>
                <w:noProof/>
                <w:webHidden/>
              </w:rPr>
              <w:fldChar w:fldCharType="begin"/>
            </w:r>
            <w:r w:rsidR="004C4CDD">
              <w:rPr>
                <w:noProof/>
                <w:webHidden/>
              </w:rPr>
              <w:instrText xml:space="preserve"> PAGEREF _Toc96074402 \h </w:instrText>
            </w:r>
            <w:r w:rsidR="004C4CDD">
              <w:rPr>
                <w:noProof/>
                <w:webHidden/>
              </w:rPr>
            </w:r>
            <w:r w:rsidR="004C4CDD">
              <w:rPr>
                <w:noProof/>
                <w:webHidden/>
              </w:rPr>
              <w:fldChar w:fldCharType="separate"/>
            </w:r>
            <w:r w:rsidR="004C4CDD">
              <w:rPr>
                <w:noProof/>
                <w:webHidden/>
              </w:rPr>
              <w:t>45</w:t>
            </w:r>
            <w:r w:rsidR="004C4CDD">
              <w:rPr>
                <w:noProof/>
                <w:webHidden/>
              </w:rPr>
              <w:fldChar w:fldCharType="end"/>
            </w:r>
          </w:hyperlink>
        </w:p>
        <w:p w14:paraId="3FCAE56E" w14:textId="56B3094A" w:rsidR="004C4CDD" w:rsidRDefault="00A47E9C">
          <w:pPr>
            <w:pStyle w:val="Sadraj2"/>
            <w:rPr>
              <w:rFonts w:asciiTheme="minorHAnsi" w:eastAsiaTheme="minorEastAsia" w:hAnsiTheme="minorHAnsi" w:cstheme="minorBidi"/>
              <w:noProof/>
              <w:sz w:val="22"/>
              <w:szCs w:val="22"/>
            </w:rPr>
          </w:pPr>
          <w:hyperlink w:anchor="_Toc96074403" w:history="1">
            <w:r w:rsidR="004C4CDD" w:rsidRPr="005C4B4B">
              <w:rPr>
                <w:rStyle w:val="Hiperveza"/>
                <w:b/>
                <w:bCs/>
                <w:iCs/>
                <w:noProof/>
              </w:rPr>
              <w:t>9.3. Norme osiguranja kvalitete ili norme upravljanja okolišem</w:t>
            </w:r>
            <w:r w:rsidR="004C4CDD">
              <w:rPr>
                <w:noProof/>
                <w:webHidden/>
              </w:rPr>
              <w:tab/>
            </w:r>
            <w:r w:rsidR="004C4CDD">
              <w:rPr>
                <w:noProof/>
                <w:webHidden/>
              </w:rPr>
              <w:fldChar w:fldCharType="begin"/>
            </w:r>
            <w:r w:rsidR="004C4CDD">
              <w:rPr>
                <w:noProof/>
                <w:webHidden/>
              </w:rPr>
              <w:instrText xml:space="preserve"> PAGEREF _Toc96074403 \h </w:instrText>
            </w:r>
            <w:r w:rsidR="004C4CDD">
              <w:rPr>
                <w:noProof/>
                <w:webHidden/>
              </w:rPr>
            </w:r>
            <w:r w:rsidR="004C4CDD">
              <w:rPr>
                <w:noProof/>
                <w:webHidden/>
              </w:rPr>
              <w:fldChar w:fldCharType="separate"/>
            </w:r>
            <w:r w:rsidR="004C4CDD">
              <w:rPr>
                <w:noProof/>
                <w:webHidden/>
              </w:rPr>
              <w:t>45</w:t>
            </w:r>
            <w:r w:rsidR="004C4CDD">
              <w:rPr>
                <w:noProof/>
                <w:webHidden/>
              </w:rPr>
              <w:fldChar w:fldCharType="end"/>
            </w:r>
          </w:hyperlink>
        </w:p>
        <w:p w14:paraId="65D08141" w14:textId="74D8D35D" w:rsidR="004C4CDD" w:rsidRDefault="00A47E9C">
          <w:pPr>
            <w:pStyle w:val="Sadraj2"/>
            <w:rPr>
              <w:rFonts w:asciiTheme="minorHAnsi" w:eastAsiaTheme="minorEastAsia" w:hAnsiTheme="minorHAnsi" w:cstheme="minorBidi"/>
              <w:noProof/>
              <w:sz w:val="22"/>
              <w:szCs w:val="22"/>
            </w:rPr>
          </w:pPr>
          <w:hyperlink w:anchor="_Toc96074404" w:history="1">
            <w:r w:rsidR="004C4CDD" w:rsidRPr="005C4B4B">
              <w:rPr>
                <w:rStyle w:val="Hiperveza"/>
                <w:b/>
                <w:bCs/>
                <w:iCs/>
                <w:noProof/>
              </w:rPr>
              <w:t>9.4. Broj gospodarskih subjekata koji će biti stranke okvirnog sporazuma, u slučaju okvirnog sporazuma s više gospodarskih subjekata</w:t>
            </w:r>
            <w:r w:rsidR="004C4CDD">
              <w:rPr>
                <w:noProof/>
                <w:webHidden/>
              </w:rPr>
              <w:tab/>
            </w:r>
            <w:r w:rsidR="004C4CDD">
              <w:rPr>
                <w:noProof/>
                <w:webHidden/>
              </w:rPr>
              <w:fldChar w:fldCharType="begin"/>
            </w:r>
            <w:r w:rsidR="004C4CDD">
              <w:rPr>
                <w:noProof/>
                <w:webHidden/>
              </w:rPr>
              <w:instrText xml:space="preserve"> PAGEREF _Toc96074404 \h </w:instrText>
            </w:r>
            <w:r w:rsidR="004C4CDD">
              <w:rPr>
                <w:noProof/>
                <w:webHidden/>
              </w:rPr>
            </w:r>
            <w:r w:rsidR="004C4CDD">
              <w:rPr>
                <w:noProof/>
                <w:webHidden/>
              </w:rPr>
              <w:fldChar w:fldCharType="separate"/>
            </w:r>
            <w:r w:rsidR="004C4CDD">
              <w:rPr>
                <w:noProof/>
                <w:webHidden/>
              </w:rPr>
              <w:t>45</w:t>
            </w:r>
            <w:r w:rsidR="004C4CDD">
              <w:rPr>
                <w:noProof/>
                <w:webHidden/>
              </w:rPr>
              <w:fldChar w:fldCharType="end"/>
            </w:r>
          </w:hyperlink>
        </w:p>
        <w:p w14:paraId="0AFB81B8" w14:textId="1A4BD319" w:rsidR="004C4CDD" w:rsidRDefault="00A47E9C">
          <w:pPr>
            <w:pStyle w:val="Sadraj2"/>
            <w:rPr>
              <w:rFonts w:asciiTheme="minorHAnsi" w:eastAsiaTheme="minorEastAsia" w:hAnsiTheme="minorHAnsi" w:cstheme="minorBidi"/>
              <w:noProof/>
              <w:sz w:val="22"/>
              <w:szCs w:val="22"/>
            </w:rPr>
          </w:pPr>
          <w:hyperlink w:anchor="_Toc96074405" w:history="1">
            <w:r w:rsidR="004C4CDD" w:rsidRPr="005C4B4B">
              <w:rPr>
                <w:rStyle w:val="Hiperveza"/>
                <w:b/>
                <w:bCs/>
                <w:iCs/>
                <w:noProof/>
              </w:rPr>
              <w:t>9.5. Rok na koji se sklapa okvirni sporazum te obrazloženje razloga za trajanje okvirnog sporazuma duže od četiri, odnosno osam godina</w:t>
            </w:r>
            <w:r w:rsidR="004C4CDD">
              <w:rPr>
                <w:noProof/>
                <w:webHidden/>
              </w:rPr>
              <w:tab/>
            </w:r>
            <w:r w:rsidR="004C4CDD">
              <w:rPr>
                <w:noProof/>
                <w:webHidden/>
              </w:rPr>
              <w:fldChar w:fldCharType="begin"/>
            </w:r>
            <w:r w:rsidR="004C4CDD">
              <w:rPr>
                <w:noProof/>
                <w:webHidden/>
              </w:rPr>
              <w:instrText xml:space="preserve"> PAGEREF _Toc96074405 \h </w:instrText>
            </w:r>
            <w:r w:rsidR="004C4CDD">
              <w:rPr>
                <w:noProof/>
                <w:webHidden/>
              </w:rPr>
            </w:r>
            <w:r w:rsidR="004C4CDD">
              <w:rPr>
                <w:noProof/>
                <w:webHidden/>
              </w:rPr>
              <w:fldChar w:fldCharType="separate"/>
            </w:r>
            <w:r w:rsidR="004C4CDD">
              <w:rPr>
                <w:noProof/>
                <w:webHidden/>
              </w:rPr>
              <w:t>45</w:t>
            </w:r>
            <w:r w:rsidR="004C4CDD">
              <w:rPr>
                <w:noProof/>
                <w:webHidden/>
              </w:rPr>
              <w:fldChar w:fldCharType="end"/>
            </w:r>
          </w:hyperlink>
        </w:p>
        <w:p w14:paraId="6DAC20EB" w14:textId="2E6E6C83" w:rsidR="004C4CDD" w:rsidRDefault="00A47E9C">
          <w:pPr>
            <w:pStyle w:val="Sadraj2"/>
            <w:rPr>
              <w:rFonts w:asciiTheme="minorHAnsi" w:eastAsiaTheme="minorEastAsia" w:hAnsiTheme="minorHAnsi" w:cstheme="minorBidi"/>
              <w:noProof/>
              <w:sz w:val="22"/>
              <w:szCs w:val="22"/>
            </w:rPr>
          </w:pPr>
          <w:hyperlink w:anchor="_Toc96074406" w:history="1">
            <w:r w:rsidR="004C4CDD" w:rsidRPr="005C4B4B">
              <w:rPr>
                <w:rStyle w:val="Hiperveza"/>
                <w:b/>
                <w:bCs/>
                <w:iCs/>
                <w:noProof/>
              </w:rPr>
              <w:t>9.6. Način sklapanja ugovora na temelju okvirnog sporazuma</w:t>
            </w:r>
            <w:r w:rsidR="004C4CDD">
              <w:rPr>
                <w:noProof/>
                <w:webHidden/>
              </w:rPr>
              <w:tab/>
            </w:r>
            <w:r w:rsidR="004C4CDD">
              <w:rPr>
                <w:noProof/>
                <w:webHidden/>
              </w:rPr>
              <w:fldChar w:fldCharType="begin"/>
            </w:r>
            <w:r w:rsidR="004C4CDD">
              <w:rPr>
                <w:noProof/>
                <w:webHidden/>
              </w:rPr>
              <w:instrText xml:space="preserve"> PAGEREF _Toc96074406 \h </w:instrText>
            </w:r>
            <w:r w:rsidR="004C4CDD">
              <w:rPr>
                <w:noProof/>
                <w:webHidden/>
              </w:rPr>
            </w:r>
            <w:r w:rsidR="004C4CDD">
              <w:rPr>
                <w:noProof/>
                <w:webHidden/>
              </w:rPr>
              <w:fldChar w:fldCharType="separate"/>
            </w:r>
            <w:r w:rsidR="004C4CDD">
              <w:rPr>
                <w:noProof/>
                <w:webHidden/>
              </w:rPr>
              <w:t>46</w:t>
            </w:r>
            <w:r w:rsidR="004C4CDD">
              <w:rPr>
                <w:noProof/>
                <w:webHidden/>
              </w:rPr>
              <w:fldChar w:fldCharType="end"/>
            </w:r>
          </w:hyperlink>
        </w:p>
        <w:p w14:paraId="7F77D699" w14:textId="76323515" w:rsidR="004C4CDD" w:rsidRDefault="00A47E9C">
          <w:pPr>
            <w:pStyle w:val="Sadraj2"/>
            <w:rPr>
              <w:rFonts w:asciiTheme="minorHAnsi" w:eastAsiaTheme="minorEastAsia" w:hAnsiTheme="minorHAnsi" w:cstheme="minorBidi"/>
              <w:noProof/>
              <w:sz w:val="22"/>
              <w:szCs w:val="22"/>
            </w:rPr>
          </w:pPr>
          <w:hyperlink w:anchor="_Toc96074407" w:history="1">
            <w:r w:rsidR="004C4CDD" w:rsidRPr="005C4B4B">
              <w:rPr>
                <w:rStyle w:val="Hiperveza"/>
                <w:b/>
                <w:bCs/>
                <w:iCs/>
                <w:noProof/>
              </w:rPr>
              <w:t>9.7. Navod obvezuje li okvirni sporazum stranke na izvršenje okvirnog sporazuma</w:t>
            </w:r>
            <w:r w:rsidR="004C4CDD">
              <w:rPr>
                <w:noProof/>
                <w:webHidden/>
              </w:rPr>
              <w:tab/>
            </w:r>
            <w:r w:rsidR="004C4CDD">
              <w:rPr>
                <w:noProof/>
                <w:webHidden/>
              </w:rPr>
              <w:fldChar w:fldCharType="begin"/>
            </w:r>
            <w:r w:rsidR="004C4CDD">
              <w:rPr>
                <w:noProof/>
                <w:webHidden/>
              </w:rPr>
              <w:instrText xml:space="preserve"> PAGEREF _Toc96074407 \h </w:instrText>
            </w:r>
            <w:r w:rsidR="004C4CDD">
              <w:rPr>
                <w:noProof/>
                <w:webHidden/>
              </w:rPr>
            </w:r>
            <w:r w:rsidR="004C4CDD">
              <w:rPr>
                <w:noProof/>
                <w:webHidden/>
              </w:rPr>
              <w:fldChar w:fldCharType="separate"/>
            </w:r>
            <w:r w:rsidR="004C4CDD">
              <w:rPr>
                <w:noProof/>
                <w:webHidden/>
              </w:rPr>
              <w:t>46</w:t>
            </w:r>
            <w:r w:rsidR="004C4CDD">
              <w:rPr>
                <w:noProof/>
                <w:webHidden/>
              </w:rPr>
              <w:fldChar w:fldCharType="end"/>
            </w:r>
          </w:hyperlink>
        </w:p>
        <w:p w14:paraId="337095E8" w14:textId="7CE186CE" w:rsidR="004C4CDD" w:rsidRDefault="00A47E9C">
          <w:pPr>
            <w:pStyle w:val="Sadraj2"/>
            <w:rPr>
              <w:rFonts w:asciiTheme="minorHAnsi" w:eastAsiaTheme="minorEastAsia" w:hAnsiTheme="minorHAnsi" w:cstheme="minorBidi"/>
              <w:noProof/>
              <w:sz w:val="22"/>
              <w:szCs w:val="22"/>
            </w:rPr>
          </w:pPr>
          <w:hyperlink w:anchor="_Toc96074408" w:history="1">
            <w:r w:rsidR="004C4CDD" w:rsidRPr="005C4B4B">
              <w:rPr>
                <w:rStyle w:val="Hiperveza"/>
                <w:b/>
                <w:bCs/>
                <w:iCs/>
                <w:noProof/>
              </w:rPr>
              <w:t>9.8. Naznaka svih naručitelja (poimence ili generički po vrsti/kategorijama/mjestu) u čije ime se sklapa okvirni sporazum</w:t>
            </w:r>
            <w:r w:rsidR="004C4CDD">
              <w:rPr>
                <w:noProof/>
                <w:webHidden/>
              </w:rPr>
              <w:tab/>
            </w:r>
            <w:r w:rsidR="004C4CDD">
              <w:rPr>
                <w:noProof/>
                <w:webHidden/>
              </w:rPr>
              <w:fldChar w:fldCharType="begin"/>
            </w:r>
            <w:r w:rsidR="004C4CDD">
              <w:rPr>
                <w:noProof/>
                <w:webHidden/>
              </w:rPr>
              <w:instrText xml:space="preserve"> PAGEREF _Toc96074408 \h </w:instrText>
            </w:r>
            <w:r w:rsidR="004C4CDD">
              <w:rPr>
                <w:noProof/>
                <w:webHidden/>
              </w:rPr>
            </w:r>
            <w:r w:rsidR="004C4CDD">
              <w:rPr>
                <w:noProof/>
                <w:webHidden/>
              </w:rPr>
              <w:fldChar w:fldCharType="separate"/>
            </w:r>
            <w:r w:rsidR="004C4CDD">
              <w:rPr>
                <w:noProof/>
                <w:webHidden/>
              </w:rPr>
              <w:t>46</w:t>
            </w:r>
            <w:r w:rsidR="004C4CDD">
              <w:rPr>
                <w:noProof/>
                <w:webHidden/>
              </w:rPr>
              <w:fldChar w:fldCharType="end"/>
            </w:r>
          </w:hyperlink>
        </w:p>
        <w:p w14:paraId="0133B589" w14:textId="2C55313A" w:rsidR="004C4CDD" w:rsidRDefault="00A47E9C">
          <w:pPr>
            <w:pStyle w:val="Sadraj2"/>
            <w:rPr>
              <w:rFonts w:asciiTheme="minorHAnsi" w:eastAsiaTheme="minorEastAsia" w:hAnsiTheme="minorHAnsi" w:cstheme="minorBidi"/>
              <w:noProof/>
              <w:sz w:val="22"/>
              <w:szCs w:val="22"/>
            </w:rPr>
          </w:pPr>
          <w:hyperlink w:anchor="_Toc96074409" w:history="1">
            <w:r w:rsidR="004C4CDD" w:rsidRPr="005C4B4B">
              <w:rPr>
                <w:rStyle w:val="Hiperveza"/>
                <w:b/>
                <w:bCs/>
                <w:iCs/>
                <w:noProof/>
              </w:rPr>
              <w:t>9.9. Drugi uvjeti koji će biti korišteni prilikom sklapanja ugovora na temelju okvirnog sporazuma</w:t>
            </w:r>
            <w:r w:rsidR="004C4CDD">
              <w:rPr>
                <w:noProof/>
                <w:webHidden/>
              </w:rPr>
              <w:tab/>
            </w:r>
            <w:r w:rsidR="004C4CDD">
              <w:rPr>
                <w:noProof/>
                <w:webHidden/>
              </w:rPr>
              <w:fldChar w:fldCharType="begin"/>
            </w:r>
            <w:r w:rsidR="004C4CDD">
              <w:rPr>
                <w:noProof/>
                <w:webHidden/>
              </w:rPr>
              <w:instrText xml:space="preserve"> PAGEREF _Toc96074409 \h </w:instrText>
            </w:r>
            <w:r w:rsidR="004C4CDD">
              <w:rPr>
                <w:noProof/>
                <w:webHidden/>
              </w:rPr>
            </w:r>
            <w:r w:rsidR="004C4CDD">
              <w:rPr>
                <w:noProof/>
                <w:webHidden/>
              </w:rPr>
              <w:fldChar w:fldCharType="separate"/>
            </w:r>
            <w:r w:rsidR="004C4CDD">
              <w:rPr>
                <w:noProof/>
                <w:webHidden/>
              </w:rPr>
              <w:t>46</w:t>
            </w:r>
            <w:r w:rsidR="004C4CDD">
              <w:rPr>
                <w:noProof/>
                <w:webHidden/>
              </w:rPr>
              <w:fldChar w:fldCharType="end"/>
            </w:r>
          </w:hyperlink>
        </w:p>
        <w:p w14:paraId="37C7EA7D" w14:textId="055688A7" w:rsidR="004C4CDD" w:rsidRDefault="00A47E9C">
          <w:pPr>
            <w:pStyle w:val="Sadraj2"/>
            <w:rPr>
              <w:rFonts w:asciiTheme="minorHAnsi" w:eastAsiaTheme="minorEastAsia" w:hAnsiTheme="minorHAnsi" w:cstheme="minorBidi"/>
              <w:noProof/>
              <w:sz w:val="22"/>
              <w:szCs w:val="22"/>
            </w:rPr>
          </w:pPr>
          <w:hyperlink w:anchor="_Toc96074410" w:history="1">
            <w:r w:rsidR="004C4CDD" w:rsidRPr="005C4B4B">
              <w:rPr>
                <w:rStyle w:val="Hiperveza"/>
                <w:b/>
                <w:bCs/>
                <w:iCs/>
                <w:noProof/>
              </w:rPr>
              <w:t>9.10. Podaci potrebni za provedbu elektroničke dražbe</w:t>
            </w:r>
            <w:r w:rsidR="004C4CDD">
              <w:rPr>
                <w:noProof/>
                <w:webHidden/>
              </w:rPr>
              <w:tab/>
            </w:r>
            <w:r w:rsidR="004C4CDD">
              <w:rPr>
                <w:noProof/>
                <w:webHidden/>
              </w:rPr>
              <w:fldChar w:fldCharType="begin"/>
            </w:r>
            <w:r w:rsidR="004C4CDD">
              <w:rPr>
                <w:noProof/>
                <w:webHidden/>
              </w:rPr>
              <w:instrText xml:space="preserve"> PAGEREF _Toc96074410 \h </w:instrText>
            </w:r>
            <w:r w:rsidR="004C4CDD">
              <w:rPr>
                <w:noProof/>
                <w:webHidden/>
              </w:rPr>
            </w:r>
            <w:r w:rsidR="004C4CDD">
              <w:rPr>
                <w:noProof/>
                <w:webHidden/>
              </w:rPr>
              <w:fldChar w:fldCharType="separate"/>
            </w:r>
            <w:r w:rsidR="004C4CDD">
              <w:rPr>
                <w:noProof/>
                <w:webHidden/>
              </w:rPr>
              <w:t>46</w:t>
            </w:r>
            <w:r w:rsidR="004C4CDD">
              <w:rPr>
                <w:noProof/>
                <w:webHidden/>
              </w:rPr>
              <w:fldChar w:fldCharType="end"/>
            </w:r>
          </w:hyperlink>
        </w:p>
        <w:p w14:paraId="0B7B8D37" w14:textId="0DAF67E6" w:rsidR="004C4CDD" w:rsidRDefault="00A47E9C">
          <w:pPr>
            <w:pStyle w:val="Sadraj2"/>
            <w:rPr>
              <w:rFonts w:asciiTheme="minorHAnsi" w:eastAsiaTheme="minorEastAsia" w:hAnsiTheme="minorHAnsi" w:cstheme="minorBidi"/>
              <w:noProof/>
              <w:sz w:val="22"/>
              <w:szCs w:val="22"/>
            </w:rPr>
          </w:pPr>
          <w:hyperlink w:anchor="_Toc96074411" w:history="1">
            <w:r w:rsidR="004C4CDD" w:rsidRPr="005C4B4B">
              <w:rPr>
                <w:rStyle w:val="Hiperveza"/>
                <w:b/>
                <w:bCs/>
                <w:iCs/>
                <w:noProof/>
              </w:rPr>
              <w:t>9.11. Uradci ili dokumenti koji će se nakon završetka postupka javne nabave vratiti natjecateljima ili ponuditeljima</w:t>
            </w:r>
            <w:r w:rsidR="004C4CDD">
              <w:rPr>
                <w:noProof/>
                <w:webHidden/>
              </w:rPr>
              <w:tab/>
            </w:r>
            <w:r w:rsidR="004C4CDD">
              <w:rPr>
                <w:noProof/>
                <w:webHidden/>
              </w:rPr>
              <w:fldChar w:fldCharType="begin"/>
            </w:r>
            <w:r w:rsidR="004C4CDD">
              <w:rPr>
                <w:noProof/>
                <w:webHidden/>
              </w:rPr>
              <w:instrText xml:space="preserve"> PAGEREF _Toc96074411 \h </w:instrText>
            </w:r>
            <w:r w:rsidR="004C4CDD">
              <w:rPr>
                <w:noProof/>
                <w:webHidden/>
              </w:rPr>
            </w:r>
            <w:r w:rsidR="004C4CDD">
              <w:rPr>
                <w:noProof/>
                <w:webHidden/>
              </w:rPr>
              <w:fldChar w:fldCharType="separate"/>
            </w:r>
            <w:r w:rsidR="004C4CDD">
              <w:rPr>
                <w:noProof/>
                <w:webHidden/>
              </w:rPr>
              <w:t>46</w:t>
            </w:r>
            <w:r w:rsidR="004C4CDD">
              <w:rPr>
                <w:noProof/>
                <w:webHidden/>
              </w:rPr>
              <w:fldChar w:fldCharType="end"/>
            </w:r>
          </w:hyperlink>
        </w:p>
        <w:p w14:paraId="1DE520B8" w14:textId="4A3B289C" w:rsidR="004C4CDD" w:rsidRDefault="00A47E9C">
          <w:pPr>
            <w:pStyle w:val="Sadraj2"/>
            <w:rPr>
              <w:rFonts w:asciiTheme="minorHAnsi" w:eastAsiaTheme="minorEastAsia" w:hAnsiTheme="minorHAnsi" w:cstheme="minorBidi"/>
              <w:noProof/>
              <w:sz w:val="22"/>
              <w:szCs w:val="22"/>
            </w:rPr>
          </w:pPr>
          <w:hyperlink w:anchor="_Toc96074412" w:history="1">
            <w:r w:rsidR="004C4CDD" w:rsidRPr="005C4B4B">
              <w:rPr>
                <w:rStyle w:val="Hiperveza"/>
                <w:b/>
                <w:bCs/>
                <w:iCs/>
                <w:noProof/>
              </w:rPr>
              <w:t>9.12. Posebni uvjeti za izvršenje ugovora ili okvirnog sporazuma</w:t>
            </w:r>
            <w:r w:rsidR="004C4CDD">
              <w:rPr>
                <w:noProof/>
                <w:webHidden/>
              </w:rPr>
              <w:tab/>
            </w:r>
            <w:r w:rsidR="004C4CDD">
              <w:rPr>
                <w:noProof/>
                <w:webHidden/>
              </w:rPr>
              <w:fldChar w:fldCharType="begin"/>
            </w:r>
            <w:r w:rsidR="004C4CDD">
              <w:rPr>
                <w:noProof/>
                <w:webHidden/>
              </w:rPr>
              <w:instrText xml:space="preserve"> PAGEREF _Toc96074412 \h </w:instrText>
            </w:r>
            <w:r w:rsidR="004C4CDD">
              <w:rPr>
                <w:noProof/>
                <w:webHidden/>
              </w:rPr>
            </w:r>
            <w:r w:rsidR="004C4CDD">
              <w:rPr>
                <w:noProof/>
                <w:webHidden/>
              </w:rPr>
              <w:fldChar w:fldCharType="separate"/>
            </w:r>
            <w:r w:rsidR="004C4CDD">
              <w:rPr>
                <w:noProof/>
                <w:webHidden/>
              </w:rPr>
              <w:t>46</w:t>
            </w:r>
            <w:r w:rsidR="004C4CDD">
              <w:rPr>
                <w:noProof/>
                <w:webHidden/>
              </w:rPr>
              <w:fldChar w:fldCharType="end"/>
            </w:r>
          </w:hyperlink>
        </w:p>
        <w:p w14:paraId="7A24ECFC" w14:textId="1F7BACFF" w:rsidR="004C4CDD" w:rsidRDefault="00A47E9C">
          <w:pPr>
            <w:pStyle w:val="Sadraj2"/>
            <w:rPr>
              <w:rFonts w:asciiTheme="minorHAnsi" w:eastAsiaTheme="minorEastAsia" w:hAnsiTheme="minorHAnsi" w:cstheme="minorBidi"/>
              <w:noProof/>
              <w:sz w:val="22"/>
              <w:szCs w:val="22"/>
            </w:rPr>
          </w:pPr>
          <w:hyperlink w:anchor="_Toc96074413" w:history="1">
            <w:r w:rsidR="004C4CDD" w:rsidRPr="005C4B4B">
              <w:rPr>
                <w:rStyle w:val="Hiperveza"/>
                <w:b/>
                <w:bCs/>
                <w:iCs/>
                <w:noProof/>
              </w:rPr>
              <w:t>9.13. Podaci o tijelima od kojih natjecatelj ili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r w:rsidR="004C4CDD">
              <w:rPr>
                <w:noProof/>
                <w:webHidden/>
              </w:rPr>
              <w:tab/>
            </w:r>
            <w:r w:rsidR="004C4CDD">
              <w:rPr>
                <w:noProof/>
                <w:webHidden/>
              </w:rPr>
              <w:fldChar w:fldCharType="begin"/>
            </w:r>
            <w:r w:rsidR="004C4CDD">
              <w:rPr>
                <w:noProof/>
                <w:webHidden/>
              </w:rPr>
              <w:instrText xml:space="preserve"> PAGEREF _Toc96074413 \h </w:instrText>
            </w:r>
            <w:r w:rsidR="004C4CDD">
              <w:rPr>
                <w:noProof/>
                <w:webHidden/>
              </w:rPr>
            </w:r>
            <w:r w:rsidR="004C4CDD">
              <w:rPr>
                <w:noProof/>
                <w:webHidden/>
              </w:rPr>
              <w:fldChar w:fldCharType="separate"/>
            </w:r>
            <w:r w:rsidR="004C4CDD">
              <w:rPr>
                <w:noProof/>
                <w:webHidden/>
              </w:rPr>
              <w:t>46</w:t>
            </w:r>
            <w:r w:rsidR="004C4CDD">
              <w:rPr>
                <w:noProof/>
                <w:webHidden/>
              </w:rPr>
              <w:fldChar w:fldCharType="end"/>
            </w:r>
          </w:hyperlink>
        </w:p>
        <w:p w14:paraId="75A47DF3" w14:textId="2932D542" w:rsidR="004C4CDD" w:rsidRDefault="00A47E9C">
          <w:pPr>
            <w:pStyle w:val="Sadraj2"/>
            <w:rPr>
              <w:rFonts w:asciiTheme="minorHAnsi" w:eastAsiaTheme="minorEastAsia" w:hAnsiTheme="minorHAnsi" w:cstheme="minorBidi"/>
              <w:noProof/>
              <w:sz w:val="22"/>
              <w:szCs w:val="22"/>
            </w:rPr>
          </w:pPr>
          <w:hyperlink w:anchor="_Toc96074414" w:history="1">
            <w:r w:rsidR="004C4CDD" w:rsidRPr="005C4B4B">
              <w:rPr>
                <w:rStyle w:val="Hiperveza"/>
                <w:noProof/>
              </w:rPr>
              <w:t>9.14. Uvjeti i zahtjevi koji moraju biti ispunjeni sukladno posebnim propisima ili stručnim pravilima</w:t>
            </w:r>
            <w:r w:rsidR="004C4CDD">
              <w:rPr>
                <w:noProof/>
                <w:webHidden/>
              </w:rPr>
              <w:tab/>
            </w:r>
            <w:r w:rsidR="004C4CDD">
              <w:rPr>
                <w:noProof/>
                <w:webHidden/>
              </w:rPr>
              <w:fldChar w:fldCharType="begin"/>
            </w:r>
            <w:r w:rsidR="004C4CDD">
              <w:rPr>
                <w:noProof/>
                <w:webHidden/>
              </w:rPr>
              <w:instrText xml:space="preserve"> PAGEREF _Toc96074414 \h </w:instrText>
            </w:r>
            <w:r w:rsidR="004C4CDD">
              <w:rPr>
                <w:noProof/>
                <w:webHidden/>
              </w:rPr>
            </w:r>
            <w:r w:rsidR="004C4CDD">
              <w:rPr>
                <w:noProof/>
                <w:webHidden/>
              </w:rPr>
              <w:fldChar w:fldCharType="separate"/>
            </w:r>
            <w:r w:rsidR="004C4CDD">
              <w:rPr>
                <w:noProof/>
                <w:webHidden/>
              </w:rPr>
              <w:t>46</w:t>
            </w:r>
            <w:r w:rsidR="004C4CDD">
              <w:rPr>
                <w:noProof/>
                <w:webHidden/>
              </w:rPr>
              <w:fldChar w:fldCharType="end"/>
            </w:r>
          </w:hyperlink>
        </w:p>
        <w:p w14:paraId="4280BD9A" w14:textId="2414D674" w:rsidR="004C4CDD" w:rsidRDefault="00A47E9C">
          <w:pPr>
            <w:pStyle w:val="Sadraj1"/>
            <w:tabs>
              <w:tab w:val="right" w:leader="dot" w:pos="9063"/>
            </w:tabs>
            <w:rPr>
              <w:rFonts w:asciiTheme="minorHAnsi" w:eastAsiaTheme="minorEastAsia" w:hAnsiTheme="minorHAnsi" w:cstheme="minorBidi"/>
              <w:noProof/>
              <w:sz w:val="22"/>
              <w:szCs w:val="22"/>
            </w:rPr>
          </w:pPr>
          <w:hyperlink w:anchor="_Toc96074415" w:history="1">
            <w:r w:rsidR="004C4CDD" w:rsidRPr="005C4B4B">
              <w:rPr>
                <w:rStyle w:val="Hiperveza"/>
                <w:rFonts w:eastAsia="Calibri"/>
                <w:noProof/>
              </w:rPr>
              <w:t>9.14.1. Ovlaštenje Ministarstva gospodarstva i održivog razvoja za</w:t>
            </w:r>
            <w:r w:rsidR="004C4CDD" w:rsidRPr="005C4B4B">
              <w:rPr>
                <w:rStyle w:val="Hiperveza"/>
                <w:noProof/>
              </w:rPr>
              <w:t xml:space="preserve"> obavljanje stručnih poslova zaštite okoliša</w:t>
            </w:r>
            <w:r w:rsidR="004C4CDD">
              <w:rPr>
                <w:noProof/>
                <w:webHidden/>
              </w:rPr>
              <w:tab/>
            </w:r>
            <w:r w:rsidR="004C4CDD">
              <w:rPr>
                <w:noProof/>
                <w:webHidden/>
              </w:rPr>
              <w:fldChar w:fldCharType="begin"/>
            </w:r>
            <w:r w:rsidR="004C4CDD">
              <w:rPr>
                <w:noProof/>
                <w:webHidden/>
              </w:rPr>
              <w:instrText xml:space="preserve"> PAGEREF _Toc96074415 \h </w:instrText>
            </w:r>
            <w:r w:rsidR="004C4CDD">
              <w:rPr>
                <w:noProof/>
                <w:webHidden/>
              </w:rPr>
            </w:r>
            <w:r w:rsidR="004C4CDD">
              <w:rPr>
                <w:noProof/>
                <w:webHidden/>
              </w:rPr>
              <w:fldChar w:fldCharType="separate"/>
            </w:r>
            <w:r w:rsidR="004C4CDD">
              <w:rPr>
                <w:noProof/>
                <w:webHidden/>
              </w:rPr>
              <w:t>46</w:t>
            </w:r>
            <w:r w:rsidR="004C4CDD">
              <w:rPr>
                <w:noProof/>
                <w:webHidden/>
              </w:rPr>
              <w:fldChar w:fldCharType="end"/>
            </w:r>
          </w:hyperlink>
        </w:p>
        <w:p w14:paraId="5FF68D31" w14:textId="4F2BBA83" w:rsidR="004C4CDD" w:rsidRDefault="00A47E9C">
          <w:pPr>
            <w:pStyle w:val="Sadraj2"/>
            <w:rPr>
              <w:rFonts w:asciiTheme="minorHAnsi" w:eastAsiaTheme="minorEastAsia" w:hAnsiTheme="minorHAnsi" w:cstheme="minorBidi"/>
              <w:noProof/>
              <w:sz w:val="22"/>
              <w:szCs w:val="22"/>
            </w:rPr>
          </w:pPr>
          <w:hyperlink w:anchor="_Toc96074416" w:history="1">
            <w:r w:rsidR="004C4CDD" w:rsidRPr="005C4B4B">
              <w:rPr>
                <w:rStyle w:val="Hiperveza"/>
                <w:b/>
                <w:bCs/>
                <w:iCs/>
                <w:noProof/>
              </w:rPr>
              <w:t>9.15. Usklađenost sa zakonodavnim aktima</w:t>
            </w:r>
            <w:r w:rsidR="004C4CDD">
              <w:rPr>
                <w:noProof/>
                <w:webHidden/>
              </w:rPr>
              <w:tab/>
            </w:r>
            <w:r w:rsidR="004C4CDD">
              <w:rPr>
                <w:noProof/>
                <w:webHidden/>
              </w:rPr>
              <w:fldChar w:fldCharType="begin"/>
            </w:r>
            <w:r w:rsidR="004C4CDD">
              <w:rPr>
                <w:noProof/>
                <w:webHidden/>
              </w:rPr>
              <w:instrText xml:space="preserve"> PAGEREF _Toc96074416 \h </w:instrText>
            </w:r>
            <w:r w:rsidR="004C4CDD">
              <w:rPr>
                <w:noProof/>
                <w:webHidden/>
              </w:rPr>
            </w:r>
            <w:r w:rsidR="004C4CDD">
              <w:rPr>
                <w:noProof/>
                <w:webHidden/>
              </w:rPr>
              <w:fldChar w:fldCharType="separate"/>
            </w:r>
            <w:r w:rsidR="004C4CDD">
              <w:rPr>
                <w:noProof/>
                <w:webHidden/>
              </w:rPr>
              <w:t>47</w:t>
            </w:r>
            <w:r w:rsidR="004C4CDD">
              <w:rPr>
                <w:noProof/>
                <w:webHidden/>
              </w:rPr>
              <w:fldChar w:fldCharType="end"/>
            </w:r>
          </w:hyperlink>
        </w:p>
        <w:p w14:paraId="10937F40" w14:textId="467B66A1" w:rsidR="004C4CDD" w:rsidRDefault="00A47E9C">
          <w:pPr>
            <w:pStyle w:val="Sadraj2"/>
            <w:rPr>
              <w:rFonts w:asciiTheme="minorHAnsi" w:eastAsiaTheme="minorEastAsia" w:hAnsiTheme="minorHAnsi" w:cstheme="minorBidi"/>
              <w:noProof/>
              <w:sz w:val="22"/>
              <w:szCs w:val="22"/>
            </w:rPr>
          </w:pPr>
          <w:hyperlink w:anchor="_Toc96074417" w:history="1">
            <w:r w:rsidR="004C4CDD" w:rsidRPr="005C4B4B">
              <w:rPr>
                <w:rStyle w:val="Hiperveza"/>
                <w:b/>
                <w:bCs/>
                <w:iCs/>
                <w:noProof/>
              </w:rPr>
              <w:t>9.16. Drugi podaci koje naručitelj smatra potrebnima</w:t>
            </w:r>
            <w:r w:rsidR="004C4CDD">
              <w:rPr>
                <w:noProof/>
                <w:webHidden/>
              </w:rPr>
              <w:tab/>
            </w:r>
            <w:r w:rsidR="004C4CDD">
              <w:rPr>
                <w:noProof/>
                <w:webHidden/>
              </w:rPr>
              <w:fldChar w:fldCharType="begin"/>
            </w:r>
            <w:r w:rsidR="004C4CDD">
              <w:rPr>
                <w:noProof/>
                <w:webHidden/>
              </w:rPr>
              <w:instrText xml:space="preserve"> PAGEREF _Toc96074417 \h </w:instrText>
            </w:r>
            <w:r w:rsidR="004C4CDD">
              <w:rPr>
                <w:noProof/>
                <w:webHidden/>
              </w:rPr>
            </w:r>
            <w:r w:rsidR="004C4CDD">
              <w:rPr>
                <w:noProof/>
                <w:webHidden/>
              </w:rPr>
              <w:fldChar w:fldCharType="separate"/>
            </w:r>
            <w:r w:rsidR="004C4CDD">
              <w:rPr>
                <w:noProof/>
                <w:webHidden/>
              </w:rPr>
              <w:t>47</w:t>
            </w:r>
            <w:r w:rsidR="004C4CDD">
              <w:rPr>
                <w:noProof/>
                <w:webHidden/>
              </w:rPr>
              <w:fldChar w:fldCharType="end"/>
            </w:r>
          </w:hyperlink>
        </w:p>
        <w:p w14:paraId="2E71ABDA" w14:textId="058563B0" w:rsidR="003D077D" w:rsidRDefault="008F7878" w:rsidP="007933D4">
          <w:pPr>
            <w:rPr>
              <w:sz w:val="20"/>
            </w:rPr>
          </w:pPr>
          <w:r>
            <w:rPr>
              <w:sz w:val="20"/>
            </w:rPr>
            <w:fldChar w:fldCharType="end"/>
          </w:r>
        </w:p>
        <w:p w14:paraId="3474B7B3" w14:textId="77777777" w:rsidR="003D077D" w:rsidRDefault="003D077D" w:rsidP="00147018">
          <w:pPr>
            <w:jc w:val="right"/>
            <w:rPr>
              <w:sz w:val="20"/>
            </w:rPr>
          </w:pPr>
        </w:p>
        <w:p w14:paraId="57EDAABC" w14:textId="77777777" w:rsidR="00147018" w:rsidRDefault="00147018" w:rsidP="00147018">
          <w:pPr>
            <w:jc w:val="right"/>
            <w:rPr>
              <w:sz w:val="20"/>
            </w:rPr>
          </w:pPr>
        </w:p>
        <w:p w14:paraId="53BBD313" w14:textId="77777777" w:rsidR="00147018" w:rsidRDefault="00147018" w:rsidP="00147018">
          <w:pPr>
            <w:jc w:val="right"/>
            <w:rPr>
              <w:sz w:val="20"/>
            </w:rPr>
          </w:pPr>
        </w:p>
        <w:p w14:paraId="679D6581" w14:textId="77777777" w:rsidR="00147018" w:rsidRDefault="00147018" w:rsidP="00147018">
          <w:pPr>
            <w:jc w:val="right"/>
            <w:rPr>
              <w:sz w:val="20"/>
            </w:rPr>
          </w:pPr>
        </w:p>
        <w:p w14:paraId="1C4BEB65" w14:textId="77777777" w:rsidR="00147018" w:rsidRDefault="00147018" w:rsidP="00147018">
          <w:pPr>
            <w:jc w:val="right"/>
            <w:rPr>
              <w:sz w:val="20"/>
            </w:rPr>
          </w:pPr>
        </w:p>
        <w:p w14:paraId="279239E4" w14:textId="77777777" w:rsidR="00147018" w:rsidRDefault="00147018" w:rsidP="00147018">
          <w:pPr>
            <w:jc w:val="right"/>
            <w:rPr>
              <w:sz w:val="20"/>
            </w:rPr>
          </w:pPr>
        </w:p>
        <w:p w14:paraId="2FC39C26" w14:textId="77777777" w:rsidR="00147018" w:rsidRDefault="00147018" w:rsidP="00147018">
          <w:pPr>
            <w:jc w:val="right"/>
            <w:rPr>
              <w:sz w:val="20"/>
            </w:rPr>
          </w:pPr>
        </w:p>
        <w:p w14:paraId="7E4A19BE" w14:textId="77777777" w:rsidR="00147018" w:rsidRDefault="00147018" w:rsidP="00147018">
          <w:pPr>
            <w:jc w:val="right"/>
            <w:rPr>
              <w:sz w:val="20"/>
            </w:rPr>
          </w:pPr>
        </w:p>
        <w:p w14:paraId="7BCA9A36" w14:textId="77777777" w:rsidR="00147018" w:rsidRDefault="00147018" w:rsidP="00147018">
          <w:pPr>
            <w:jc w:val="right"/>
            <w:rPr>
              <w:sz w:val="20"/>
            </w:rPr>
          </w:pPr>
        </w:p>
        <w:p w14:paraId="268B0420" w14:textId="77777777" w:rsidR="00147018" w:rsidRDefault="00147018" w:rsidP="00147018">
          <w:pPr>
            <w:jc w:val="right"/>
            <w:rPr>
              <w:sz w:val="20"/>
            </w:rPr>
          </w:pPr>
        </w:p>
        <w:p w14:paraId="3E2A18DD" w14:textId="77777777" w:rsidR="00147018" w:rsidRDefault="00147018" w:rsidP="00147018">
          <w:pPr>
            <w:jc w:val="right"/>
            <w:rPr>
              <w:sz w:val="20"/>
            </w:rPr>
          </w:pPr>
        </w:p>
        <w:p w14:paraId="7008BCEF" w14:textId="77777777" w:rsidR="00147018" w:rsidRDefault="00147018" w:rsidP="00147018">
          <w:pPr>
            <w:jc w:val="right"/>
            <w:rPr>
              <w:sz w:val="20"/>
            </w:rPr>
          </w:pPr>
        </w:p>
        <w:p w14:paraId="7ABBDC22" w14:textId="59DAA83B" w:rsidR="009F5045" w:rsidRDefault="00A47E9C" w:rsidP="007933D4"/>
      </w:sdtContent>
    </w:sdt>
    <w:bookmarkEnd w:id="2"/>
    <w:bookmarkEnd w:id="1"/>
    <w:p w14:paraId="7CC433E6" w14:textId="788CB80E" w:rsidR="00CA29B0" w:rsidRDefault="00CA29B0" w:rsidP="00CA29B0"/>
    <w:p w14:paraId="497DEC91" w14:textId="0AEF5F45" w:rsidR="00CA29B0" w:rsidRDefault="00CA29B0" w:rsidP="00CA29B0"/>
    <w:p w14:paraId="1C269497" w14:textId="56718AB0" w:rsidR="00CA29B0" w:rsidRDefault="00CA29B0" w:rsidP="00CA29B0"/>
    <w:p w14:paraId="5CE26717" w14:textId="01EA023F" w:rsidR="00CA29B0" w:rsidRDefault="00CA29B0" w:rsidP="00CA29B0"/>
    <w:p w14:paraId="0964EE1A" w14:textId="1DCDFC44" w:rsidR="00CA29B0" w:rsidRDefault="00CA29B0" w:rsidP="00CA29B0"/>
    <w:p w14:paraId="0253896F" w14:textId="73D24A73" w:rsidR="00CA29B0" w:rsidRDefault="00CA29B0" w:rsidP="00CA29B0"/>
    <w:p w14:paraId="657F1416" w14:textId="1E768AAE" w:rsidR="00CA29B0" w:rsidRDefault="00CA29B0" w:rsidP="00CA29B0"/>
    <w:p w14:paraId="44B2FAD2" w14:textId="13E68FFF" w:rsidR="00CA29B0" w:rsidRDefault="00CA29B0" w:rsidP="00CA29B0"/>
    <w:p w14:paraId="0F2ED2ED" w14:textId="19329998" w:rsidR="00231341" w:rsidRDefault="00231341" w:rsidP="00CA29B0"/>
    <w:p w14:paraId="0D3443A1" w14:textId="77777777" w:rsidR="00CA29B0" w:rsidRDefault="00CA29B0" w:rsidP="00CA29B0">
      <w:pPr>
        <w:pStyle w:val="Naslov1"/>
      </w:pPr>
      <w:bookmarkStart w:id="3" w:name="_Toc96074324"/>
      <w:bookmarkStart w:id="4" w:name="_Toc514252236"/>
      <w:r>
        <w:t>O</w:t>
      </w:r>
      <w:r w:rsidRPr="00CE480E">
        <w:t>PĆI PODACI</w:t>
      </w:r>
      <w:bookmarkEnd w:id="3"/>
    </w:p>
    <w:p w14:paraId="4ACD7C4D" w14:textId="696322DE" w:rsidR="00EB47F9" w:rsidRPr="00AC630B" w:rsidRDefault="00EB47F9" w:rsidP="007933D4">
      <w:pPr>
        <w:pStyle w:val="Naslov2"/>
      </w:pPr>
      <w:bookmarkStart w:id="5" w:name="_Toc96074325"/>
      <w:r w:rsidRPr="00AC630B">
        <w:t>Mjerodavno pravo</w:t>
      </w:r>
      <w:bookmarkEnd w:id="5"/>
    </w:p>
    <w:p w14:paraId="386531C1" w14:textId="1B88A817" w:rsidR="00B4092A" w:rsidRDefault="00B4092A" w:rsidP="007933D4">
      <w:pPr>
        <w:jc w:val="both"/>
      </w:pPr>
      <w:r>
        <w:t>Mjerodavno pravo za postupak nabave je Zakon o javnoj nabavi („Narodne novine“, broj: 120/16, – dalje u tekstu: Zakon</w:t>
      </w:r>
      <w:r w:rsidR="00275AD4">
        <w:t xml:space="preserve"> o javnoj nabavi ili ZJN 2016) i</w:t>
      </w:r>
      <w:r>
        <w:t xml:space="preserve"> prateći podzakonski propisi. </w:t>
      </w:r>
    </w:p>
    <w:p w14:paraId="0AD3A373" w14:textId="197BE7C1" w:rsidR="003D220A" w:rsidRPr="003D220A" w:rsidRDefault="00B4092A" w:rsidP="007933D4">
      <w:pPr>
        <w:jc w:val="both"/>
      </w:pPr>
      <w:r>
        <w:t xml:space="preserve">Za sve ono što nije regulirano ovom dokumentacijom o nabavi, primjenjuju se odredbe </w:t>
      </w:r>
      <w:r w:rsidR="00EE0AF5">
        <w:t>ZJN</w:t>
      </w:r>
      <w:r w:rsidR="00A23AB8">
        <w:t xml:space="preserve"> 2016 </w:t>
      </w:r>
      <w:r>
        <w:t>te drugi pozitivni zakonski propisi Republike Hrvatske.</w:t>
      </w:r>
    </w:p>
    <w:p w14:paraId="0F73D104" w14:textId="7D147A90" w:rsidR="00A8795F" w:rsidRPr="00AC630B" w:rsidRDefault="00A8795F" w:rsidP="007933D4">
      <w:pPr>
        <w:pStyle w:val="Naslov2"/>
      </w:pPr>
      <w:bookmarkStart w:id="6" w:name="_Toc96074326"/>
      <w:r w:rsidRPr="00AC630B">
        <w:t>Podaci o Naručitelju</w:t>
      </w:r>
      <w:bookmarkEnd w:id="4"/>
      <w:bookmarkEnd w:id="6"/>
    </w:p>
    <w:p w14:paraId="3BF53501" w14:textId="77777777" w:rsidR="006650F3" w:rsidRPr="006650F3" w:rsidRDefault="006650F3" w:rsidP="006650F3">
      <w:pPr>
        <w:jc w:val="both"/>
        <w:rPr>
          <w:rFonts w:cs="Arial"/>
          <w:szCs w:val="24"/>
        </w:rPr>
      </w:pPr>
      <w:r w:rsidRPr="006650F3">
        <w:rPr>
          <w:rFonts w:cs="Arial"/>
          <w:szCs w:val="24"/>
        </w:rPr>
        <w:t>Naručitelj</w:t>
      </w:r>
      <w:r w:rsidRPr="006650F3">
        <w:rPr>
          <w:rFonts w:cs="Arial"/>
          <w:szCs w:val="24"/>
        </w:rPr>
        <w:tab/>
      </w:r>
      <w:r w:rsidRPr="006650F3">
        <w:rPr>
          <w:rFonts w:cs="Arial"/>
          <w:szCs w:val="24"/>
        </w:rPr>
        <w:tab/>
      </w:r>
      <w:r w:rsidRPr="006650F3">
        <w:rPr>
          <w:rFonts w:cs="Arial"/>
          <w:szCs w:val="24"/>
        </w:rPr>
        <w:tab/>
        <w:t>Fond za zaštitu okoliša i energetsku učinkovitost</w:t>
      </w:r>
    </w:p>
    <w:p w14:paraId="48FF4686" w14:textId="0BFD07DB" w:rsidR="006650F3" w:rsidRPr="006650F3" w:rsidRDefault="006650F3" w:rsidP="006650F3">
      <w:pPr>
        <w:jc w:val="both"/>
        <w:rPr>
          <w:rFonts w:cs="Arial"/>
          <w:szCs w:val="24"/>
        </w:rPr>
      </w:pPr>
      <w:r w:rsidRPr="006650F3">
        <w:rPr>
          <w:rFonts w:cs="Arial"/>
          <w:szCs w:val="24"/>
        </w:rPr>
        <w:t>Sjedište:</w:t>
      </w:r>
      <w:r w:rsidRPr="006650F3">
        <w:rPr>
          <w:rFonts w:cs="Arial"/>
          <w:szCs w:val="24"/>
        </w:rPr>
        <w:tab/>
      </w:r>
      <w:r w:rsidRPr="006650F3">
        <w:rPr>
          <w:rFonts w:cs="Arial"/>
          <w:szCs w:val="24"/>
        </w:rPr>
        <w:tab/>
      </w:r>
      <w:r w:rsidRPr="006650F3">
        <w:rPr>
          <w:rFonts w:cs="Arial"/>
          <w:szCs w:val="24"/>
        </w:rPr>
        <w:tab/>
        <w:t>Radnička cesta 80, 10 000 Zagreb</w:t>
      </w:r>
    </w:p>
    <w:p w14:paraId="04415062" w14:textId="77777777" w:rsidR="006650F3" w:rsidRPr="006650F3" w:rsidRDefault="006650F3" w:rsidP="006650F3">
      <w:pPr>
        <w:jc w:val="both"/>
        <w:rPr>
          <w:rFonts w:cs="Arial"/>
          <w:szCs w:val="24"/>
        </w:rPr>
      </w:pPr>
      <w:r w:rsidRPr="006650F3">
        <w:rPr>
          <w:rFonts w:cs="Arial"/>
          <w:szCs w:val="24"/>
        </w:rPr>
        <w:t>Broj telefona:</w:t>
      </w:r>
      <w:r w:rsidRPr="006650F3">
        <w:rPr>
          <w:rFonts w:cs="Arial"/>
          <w:szCs w:val="24"/>
        </w:rPr>
        <w:tab/>
      </w:r>
      <w:r w:rsidRPr="006650F3">
        <w:rPr>
          <w:rFonts w:cs="Arial"/>
          <w:szCs w:val="24"/>
        </w:rPr>
        <w:tab/>
      </w:r>
      <w:r w:rsidRPr="006650F3">
        <w:rPr>
          <w:rFonts w:cs="Arial"/>
          <w:szCs w:val="24"/>
        </w:rPr>
        <w:tab/>
        <w:t>01/5391 800</w:t>
      </w:r>
    </w:p>
    <w:p w14:paraId="58B580F0" w14:textId="77777777" w:rsidR="006650F3" w:rsidRPr="006650F3" w:rsidRDefault="006650F3" w:rsidP="006650F3">
      <w:pPr>
        <w:jc w:val="both"/>
        <w:rPr>
          <w:rFonts w:cs="Arial"/>
          <w:szCs w:val="24"/>
        </w:rPr>
      </w:pPr>
      <w:r w:rsidRPr="006650F3">
        <w:rPr>
          <w:rFonts w:cs="Arial"/>
          <w:szCs w:val="24"/>
        </w:rPr>
        <w:t>Broj telefaksa:</w:t>
      </w:r>
      <w:r w:rsidRPr="006650F3">
        <w:rPr>
          <w:rFonts w:cs="Arial"/>
          <w:szCs w:val="24"/>
        </w:rPr>
        <w:tab/>
      </w:r>
      <w:r w:rsidRPr="006650F3">
        <w:rPr>
          <w:rFonts w:cs="Arial"/>
          <w:szCs w:val="24"/>
        </w:rPr>
        <w:tab/>
        <w:t>01/5391 810</w:t>
      </w:r>
    </w:p>
    <w:p w14:paraId="46206003" w14:textId="77777777" w:rsidR="006650F3" w:rsidRPr="006650F3" w:rsidRDefault="006650F3" w:rsidP="006650F3">
      <w:pPr>
        <w:tabs>
          <w:tab w:val="left" w:pos="476"/>
          <w:tab w:val="left" w:pos="2835"/>
        </w:tabs>
        <w:rPr>
          <w:rFonts w:cs="Arial"/>
          <w:szCs w:val="24"/>
        </w:rPr>
      </w:pPr>
      <w:r w:rsidRPr="006650F3">
        <w:rPr>
          <w:rFonts w:cs="Arial"/>
          <w:szCs w:val="24"/>
        </w:rPr>
        <w:t>Poslovna banka:</w:t>
      </w:r>
      <w:r w:rsidRPr="006650F3">
        <w:rPr>
          <w:rFonts w:cs="Arial"/>
          <w:szCs w:val="24"/>
        </w:rPr>
        <w:tab/>
        <w:t>Erste&amp;Steiermärkische Bank d.d.</w:t>
      </w:r>
      <w:r w:rsidRPr="006650F3">
        <w:rPr>
          <w:rFonts w:cs="Arial"/>
          <w:szCs w:val="24"/>
        </w:rPr>
        <w:br/>
        <w:t xml:space="preserve">IBAN: </w:t>
      </w:r>
      <w:r w:rsidRPr="006650F3">
        <w:rPr>
          <w:rFonts w:cs="Arial"/>
          <w:szCs w:val="24"/>
        </w:rPr>
        <w:tab/>
        <w:t>HR5424020061100971754</w:t>
      </w:r>
    </w:p>
    <w:p w14:paraId="63103159" w14:textId="77777777" w:rsidR="006650F3" w:rsidRPr="006650F3" w:rsidRDefault="006650F3" w:rsidP="006650F3">
      <w:pPr>
        <w:widowControl/>
        <w:autoSpaceDE/>
        <w:autoSpaceDN/>
        <w:adjustRightInd/>
        <w:ind w:right="-295"/>
        <w:jc w:val="both"/>
        <w:rPr>
          <w:rFonts w:cs="Arial"/>
          <w:szCs w:val="24"/>
          <w:lang w:eastAsia="en-US"/>
        </w:rPr>
      </w:pPr>
      <w:r w:rsidRPr="006650F3">
        <w:rPr>
          <w:rFonts w:cs="Arial"/>
          <w:szCs w:val="24"/>
          <w:lang w:eastAsia="en-US"/>
        </w:rPr>
        <w:t>BIC (SWIFT) code:</w:t>
      </w:r>
      <w:r w:rsidRPr="006650F3">
        <w:rPr>
          <w:rFonts w:cs="Arial"/>
          <w:szCs w:val="24"/>
          <w:lang w:eastAsia="en-US"/>
        </w:rPr>
        <w:tab/>
      </w:r>
      <w:r w:rsidRPr="006650F3">
        <w:rPr>
          <w:rFonts w:cs="Arial"/>
          <w:szCs w:val="24"/>
          <w:lang w:eastAsia="en-US"/>
        </w:rPr>
        <w:tab/>
        <w:t>ESBCHR22</w:t>
      </w:r>
    </w:p>
    <w:p w14:paraId="7F421080" w14:textId="77777777" w:rsidR="006650F3" w:rsidRPr="006650F3" w:rsidRDefault="006650F3" w:rsidP="006650F3">
      <w:pPr>
        <w:tabs>
          <w:tab w:val="left" w:pos="476"/>
          <w:tab w:val="left" w:pos="2835"/>
        </w:tabs>
        <w:jc w:val="both"/>
        <w:rPr>
          <w:rFonts w:cs="Arial"/>
          <w:szCs w:val="24"/>
        </w:rPr>
      </w:pPr>
      <w:r w:rsidRPr="006650F3">
        <w:rPr>
          <w:rFonts w:cs="Arial"/>
          <w:szCs w:val="24"/>
        </w:rPr>
        <w:t xml:space="preserve">MB: 01781286, </w:t>
      </w:r>
      <w:r w:rsidRPr="006650F3">
        <w:rPr>
          <w:rFonts w:cs="Arial"/>
          <w:szCs w:val="24"/>
        </w:rPr>
        <w:tab/>
        <w:t>OIB: 85828625994</w:t>
      </w:r>
    </w:p>
    <w:p w14:paraId="247FF14B" w14:textId="77777777" w:rsidR="006650F3" w:rsidRPr="006650F3" w:rsidRDefault="006650F3" w:rsidP="006650F3">
      <w:pPr>
        <w:jc w:val="both"/>
        <w:rPr>
          <w:rFonts w:cs="Arial"/>
          <w:szCs w:val="24"/>
        </w:rPr>
      </w:pPr>
      <w:r w:rsidRPr="006650F3">
        <w:rPr>
          <w:rFonts w:cs="Arial"/>
          <w:szCs w:val="24"/>
        </w:rPr>
        <w:t xml:space="preserve">Internet adresa: </w:t>
      </w:r>
      <w:r w:rsidRPr="006650F3">
        <w:rPr>
          <w:rFonts w:cs="Arial"/>
          <w:szCs w:val="24"/>
        </w:rPr>
        <w:tab/>
      </w:r>
      <w:r w:rsidRPr="006650F3">
        <w:rPr>
          <w:rFonts w:cs="Arial"/>
          <w:szCs w:val="24"/>
        </w:rPr>
        <w:tab/>
      </w:r>
      <w:hyperlink r:id="rId9" w:history="1">
        <w:r w:rsidRPr="006650F3">
          <w:rPr>
            <w:rFonts w:cs="Arial"/>
            <w:szCs w:val="24"/>
            <w:u w:val="single"/>
          </w:rPr>
          <w:t>www.fzoeu.hr</w:t>
        </w:r>
      </w:hyperlink>
      <w:r w:rsidRPr="006650F3">
        <w:rPr>
          <w:rFonts w:cs="Arial"/>
          <w:szCs w:val="24"/>
        </w:rPr>
        <w:t xml:space="preserve"> </w:t>
      </w:r>
    </w:p>
    <w:p w14:paraId="5B588836" w14:textId="77777777" w:rsidR="006650F3" w:rsidRPr="006650F3" w:rsidRDefault="006650F3" w:rsidP="006650F3">
      <w:pPr>
        <w:jc w:val="both"/>
        <w:rPr>
          <w:rFonts w:cs="Arial"/>
          <w:szCs w:val="24"/>
        </w:rPr>
      </w:pPr>
      <w:r w:rsidRPr="006650F3">
        <w:rPr>
          <w:rFonts w:cs="Arial"/>
          <w:szCs w:val="24"/>
        </w:rPr>
        <w:t xml:space="preserve">Adresa elektroničke pošte: </w:t>
      </w:r>
      <w:hyperlink r:id="rId10" w:history="1">
        <w:r w:rsidRPr="006650F3">
          <w:rPr>
            <w:rStyle w:val="Hiperveza"/>
            <w:rFonts w:cs="Arial"/>
            <w:color w:val="auto"/>
            <w:szCs w:val="24"/>
          </w:rPr>
          <w:t>nabava@fzoeu.hr</w:t>
        </w:r>
      </w:hyperlink>
      <w:r w:rsidRPr="006650F3">
        <w:rPr>
          <w:rFonts w:cs="Arial"/>
          <w:szCs w:val="24"/>
        </w:rPr>
        <w:t xml:space="preserve"> </w:t>
      </w:r>
    </w:p>
    <w:p w14:paraId="6AE40B3E" w14:textId="6259BE65" w:rsidR="00CE480E" w:rsidRPr="00443101" w:rsidRDefault="00A8795F" w:rsidP="007933D4">
      <w:pPr>
        <w:pStyle w:val="Naslov2"/>
      </w:pPr>
      <w:bookmarkStart w:id="7" w:name="_Toc514252237"/>
      <w:bookmarkStart w:id="8" w:name="_Toc96074327"/>
      <w:r w:rsidRPr="00785C01">
        <w:t>Podaci o osobi ili službi zaduženoj za komunikaciju s ponuditeljima</w:t>
      </w:r>
      <w:bookmarkEnd w:id="7"/>
      <w:bookmarkEnd w:id="8"/>
    </w:p>
    <w:p w14:paraId="7F05C376" w14:textId="77777777" w:rsidR="00D0277E" w:rsidRPr="00E93BC5" w:rsidRDefault="00D0277E" w:rsidP="00D0277E">
      <w:pPr>
        <w:jc w:val="both"/>
        <w:rPr>
          <w:rFonts w:cs="Arial"/>
          <w:szCs w:val="24"/>
          <w:lang w:eastAsia="en-US"/>
        </w:rPr>
      </w:pPr>
      <w:bookmarkStart w:id="9" w:name="_Toc514252238"/>
      <w:bookmarkStart w:id="10" w:name="_Toc478109405"/>
      <w:r w:rsidRPr="00E93BC5">
        <w:rPr>
          <w:rFonts w:cs="Arial"/>
          <w:szCs w:val="24"/>
          <w:lang w:eastAsia="en-US"/>
        </w:rPr>
        <w:t>Temeljem članka 59. ZJN 2016 naručitelj i gospodarski subjekti komuniciraju i razmjenjuju podatke na hrvatskom jeziku elektroničkim sredstvima komunikacije odnosno putem Elektroničkog oglasnika javne nabave Republike Hrvatske (u daljnjem tekstu: EOJN RH)  dostupnog na stranicama https://eojn.nn.hr/Oglasnik.</w:t>
      </w:r>
    </w:p>
    <w:p w14:paraId="1B288B64" w14:textId="77777777" w:rsidR="00D0277E" w:rsidRPr="00E93BC5" w:rsidRDefault="00D0277E" w:rsidP="00D0277E">
      <w:pPr>
        <w:jc w:val="both"/>
        <w:rPr>
          <w:rFonts w:cs="Arial"/>
          <w:szCs w:val="24"/>
          <w:lang w:eastAsia="en-US"/>
        </w:rPr>
      </w:pPr>
    </w:p>
    <w:p w14:paraId="7D78492D" w14:textId="77777777" w:rsidR="00D0277E" w:rsidRPr="00E93BC5" w:rsidRDefault="00D0277E" w:rsidP="00D0277E">
      <w:pPr>
        <w:widowControl/>
        <w:autoSpaceDE/>
        <w:autoSpaceDN/>
        <w:adjustRightInd/>
        <w:jc w:val="both"/>
        <w:rPr>
          <w:rFonts w:cs="Arial"/>
          <w:b/>
          <w:szCs w:val="24"/>
          <w:lang w:eastAsia="en-US"/>
        </w:rPr>
      </w:pPr>
      <w:r w:rsidRPr="00E93BC5">
        <w:rPr>
          <w:rFonts w:cs="Arial"/>
          <w:szCs w:val="24"/>
          <w:lang w:eastAsia="en-US"/>
        </w:rPr>
        <w:t>Detaljne upute vezano za komunikaciju između naručitelja i gospodarskih subjekata putem EOJN RH dostupne su na stranicama EOJN RH, na adresi</w:t>
      </w:r>
      <w:r w:rsidRPr="00E93BC5">
        <w:rPr>
          <w:rFonts w:cs="Arial"/>
          <w:b/>
          <w:szCs w:val="24"/>
          <w:lang w:eastAsia="en-US"/>
        </w:rPr>
        <w:t xml:space="preserve"> </w:t>
      </w:r>
      <w:hyperlink r:id="rId11" w:history="1">
        <w:r w:rsidRPr="00E93BC5">
          <w:rPr>
            <w:rFonts w:cs="Arial"/>
            <w:b/>
            <w:color w:val="0000FF"/>
            <w:szCs w:val="24"/>
            <w:u w:val="single"/>
            <w:lang w:eastAsia="en-US"/>
          </w:rPr>
          <w:t>https://eojn.nn.hr/Oglasnik/</w:t>
        </w:r>
      </w:hyperlink>
      <w:r w:rsidRPr="00E93BC5">
        <w:rPr>
          <w:rFonts w:cs="Arial"/>
          <w:b/>
          <w:szCs w:val="24"/>
          <w:lang w:eastAsia="en-US"/>
        </w:rPr>
        <w:t xml:space="preserve"> </w:t>
      </w:r>
    </w:p>
    <w:p w14:paraId="0A9C38FD" w14:textId="77777777" w:rsidR="00D0277E" w:rsidRPr="00E93BC5" w:rsidRDefault="00D0277E" w:rsidP="00D0277E">
      <w:pPr>
        <w:widowControl/>
        <w:autoSpaceDE/>
        <w:autoSpaceDN/>
        <w:adjustRightInd/>
        <w:jc w:val="both"/>
        <w:rPr>
          <w:rFonts w:cs="Arial"/>
          <w:b/>
          <w:szCs w:val="24"/>
          <w:lang w:eastAsia="en-US"/>
        </w:rPr>
      </w:pPr>
    </w:p>
    <w:p w14:paraId="2642FC48" w14:textId="77777777" w:rsidR="00D0277E" w:rsidRPr="00E93BC5" w:rsidRDefault="00D0277E" w:rsidP="00D0277E">
      <w:pPr>
        <w:widowControl/>
        <w:autoSpaceDE/>
        <w:autoSpaceDN/>
        <w:adjustRightInd/>
        <w:jc w:val="both"/>
        <w:rPr>
          <w:rFonts w:cs="Arial"/>
          <w:b/>
          <w:szCs w:val="24"/>
          <w:lang w:eastAsia="en-US"/>
        </w:rPr>
      </w:pPr>
      <w:r w:rsidRPr="00E93BC5">
        <w:rPr>
          <w:rFonts w:cs="Arial"/>
          <w:b/>
          <w:szCs w:val="24"/>
          <w:lang w:eastAsia="en-US"/>
        </w:rPr>
        <w:t>Zahtjevi za dodatnim informacijama, objašnjenja ili izmjene u vezi s dokumentacijom o nabavi je moguće poslati putem EOJN RH.</w:t>
      </w:r>
    </w:p>
    <w:p w14:paraId="72D51CBC" w14:textId="77777777" w:rsidR="00D0277E" w:rsidRPr="00E93BC5" w:rsidRDefault="00D0277E" w:rsidP="00D0277E">
      <w:pPr>
        <w:widowControl/>
        <w:autoSpaceDE/>
        <w:autoSpaceDN/>
        <w:adjustRightInd/>
        <w:jc w:val="both"/>
        <w:rPr>
          <w:rFonts w:cs="Arial"/>
          <w:b/>
          <w:szCs w:val="24"/>
          <w:lang w:eastAsia="en-US"/>
        </w:rPr>
      </w:pPr>
    </w:p>
    <w:p w14:paraId="74BC5C8B" w14:textId="2DD99712" w:rsidR="00D0277E" w:rsidRDefault="00D0277E" w:rsidP="00D0277E">
      <w:pPr>
        <w:jc w:val="both"/>
        <w:rPr>
          <w:rFonts w:cs="Arial"/>
          <w:szCs w:val="24"/>
        </w:rPr>
      </w:pPr>
      <w:r w:rsidRPr="00EA459C">
        <w:rPr>
          <w:rFonts w:cs="Arial"/>
          <w:szCs w:val="24"/>
        </w:rPr>
        <w:t>Pod uvjetom da je zahtjev dostavljen pravodobno, javni naručitelj obvezan je odgovor, dodatne informacije i objašnjenja bez o</w:t>
      </w:r>
      <w:r>
        <w:rPr>
          <w:rFonts w:cs="Arial"/>
          <w:szCs w:val="24"/>
        </w:rPr>
        <w:t xml:space="preserve">dgode, a najkasnije tijekom </w:t>
      </w:r>
      <w:r w:rsidR="000055E0" w:rsidRPr="000055E0">
        <w:rPr>
          <w:rFonts w:cs="Arial"/>
          <w:b/>
          <w:szCs w:val="24"/>
        </w:rPr>
        <w:t>šestog</w:t>
      </w:r>
      <w:r>
        <w:rPr>
          <w:rFonts w:cs="Arial"/>
          <w:b/>
          <w:szCs w:val="24"/>
        </w:rPr>
        <w:t xml:space="preserve"> </w:t>
      </w:r>
      <w:r w:rsidRPr="00276B70">
        <w:rPr>
          <w:rFonts w:cs="Arial"/>
          <w:b/>
          <w:szCs w:val="24"/>
        </w:rPr>
        <w:t>dana prije roka određenog za dostavu ponuda</w:t>
      </w:r>
      <w:r w:rsidRPr="00EA459C">
        <w:rPr>
          <w:rFonts w:cs="Arial"/>
          <w:szCs w:val="24"/>
        </w:rPr>
        <w:t xml:space="preserve"> staviti na raspolaganje na isti način i na istim internetskim stranicama kao i osnovnu dokumentaciju </w:t>
      </w:r>
      <w:r w:rsidRPr="00EA459C">
        <w:rPr>
          <w:rFonts w:cs="Arial"/>
          <w:b/>
          <w:bCs/>
          <w:szCs w:val="24"/>
        </w:rPr>
        <w:t xml:space="preserve">(https://eojn.nn.hr/Oglasnik), </w:t>
      </w:r>
      <w:r w:rsidRPr="00EA459C">
        <w:rPr>
          <w:rFonts w:cs="Arial"/>
          <w:szCs w:val="24"/>
        </w:rPr>
        <w:t xml:space="preserve">bez navođenja podataka o podnositelju zahtjeva. </w:t>
      </w:r>
    </w:p>
    <w:p w14:paraId="79373143" w14:textId="77777777" w:rsidR="00D0277E" w:rsidRPr="00EA459C" w:rsidRDefault="00D0277E" w:rsidP="00D0277E">
      <w:pPr>
        <w:jc w:val="both"/>
        <w:rPr>
          <w:rFonts w:cs="Arial"/>
          <w:szCs w:val="24"/>
        </w:rPr>
      </w:pPr>
    </w:p>
    <w:p w14:paraId="5569BF6A" w14:textId="6C3E5F13" w:rsidR="00D0277E" w:rsidRDefault="00D0277E" w:rsidP="00D0277E">
      <w:pPr>
        <w:jc w:val="both"/>
        <w:rPr>
          <w:rFonts w:cs="Arial"/>
          <w:szCs w:val="24"/>
        </w:rPr>
      </w:pPr>
      <w:r w:rsidRPr="00EA459C">
        <w:rPr>
          <w:rFonts w:cs="Arial"/>
          <w:szCs w:val="24"/>
        </w:rPr>
        <w:t xml:space="preserve">Zahtjev je </w:t>
      </w:r>
      <w:r w:rsidRPr="00EA459C">
        <w:rPr>
          <w:rFonts w:cs="Arial"/>
          <w:b/>
          <w:bCs/>
          <w:szCs w:val="24"/>
        </w:rPr>
        <w:t xml:space="preserve">pravodoban </w:t>
      </w:r>
      <w:r w:rsidRPr="00EA459C">
        <w:rPr>
          <w:rFonts w:cs="Arial"/>
          <w:szCs w:val="24"/>
        </w:rPr>
        <w:t xml:space="preserve">ako je dostavljen </w:t>
      </w:r>
      <w:r>
        <w:rPr>
          <w:rFonts w:cs="Arial"/>
          <w:b/>
          <w:bCs/>
          <w:szCs w:val="24"/>
        </w:rPr>
        <w:t xml:space="preserve">najkasnije tijekom </w:t>
      </w:r>
      <w:r w:rsidR="000055E0">
        <w:rPr>
          <w:rFonts w:cs="Arial"/>
          <w:b/>
          <w:bCs/>
          <w:szCs w:val="24"/>
        </w:rPr>
        <w:t>osmog</w:t>
      </w:r>
      <w:r w:rsidRPr="00EA459C">
        <w:rPr>
          <w:rFonts w:cs="Arial"/>
          <w:b/>
          <w:bCs/>
          <w:szCs w:val="24"/>
        </w:rPr>
        <w:t xml:space="preserve"> dana </w:t>
      </w:r>
      <w:r w:rsidRPr="00EA459C">
        <w:rPr>
          <w:rFonts w:cs="Arial"/>
          <w:szCs w:val="24"/>
        </w:rPr>
        <w:t>prije roka određenog za dostavu ponuda.</w:t>
      </w:r>
    </w:p>
    <w:p w14:paraId="54E12AE3" w14:textId="77777777" w:rsidR="00D0277E" w:rsidRPr="00C00D59" w:rsidRDefault="00D0277E" w:rsidP="00D0277E">
      <w:pPr>
        <w:jc w:val="both"/>
        <w:rPr>
          <w:rFonts w:cs="Arial"/>
          <w:strike/>
          <w:szCs w:val="24"/>
        </w:rPr>
      </w:pPr>
    </w:p>
    <w:p w14:paraId="5D371716" w14:textId="77777777" w:rsidR="00D0277E" w:rsidRDefault="00D0277E" w:rsidP="00D0277E">
      <w:pPr>
        <w:widowControl/>
        <w:autoSpaceDE/>
        <w:autoSpaceDN/>
        <w:adjustRightInd/>
        <w:jc w:val="both"/>
        <w:rPr>
          <w:rFonts w:cs="Arial"/>
          <w:i/>
          <w:szCs w:val="24"/>
          <w:lang w:eastAsia="en-US"/>
        </w:rPr>
      </w:pPr>
      <w:r w:rsidRPr="008E2F60">
        <w:rPr>
          <w:rFonts w:cs="Arial"/>
          <w:color w:val="000000"/>
          <w:szCs w:val="24"/>
        </w:rPr>
        <w:t>Naru</w:t>
      </w:r>
      <w:r w:rsidRPr="008E2F60">
        <w:rPr>
          <w:rFonts w:eastAsia="TimesNewRoman" w:cs="Arial"/>
          <w:color w:val="000000"/>
          <w:szCs w:val="24"/>
        </w:rPr>
        <w:t>č</w:t>
      </w:r>
      <w:r w:rsidRPr="008E2F60">
        <w:rPr>
          <w:rFonts w:cs="Arial"/>
          <w:color w:val="000000"/>
          <w:szCs w:val="24"/>
        </w:rPr>
        <w:t xml:space="preserve">itelj </w:t>
      </w:r>
      <w:r w:rsidRPr="008E2F60">
        <w:rPr>
          <w:rFonts w:eastAsia="TimesNewRoman" w:cs="Arial"/>
          <w:color w:val="000000"/>
          <w:szCs w:val="24"/>
        </w:rPr>
        <w:t>ć</w:t>
      </w:r>
      <w:r w:rsidRPr="008E2F60">
        <w:rPr>
          <w:rFonts w:cs="Arial"/>
          <w:color w:val="000000"/>
          <w:szCs w:val="24"/>
        </w:rPr>
        <w:t>e Dokumentaciju o nabavi i svu moguću dodatnu dokumentaciju neograničeno i u cijelosti elektr</w:t>
      </w:r>
      <w:r>
        <w:rPr>
          <w:rFonts w:cs="Arial"/>
          <w:color w:val="000000"/>
          <w:szCs w:val="24"/>
        </w:rPr>
        <w:t xml:space="preserve">onički staviti na raspolaganje putem </w:t>
      </w:r>
      <w:r w:rsidRPr="00C00D59">
        <w:rPr>
          <w:szCs w:val="24"/>
        </w:rPr>
        <w:t>Elektroničkog oglasnika javne nabave Republike Hrvatske (dalje u tekstu: EOJN RH)</w:t>
      </w:r>
      <w:r>
        <w:rPr>
          <w:rFonts w:cs="Arial"/>
          <w:color w:val="000000"/>
          <w:szCs w:val="24"/>
        </w:rPr>
        <w:t>.</w:t>
      </w:r>
      <w:r w:rsidRPr="00E93BC5">
        <w:rPr>
          <w:rFonts w:cs="Arial"/>
          <w:i/>
          <w:szCs w:val="24"/>
          <w:lang w:eastAsia="en-US"/>
        </w:rPr>
        <w:t xml:space="preserve"> </w:t>
      </w:r>
    </w:p>
    <w:p w14:paraId="43C7BAED" w14:textId="77777777" w:rsidR="000055E0" w:rsidRDefault="000055E0" w:rsidP="00D0277E">
      <w:pPr>
        <w:widowControl/>
        <w:autoSpaceDE/>
        <w:autoSpaceDN/>
        <w:adjustRightInd/>
        <w:jc w:val="both"/>
        <w:rPr>
          <w:rFonts w:cs="Arial"/>
          <w:szCs w:val="24"/>
          <w:lang w:eastAsia="en-US"/>
        </w:rPr>
      </w:pPr>
    </w:p>
    <w:p w14:paraId="257D91EB" w14:textId="523E86D7" w:rsidR="00D0277E" w:rsidRPr="000055E0" w:rsidRDefault="00D0277E" w:rsidP="00D0277E">
      <w:pPr>
        <w:widowControl/>
        <w:autoSpaceDE/>
        <w:autoSpaceDN/>
        <w:adjustRightInd/>
        <w:jc w:val="both"/>
        <w:rPr>
          <w:rFonts w:cs="Arial"/>
          <w:i/>
          <w:szCs w:val="24"/>
          <w:lang w:eastAsia="en-US"/>
        </w:rPr>
      </w:pPr>
      <w:r w:rsidRPr="000055E0">
        <w:rPr>
          <w:rFonts w:cs="Arial"/>
          <w:i/>
          <w:szCs w:val="24"/>
          <w:lang w:eastAsia="en-US"/>
        </w:rPr>
        <w:t>Služba ovlaštena za komunikaciju s ponuditeljima je Samostalna služba za nabavu.</w:t>
      </w:r>
    </w:p>
    <w:p w14:paraId="6C67A3B8" w14:textId="42129B74" w:rsidR="00772B29" w:rsidRDefault="00772B29" w:rsidP="007933D4">
      <w:pPr>
        <w:pStyle w:val="Naslov2"/>
      </w:pPr>
      <w:bookmarkStart w:id="11" w:name="_Toc96074328"/>
      <w:r>
        <w:t>Evidencijski broj nabave</w:t>
      </w:r>
      <w:bookmarkEnd w:id="9"/>
      <w:bookmarkEnd w:id="11"/>
    </w:p>
    <w:p w14:paraId="094515D3" w14:textId="167B03A6" w:rsidR="00772B29" w:rsidRPr="00BB1B8B" w:rsidRDefault="000055E0" w:rsidP="007933D4">
      <w:r>
        <w:t>E-V</w:t>
      </w:r>
      <w:r w:rsidR="00BE5C53" w:rsidRPr="00AD1851">
        <w:t>V-</w:t>
      </w:r>
      <w:r w:rsidR="00E67C97">
        <w:t>8/2022</w:t>
      </w:r>
    </w:p>
    <w:p w14:paraId="20021588" w14:textId="77777777" w:rsidR="00B04C7B" w:rsidRPr="00772B29" w:rsidRDefault="00B04C7B" w:rsidP="00B04C7B">
      <w:pPr>
        <w:pStyle w:val="Naslov2"/>
      </w:pPr>
      <w:bookmarkStart w:id="12" w:name="_Toc514252239"/>
      <w:bookmarkStart w:id="13" w:name="_Toc78458902"/>
      <w:bookmarkStart w:id="14" w:name="_Toc96074329"/>
      <w:bookmarkStart w:id="15" w:name="_Toc514252240"/>
      <w:bookmarkStart w:id="16" w:name="_Toc478109406"/>
      <w:bookmarkEnd w:id="10"/>
      <w:r w:rsidRPr="00CE480E">
        <w:t>Popis gospodarskih subjekata s kojima je Naručitelj u sukobu interesa</w:t>
      </w:r>
      <w:bookmarkEnd w:id="12"/>
      <w:bookmarkEnd w:id="13"/>
      <w:bookmarkEnd w:id="14"/>
    </w:p>
    <w:p w14:paraId="0B00C219" w14:textId="77777777" w:rsidR="00B04C7B" w:rsidRPr="00DF4F32" w:rsidRDefault="00B04C7B" w:rsidP="00B04C7B">
      <w:pPr>
        <w:jc w:val="both"/>
        <w:rPr>
          <w:rFonts w:cs="Arial"/>
          <w:szCs w:val="24"/>
        </w:rPr>
      </w:pPr>
      <w:r w:rsidRPr="00EA459C">
        <w:rPr>
          <w:rFonts w:cs="Arial"/>
          <w:szCs w:val="24"/>
        </w:rPr>
        <w:t>Temeljem članka 80. st</w:t>
      </w:r>
      <w:r>
        <w:rPr>
          <w:rFonts w:cs="Arial"/>
          <w:szCs w:val="24"/>
        </w:rPr>
        <w:t>avka</w:t>
      </w:r>
      <w:r w:rsidRPr="00EA459C">
        <w:rPr>
          <w:rFonts w:cs="Arial"/>
          <w:szCs w:val="24"/>
        </w:rPr>
        <w:t xml:space="preserve">. 2. </w:t>
      </w:r>
      <w:r>
        <w:rPr>
          <w:rFonts w:cs="Arial"/>
          <w:szCs w:val="24"/>
        </w:rPr>
        <w:t>točke</w:t>
      </w:r>
      <w:r w:rsidRPr="00EA459C">
        <w:rPr>
          <w:rFonts w:cs="Arial"/>
          <w:szCs w:val="24"/>
        </w:rPr>
        <w:t xml:space="preserve"> 2. ZJN 2016, a vezano uz ovaj postupak javne nabave, Naručitelj ne smije sklapati ugovore o javnoj nabavi </w:t>
      </w:r>
      <w:r w:rsidRPr="00051C9F">
        <w:rPr>
          <w:rFonts w:cs="Arial"/>
          <w:szCs w:val="24"/>
        </w:rPr>
        <w:t xml:space="preserve">u smislu odredbi članaka 76. i 77. ZJN 2016 </w:t>
      </w:r>
      <w:r w:rsidRPr="00EA459C">
        <w:rPr>
          <w:rFonts w:cs="Arial"/>
          <w:szCs w:val="24"/>
        </w:rPr>
        <w:t>sa sljedećim gospodarskim subjektima</w:t>
      </w:r>
      <w:r>
        <w:rPr>
          <w:rFonts w:cs="Arial"/>
          <w:szCs w:val="24"/>
        </w:rPr>
        <w:t xml:space="preserve"> </w:t>
      </w:r>
      <w:r w:rsidRPr="00CE480E">
        <w:rPr>
          <w:rFonts w:cs="Arial"/>
          <w:szCs w:val="24"/>
        </w:rPr>
        <w:t xml:space="preserve">(u svojstvu ponuditelja, člana </w:t>
      </w:r>
      <w:r w:rsidRPr="00DF4F32">
        <w:rPr>
          <w:rFonts w:cs="Arial"/>
          <w:szCs w:val="24"/>
        </w:rPr>
        <w:t>zajednice i podugovaratelja):</w:t>
      </w:r>
    </w:p>
    <w:p w14:paraId="3722FBB2" w14:textId="77777777" w:rsidR="00B04C7B" w:rsidRPr="00DF4F32" w:rsidRDefault="00B04C7B" w:rsidP="00B04C7B">
      <w:pPr>
        <w:jc w:val="both"/>
        <w:rPr>
          <w:rFonts w:cs="Arial"/>
          <w:szCs w:val="24"/>
        </w:rPr>
      </w:pPr>
    </w:p>
    <w:p w14:paraId="1043B4A2" w14:textId="77777777" w:rsidR="0020356B" w:rsidRPr="00AC61D7" w:rsidRDefault="0020356B" w:rsidP="00A75243">
      <w:pPr>
        <w:pStyle w:val="Odlomakpopisa"/>
        <w:numPr>
          <w:ilvl w:val="0"/>
          <w:numId w:val="20"/>
        </w:numPr>
        <w:ind w:left="567" w:hanging="283"/>
        <w:jc w:val="both"/>
        <w:rPr>
          <w:szCs w:val="24"/>
        </w:rPr>
      </w:pPr>
      <w:bookmarkStart w:id="17" w:name="_Toc78458903"/>
      <w:r w:rsidRPr="00AC61D7">
        <w:rPr>
          <w:szCs w:val="24"/>
        </w:rPr>
        <w:t>PROXIMA CENTAURI INSURANCE BROKERS d.o.o., Zavrtnica 36, OIB:88278870696</w:t>
      </w:r>
    </w:p>
    <w:p w14:paraId="107569A5" w14:textId="77777777" w:rsidR="0020356B" w:rsidRPr="00AC61D7" w:rsidRDefault="0020356B" w:rsidP="00A75243">
      <w:pPr>
        <w:widowControl/>
        <w:numPr>
          <w:ilvl w:val="0"/>
          <w:numId w:val="20"/>
        </w:numPr>
        <w:shd w:val="clear" w:color="auto" w:fill="FFFFFF"/>
        <w:autoSpaceDE/>
        <w:adjustRightInd/>
        <w:ind w:left="567" w:hanging="283"/>
        <w:rPr>
          <w:rFonts w:cs="Arial"/>
          <w:color w:val="222222"/>
          <w:szCs w:val="24"/>
        </w:rPr>
      </w:pPr>
      <w:r w:rsidRPr="00AC61D7">
        <w:rPr>
          <w:rFonts w:cs="Arial"/>
          <w:color w:val="222222"/>
          <w:szCs w:val="24"/>
        </w:rPr>
        <w:t>CALENDULA d.o.o., Josipa Hamma 25, Zagreb, OIB: 05256693259</w:t>
      </w:r>
    </w:p>
    <w:p w14:paraId="78D41650" w14:textId="34567035" w:rsidR="0020356B" w:rsidRPr="00AC61D7" w:rsidRDefault="0020356B" w:rsidP="00A75243">
      <w:pPr>
        <w:widowControl/>
        <w:numPr>
          <w:ilvl w:val="0"/>
          <w:numId w:val="20"/>
        </w:numPr>
        <w:shd w:val="clear" w:color="auto" w:fill="FFFFFF"/>
        <w:autoSpaceDE/>
        <w:autoSpaceDN/>
        <w:adjustRightInd/>
        <w:ind w:left="567" w:hanging="283"/>
        <w:rPr>
          <w:rFonts w:cs="Arial"/>
        </w:rPr>
      </w:pPr>
      <w:r w:rsidRPr="00AC61D7">
        <w:rPr>
          <w:rFonts w:cs="Arial"/>
        </w:rPr>
        <w:t>ZELENA INFRASTRUKTURA d.o.o., Fallerovo šetalište 22, Zagreb, OIB: 10241069297</w:t>
      </w:r>
    </w:p>
    <w:p w14:paraId="280DE4C0" w14:textId="77777777" w:rsidR="00AC61D7" w:rsidRPr="00AC61D7" w:rsidRDefault="00AC61D7" w:rsidP="00AC61D7">
      <w:pPr>
        <w:pStyle w:val="Odlomakpopisa"/>
        <w:widowControl/>
        <w:numPr>
          <w:ilvl w:val="0"/>
          <w:numId w:val="35"/>
        </w:numPr>
        <w:autoSpaceDE/>
        <w:autoSpaceDN/>
        <w:adjustRightInd/>
        <w:contextualSpacing w:val="0"/>
        <w:rPr>
          <w:rFonts w:ascii="Calibri" w:hAnsi="Calibri"/>
          <w:szCs w:val="24"/>
        </w:rPr>
      </w:pPr>
      <w:r w:rsidRPr="00AC61D7">
        <w:t>Comprehensive Water Technology d.o.o., Marulićev trg 19, Zagreb, OIB: 52937607820</w:t>
      </w:r>
    </w:p>
    <w:p w14:paraId="380D5E76" w14:textId="77777777" w:rsidR="00AC61D7" w:rsidRPr="00AC61D7" w:rsidRDefault="00AC61D7" w:rsidP="00AC61D7">
      <w:pPr>
        <w:pStyle w:val="Odlomakpopisa"/>
        <w:widowControl/>
        <w:numPr>
          <w:ilvl w:val="0"/>
          <w:numId w:val="35"/>
        </w:numPr>
        <w:autoSpaceDE/>
        <w:autoSpaceDN/>
        <w:adjustRightInd/>
        <w:contextualSpacing w:val="0"/>
        <w:rPr>
          <w:szCs w:val="24"/>
        </w:rPr>
      </w:pPr>
      <w:r w:rsidRPr="00AC61D7">
        <w:rPr>
          <w:szCs w:val="24"/>
        </w:rPr>
        <w:t xml:space="preserve">YACHTING PLACE d.o.o., Željeznička ulica 87, Sesvete, OIB: 43415270473, </w:t>
      </w:r>
    </w:p>
    <w:p w14:paraId="731B77F1" w14:textId="50691630" w:rsidR="00AC61D7" w:rsidRPr="00AC61D7" w:rsidRDefault="00AC61D7" w:rsidP="00AC61D7">
      <w:pPr>
        <w:pStyle w:val="Odlomakpopisa"/>
        <w:widowControl/>
        <w:numPr>
          <w:ilvl w:val="0"/>
          <w:numId w:val="35"/>
        </w:numPr>
        <w:autoSpaceDE/>
        <w:autoSpaceDN/>
        <w:adjustRightInd/>
        <w:contextualSpacing w:val="0"/>
        <w:rPr>
          <w:szCs w:val="24"/>
        </w:rPr>
      </w:pPr>
      <w:r w:rsidRPr="00AC61D7">
        <w:rPr>
          <w:szCs w:val="24"/>
        </w:rPr>
        <w:t>Adria Yachting d. o. o., Lošinjskih brodograditelja 47, Grad Mali Lošinj, OIB: 72523796915</w:t>
      </w:r>
    </w:p>
    <w:p w14:paraId="7B6901DB" w14:textId="77777777" w:rsidR="0020356B" w:rsidRPr="00AC61D7" w:rsidRDefault="0020356B" w:rsidP="00A75243">
      <w:pPr>
        <w:widowControl/>
        <w:numPr>
          <w:ilvl w:val="0"/>
          <w:numId w:val="20"/>
        </w:numPr>
        <w:shd w:val="clear" w:color="auto" w:fill="FFFFFF"/>
        <w:autoSpaceDE/>
        <w:adjustRightInd/>
        <w:ind w:left="567" w:hanging="283"/>
        <w:rPr>
          <w:rFonts w:cs="Arial"/>
          <w:szCs w:val="24"/>
        </w:rPr>
      </w:pPr>
      <w:r w:rsidRPr="00AC61D7">
        <w:rPr>
          <w:rFonts w:cs="Arial"/>
          <w:szCs w:val="24"/>
        </w:rPr>
        <w:t xml:space="preserve">Arc Versus d.o.o., Ivana Zadranina 2, Zadar, OIB: 08493620163 </w:t>
      </w:r>
    </w:p>
    <w:p w14:paraId="055A4C62" w14:textId="6A850920" w:rsidR="00B04C7B" w:rsidRPr="00AC61D7" w:rsidRDefault="0020356B" w:rsidP="00A75243">
      <w:pPr>
        <w:widowControl/>
        <w:numPr>
          <w:ilvl w:val="0"/>
          <w:numId w:val="20"/>
        </w:numPr>
        <w:shd w:val="clear" w:color="auto" w:fill="FFFFFF"/>
        <w:autoSpaceDE/>
        <w:adjustRightInd/>
        <w:ind w:left="567" w:hanging="283"/>
        <w:jc w:val="both"/>
        <w:rPr>
          <w:rFonts w:ascii="Calibri" w:hAnsi="Calibri"/>
          <w:sz w:val="22"/>
        </w:rPr>
      </w:pPr>
      <w:r w:rsidRPr="00AC61D7">
        <w:rPr>
          <w:rFonts w:cs="Arial"/>
          <w:szCs w:val="24"/>
        </w:rPr>
        <w:t>ARC LINE, obrt za savjetovanje vl. Biljana Polić, Zagreb, Vlade Gotovca 5, OIB: 89898733464</w:t>
      </w:r>
      <w:bookmarkEnd w:id="17"/>
    </w:p>
    <w:p w14:paraId="0CBBFABA" w14:textId="25DBC524" w:rsidR="00AC61D7" w:rsidRPr="003E7162" w:rsidRDefault="00AC61D7" w:rsidP="00A75243">
      <w:pPr>
        <w:widowControl/>
        <w:numPr>
          <w:ilvl w:val="0"/>
          <w:numId w:val="20"/>
        </w:numPr>
        <w:shd w:val="clear" w:color="auto" w:fill="FFFFFF"/>
        <w:autoSpaceDE/>
        <w:adjustRightInd/>
        <w:ind w:left="567" w:hanging="283"/>
        <w:jc w:val="both"/>
        <w:rPr>
          <w:rFonts w:ascii="Calibri" w:hAnsi="Calibri"/>
          <w:sz w:val="22"/>
        </w:rPr>
      </w:pPr>
      <w:r w:rsidRPr="003E7162">
        <w:rPr>
          <w:rFonts w:cs="Arial"/>
          <w:szCs w:val="24"/>
        </w:rPr>
        <w:t xml:space="preserve"> </w:t>
      </w:r>
      <w:r w:rsidR="003E7162" w:rsidRPr="003E7162">
        <w:rPr>
          <w:rFonts w:cs="Arial"/>
          <w:szCs w:val="24"/>
        </w:rPr>
        <w:t>Zlatni Rat Beach j.d.o.o., Rebrovac 24 D, Zagreb, OIB:90694212372</w:t>
      </w:r>
    </w:p>
    <w:p w14:paraId="6F8AE50A" w14:textId="6D29BA0E" w:rsidR="00772B29" w:rsidRPr="00772B29" w:rsidRDefault="00772B29" w:rsidP="007933D4">
      <w:pPr>
        <w:pStyle w:val="Naslov2"/>
      </w:pPr>
      <w:bookmarkStart w:id="18" w:name="_Toc96074330"/>
      <w:r>
        <w:t>Vrsta postupka javne nabave</w:t>
      </w:r>
      <w:bookmarkEnd w:id="15"/>
      <w:bookmarkEnd w:id="18"/>
    </w:p>
    <w:p w14:paraId="3BE5C626" w14:textId="20200F6F" w:rsidR="0020323E" w:rsidRDefault="00772B29" w:rsidP="007933D4">
      <w:pPr>
        <w:jc w:val="both"/>
        <w:rPr>
          <w:rFonts w:cs="Arial"/>
          <w:szCs w:val="24"/>
        </w:rPr>
      </w:pPr>
      <w:r w:rsidRPr="00772B29">
        <w:rPr>
          <w:rFonts w:cs="Arial"/>
          <w:szCs w:val="24"/>
        </w:rPr>
        <w:t>Otvoreni postupak javne nabave</w:t>
      </w:r>
      <w:r>
        <w:rPr>
          <w:rFonts w:cs="Arial"/>
          <w:szCs w:val="24"/>
        </w:rPr>
        <w:t xml:space="preserve"> </w:t>
      </w:r>
      <w:r w:rsidR="000055E0">
        <w:rPr>
          <w:rFonts w:cs="Arial"/>
          <w:szCs w:val="24"/>
        </w:rPr>
        <w:t>velike</w:t>
      </w:r>
      <w:r>
        <w:rPr>
          <w:rFonts w:cs="Arial"/>
          <w:szCs w:val="24"/>
        </w:rPr>
        <w:t xml:space="preserve"> vrijednosti</w:t>
      </w:r>
      <w:r w:rsidRPr="00772B29">
        <w:rPr>
          <w:rFonts w:cs="Arial"/>
          <w:szCs w:val="24"/>
        </w:rPr>
        <w:t xml:space="preserve"> temeljem članka 86. stavak 1. ZJN 2016.</w:t>
      </w:r>
    </w:p>
    <w:p w14:paraId="128AD445" w14:textId="77777777" w:rsidR="00476916" w:rsidRDefault="00772B29" w:rsidP="0020323E">
      <w:pPr>
        <w:pStyle w:val="Naslov2"/>
      </w:pPr>
      <w:bookmarkStart w:id="19" w:name="_Toc514252241"/>
      <w:bookmarkStart w:id="20" w:name="_Toc96074331"/>
      <w:r>
        <w:t>P</w:t>
      </w:r>
      <w:r w:rsidRPr="00772B29">
        <w:t>rocijenjena vrijednost</w:t>
      </w:r>
      <w:bookmarkEnd w:id="19"/>
      <w:bookmarkEnd w:id="20"/>
    </w:p>
    <w:p w14:paraId="09B68950" w14:textId="21B17517" w:rsidR="004F0428" w:rsidRPr="00AD77C2" w:rsidRDefault="00174D6D" w:rsidP="007933D4">
      <w:pPr>
        <w:jc w:val="both"/>
        <w:rPr>
          <w:b/>
        </w:rPr>
      </w:pPr>
      <w:r w:rsidRPr="0013064B">
        <w:t xml:space="preserve">Procijenjena vrijednost javne </w:t>
      </w:r>
      <w:r w:rsidR="004F0428">
        <w:t>nabave u konkretnom postupku</w:t>
      </w:r>
      <w:r w:rsidRPr="0013064B">
        <w:t xml:space="preserve">.: </w:t>
      </w:r>
      <w:r w:rsidR="00E67C97" w:rsidRPr="00E67C97">
        <w:rPr>
          <w:b/>
          <w:bCs/>
        </w:rPr>
        <w:t>2.400</w:t>
      </w:r>
      <w:r w:rsidR="000055E0" w:rsidRPr="00E67C97">
        <w:rPr>
          <w:b/>
          <w:bCs/>
        </w:rPr>
        <w:t>.000,00</w:t>
      </w:r>
      <w:r w:rsidRPr="006C1369">
        <w:rPr>
          <w:b/>
          <w:bCs/>
        </w:rPr>
        <w:t xml:space="preserve"> kn bez</w:t>
      </w:r>
      <w:r w:rsidRPr="006C1369">
        <w:rPr>
          <w:b/>
        </w:rPr>
        <w:t xml:space="preserve"> PDV-a</w:t>
      </w:r>
    </w:p>
    <w:p w14:paraId="21443AA9" w14:textId="044888EE" w:rsidR="00772B29" w:rsidRDefault="00772B29" w:rsidP="0013064B">
      <w:pPr>
        <w:pStyle w:val="Naslov2"/>
        <w:jc w:val="both"/>
      </w:pPr>
      <w:bookmarkStart w:id="21" w:name="_Toc96074332"/>
      <w:bookmarkStart w:id="22" w:name="_Toc514252242"/>
      <w:r>
        <w:t>Vrsta ugovora o javnoj nabavi</w:t>
      </w:r>
      <w:bookmarkEnd w:id="21"/>
      <w:r w:rsidR="00EC1214">
        <w:t xml:space="preserve"> </w:t>
      </w:r>
      <w:bookmarkEnd w:id="22"/>
    </w:p>
    <w:p w14:paraId="46181B3C" w14:textId="758553C6" w:rsidR="00456FEF" w:rsidRDefault="00456FEF" w:rsidP="00456FEF">
      <w:pPr>
        <w:jc w:val="both"/>
      </w:pPr>
      <w:r>
        <w:t>Sklapa se ugovor o javnoj nabavi usluge</w:t>
      </w:r>
      <w:r w:rsidR="00990633">
        <w:t>.</w:t>
      </w:r>
    </w:p>
    <w:p w14:paraId="25D99EFF" w14:textId="77777777" w:rsidR="00456FEF" w:rsidRPr="00922591" w:rsidRDefault="00456FEF" w:rsidP="00456FEF">
      <w:pPr>
        <w:jc w:val="both"/>
      </w:pPr>
    </w:p>
    <w:p w14:paraId="28B55A14" w14:textId="77777777" w:rsidR="00456FEF" w:rsidRDefault="00456FEF" w:rsidP="00456FEF">
      <w:pPr>
        <w:jc w:val="both"/>
        <w:rPr>
          <w:rFonts w:cs="Arial"/>
          <w:szCs w:val="24"/>
        </w:rPr>
      </w:pPr>
      <w:r>
        <w:rPr>
          <w:rFonts w:cs="Arial"/>
          <w:szCs w:val="24"/>
        </w:rPr>
        <w:t xml:space="preserve">Sukladno odredbi članka 312. stavak 1. ZJN 2016 ugovorne strane </w:t>
      </w:r>
      <w:r>
        <w:rPr>
          <w:rFonts w:cs="Arial"/>
          <w:b/>
          <w:bCs/>
          <w:szCs w:val="24"/>
        </w:rPr>
        <w:t xml:space="preserve">sklapaju ugovor o javnoj nabavi u pisanom obliku </w:t>
      </w:r>
      <w:r>
        <w:rPr>
          <w:rFonts w:cs="Arial"/>
          <w:szCs w:val="24"/>
        </w:rPr>
        <w:t xml:space="preserve">u roku od 30 dana od dana izvršnosti odluke o odabiru. </w:t>
      </w:r>
    </w:p>
    <w:p w14:paraId="504D8902" w14:textId="77777777" w:rsidR="00456FEF" w:rsidRDefault="00456FEF" w:rsidP="00456FEF">
      <w:pPr>
        <w:jc w:val="both"/>
        <w:rPr>
          <w:rFonts w:cs="Arial"/>
          <w:szCs w:val="24"/>
        </w:rPr>
      </w:pPr>
    </w:p>
    <w:p w14:paraId="498DE01A" w14:textId="77777777" w:rsidR="00456FEF" w:rsidRDefault="00456FEF" w:rsidP="00456FEF">
      <w:pPr>
        <w:jc w:val="both"/>
        <w:rPr>
          <w:rFonts w:cs="Arial"/>
          <w:szCs w:val="24"/>
        </w:rPr>
      </w:pPr>
      <w:r>
        <w:rPr>
          <w:rFonts w:cs="Arial"/>
          <w:szCs w:val="24"/>
        </w:rPr>
        <w:t xml:space="preserve">Ugovor o nabavi </w:t>
      </w:r>
      <w:r>
        <w:rPr>
          <w:rFonts w:cs="Arial"/>
          <w:b/>
          <w:bCs/>
          <w:szCs w:val="24"/>
        </w:rPr>
        <w:t>stupa na snagu</w:t>
      </w:r>
      <w:r>
        <w:rPr>
          <w:rFonts w:cs="Arial"/>
          <w:szCs w:val="24"/>
        </w:rPr>
        <w:t xml:space="preserve"> kumulativnim ispunjenjem slijedećih pretpostavki: kad isti potpišu obje ugovorne strane sukladno rokovima određenim odredbom članka 312. stavak 1. ZJN 2016, što podrazumijeva sklapanje ugovora u pisanom obliku i izdavanjem jamstva za uredno ispunjenje ugovora, također sve u roku određenom člankom 312. stavak 1. ZJN 2016.</w:t>
      </w:r>
    </w:p>
    <w:p w14:paraId="62DB1F22" w14:textId="77777777" w:rsidR="00456FEF" w:rsidRDefault="00456FEF" w:rsidP="00456FEF">
      <w:pPr>
        <w:jc w:val="both"/>
        <w:rPr>
          <w:rFonts w:cs="Arial"/>
          <w:szCs w:val="24"/>
        </w:rPr>
      </w:pPr>
    </w:p>
    <w:p w14:paraId="21E32E69" w14:textId="5101646C" w:rsidR="00456FEF" w:rsidRDefault="00456FEF" w:rsidP="00456FEF">
      <w:pPr>
        <w:jc w:val="both"/>
        <w:rPr>
          <w:rFonts w:cs="Arial"/>
          <w:szCs w:val="24"/>
        </w:rPr>
      </w:pPr>
      <w:r>
        <w:rPr>
          <w:rFonts w:cs="Arial"/>
          <w:szCs w:val="24"/>
        </w:rPr>
        <w:t xml:space="preserve">Odabrani ponuditelj obvezan je </w:t>
      </w:r>
      <w:r>
        <w:rPr>
          <w:rFonts w:cs="Arial"/>
          <w:b/>
          <w:bCs/>
          <w:szCs w:val="24"/>
        </w:rPr>
        <w:t>vratiti</w:t>
      </w:r>
      <w:r>
        <w:rPr>
          <w:rFonts w:cs="Arial"/>
          <w:szCs w:val="24"/>
        </w:rPr>
        <w:t xml:space="preserve"> potpisani primjerak ugovora naručitelju te jamstvo za uredno ispunjenje ugovora, s nadnevkom potpisa i izdavanja traženog jamstva sukladno rokovima propisanim člankom 312. stavak 1. ZJN 2016, čime se potvrđuje da su se ispunili formalno pravni uvjeti za stupanje ugovora na snagu, sve najkasnije u roku od 3 (tri) kalendarska dana od dana stupanja ugovora na snagu.</w:t>
      </w:r>
    </w:p>
    <w:p w14:paraId="23783F9F" w14:textId="77777777" w:rsidR="00456FEF" w:rsidRDefault="00456FEF" w:rsidP="00456FEF">
      <w:pPr>
        <w:jc w:val="both"/>
        <w:rPr>
          <w:rFonts w:cs="Arial"/>
          <w:szCs w:val="24"/>
        </w:rPr>
      </w:pPr>
    </w:p>
    <w:p w14:paraId="572D898E" w14:textId="77777777" w:rsidR="00456FEF" w:rsidRDefault="00456FEF" w:rsidP="00456FEF">
      <w:pPr>
        <w:jc w:val="both"/>
        <w:rPr>
          <w:rFonts w:cs="Arial"/>
          <w:szCs w:val="24"/>
        </w:rPr>
      </w:pPr>
      <w:r>
        <w:rPr>
          <w:rFonts w:cs="Arial"/>
          <w:szCs w:val="24"/>
        </w:rPr>
        <w:t xml:space="preserve">Ukoliko odabrani ponuditelj najkasnije u roku </w:t>
      </w:r>
      <w:r w:rsidRPr="005F290F">
        <w:rPr>
          <w:rFonts w:cs="Arial"/>
          <w:szCs w:val="24"/>
        </w:rPr>
        <w:t>do 3 (tri) kalendarska dana</w:t>
      </w:r>
      <w:r>
        <w:rPr>
          <w:rFonts w:cs="Arial"/>
          <w:szCs w:val="24"/>
        </w:rPr>
        <w:t xml:space="preserve"> od isteka roka utvrđenog člankom 312. stavak 1. ZJN 2016 ne dostavi potpisane primjerke ugovora i traženo jamstvo s nadnevkom potpisa i izdavanja traženog jamstva sukladno roku propisanom člankom 312. stavak 1. ZJN 2016, čime se potvrđuje da su se ispunili formalno pravni uvjeti za stupanje ugovora na snagu, smatrat će se da je odabrani ponuditelj odustao od sklapanja ugovora u pisanom obliku, te naručitelj zadržava pravo, sukladno </w:t>
      </w:r>
      <w:r w:rsidRPr="00177051">
        <w:rPr>
          <w:rFonts w:cs="Arial"/>
          <w:szCs w:val="24"/>
        </w:rPr>
        <w:t>točki 12.1 Dokumentacije</w:t>
      </w:r>
      <w:r>
        <w:rPr>
          <w:rFonts w:cs="Arial"/>
          <w:szCs w:val="24"/>
        </w:rPr>
        <w:t xml:space="preserve"> o nabavi i članku 214. stavku 1. ZJN 2016, naplatiti jamstvo za ozbiljnost ponude, a postupak javne nabave nastaviti sukladno odredbama članka 307. stavka 7. ZJN 2016.</w:t>
      </w:r>
    </w:p>
    <w:p w14:paraId="090301C7" w14:textId="77777777" w:rsidR="00456FEF" w:rsidRDefault="00456FEF" w:rsidP="00456FEF">
      <w:pPr>
        <w:jc w:val="both"/>
        <w:rPr>
          <w:rFonts w:cs="Arial"/>
          <w:szCs w:val="24"/>
          <w:lang w:eastAsia="en-US"/>
        </w:rPr>
      </w:pPr>
    </w:p>
    <w:p w14:paraId="37874A62" w14:textId="77777777" w:rsidR="007F70D4" w:rsidRDefault="007F70D4" w:rsidP="00AF4F6C">
      <w:pPr>
        <w:jc w:val="both"/>
        <w:rPr>
          <w:rFonts w:cs="Arial"/>
          <w:szCs w:val="24"/>
        </w:rPr>
      </w:pPr>
    </w:p>
    <w:p w14:paraId="37B4E93D" w14:textId="0D23539E" w:rsidR="007F70D4" w:rsidRPr="00F16BFF" w:rsidRDefault="007F70D4" w:rsidP="00AF4F6C">
      <w:pPr>
        <w:jc w:val="both"/>
        <w:rPr>
          <w:rFonts w:cs="Arial"/>
          <w:szCs w:val="24"/>
        </w:rPr>
      </w:pPr>
      <w:r w:rsidRPr="00F16BFF">
        <w:rPr>
          <w:rFonts w:cs="Arial"/>
          <w:szCs w:val="24"/>
        </w:rPr>
        <w:t xml:space="preserve">Ovaj ugovor se sklapa na </w:t>
      </w:r>
      <w:r w:rsidR="002163EB" w:rsidRPr="00F16BFF">
        <w:rPr>
          <w:rFonts w:cs="Arial"/>
          <w:szCs w:val="24"/>
        </w:rPr>
        <w:t>razdoblje</w:t>
      </w:r>
      <w:r w:rsidRPr="00F16BFF">
        <w:rPr>
          <w:rFonts w:cs="Arial"/>
          <w:szCs w:val="24"/>
        </w:rPr>
        <w:t xml:space="preserve"> od </w:t>
      </w:r>
      <w:r w:rsidR="00E67C97">
        <w:rPr>
          <w:rFonts w:cs="Arial"/>
          <w:szCs w:val="24"/>
        </w:rPr>
        <w:t>24</w:t>
      </w:r>
      <w:r w:rsidRPr="00F16BFF">
        <w:rPr>
          <w:rFonts w:cs="Arial"/>
          <w:szCs w:val="24"/>
        </w:rPr>
        <w:t xml:space="preserve"> mjesec</w:t>
      </w:r>
      <w:r w:rsidR="00E67C97">
        <w:rPr>
          <w:rFonts w:cs="Arial"/>
          <w:szCs w:val="24"/>
        </w:rPr>
        <w:t>a</w:t>
      </w:r>
      <w:r w:rsidRPr="00F16BFF">
        <w:rPr>
          <w:rFonts w:cs="Arial"/>
          <w:szCs w:val="24"/>
        </w:rPr>
        <w:t xml:space="preserve"> od dana stupanja ugovora na snagu i traje do ispunjenja ugovornih obveza (izvršenja predmetne usluge), sukladno</w:t>
      </w:r>
      <w:r w:rsidR="002163EB" w:rsidRPr="00F16BFF">
        <w:rPr>
          <w:rFonts w:cs="Arial"/>
          <w:szCs w:val="24"/>
        </w:rPr>
        <w:t xml:space="preserve"> uvjetima i zahtjevima iz Dokumentacije o nabavi,</w:t>
      </w:r>
      <w:r w:rsidRPr="00F16BFF">
        <w:rPr>
          <w:rFonts w:cs="Arial"/>
          <w:szCs w:val="24"/>
        </w:rPr>
        <w:t xml:space="preserve"> Projektnom zadatku i količinama navedenim u</w:t>
      </w:r>
      <w:r w:rsidR="002163EB" w:rsidRPr="00F16BFF">
        <w:rPr>
          <w:rFonts w:cs="Arial"/>
          <w:szCs w:val="24"/>
        </w:rPr>
        <w:t xml:space="preserve"> </w:t>
      </w:r>
      <w:r w:rsidRPr="00F16BFF">
        <w:rPr>
          <w:rFonts w:cs="Arial"/>
          <w:szCs w:val="24"/>
        </w:rPr>
        <w:t>Troškovniku, a najdulje do isteka</w:t>
      </w:r>
      <w:r w:rsidR="002163EB" w:rsidRPr="00F16BFF">
        <w:rPr>
          <w:rFonts w:cs="Arial"/>
          <w:szCs w:val="24"/>
        </w:rPr>
        <w:t xml:space="preserve"> navedenog roka.</w:t>
      </w:r>
      <w:r w:rsidRPr="00F16BFF">
        <w:rPr>
          <w:rFonts w:cs="Arial"/>
          <w:szCs w:val="24"/>
        </w:rPr>
        <w:t xml:space="preserve"> </w:t>
      </w:r>
    </w:p>
    <w:p w14:paraId="4002D682" w14:textId="77777777" w:rsidR="00AF4F6C" w:rsidRPr="00AF4F6C" w:rsidRDefault="00AF4F6C" w:rsidP="00AF4F6C">
      <w:pPr>
        <w:jc w:val="both"/>
        <w:rPr>
          <w:rFonts w:cs="Arial"/>
          <w:szCs w:val="24"/>
        </w:rPr>
      </w:pPr>
    </w:p>
    <w:p w14:paraId="5B26B8C4" w14:textId="77777777" w:rsidR="00456FEF" w:rsidRPr="00596C96" w:rsidRDefault="00456FEF" w:rsidP="00456FEF">
      <w:pPr>
        <w:jc w:val="both"/>
        <w:rPr>
          <w:rFonts w:cs="Arial"/>
          <w:szCs w:val="24"/>
        </w:rPr>
      </w:pPr>
      <w:r w:rsidRPr="00596C96">
        <w:rPr>
          <w:rFonts w:cs="Arial"/>
          <w:szCs w:val="24"/>
        </w:rPr>
        <w:t>Na sklapanje ugovora primjenjuju se odgovarajuće odredbe članka 312., 313., 214. i 307. ZJN 2016.</w:t>
      </w:r>
    </w:p>
    <w:p w14:paraId="778B2844" w14:textId="77777777" w:rsidR="00456FEF" w:rsidRDefault="00456FEF" w:rsidP="00456FEF">
      <w:pPr>
        <w:jc w:val="both"/>
      </w:pPr>
      <w:r w:rsidRPr="00596C96">
        <w:t>Javni naručitelj smije izmijeniti ugovor o javnoj nabavi tijekom njegova trajanja bez provođenja novog postupka javne nabave samo u skladu s odredbama članka 315.-320. ZJN 2016.</w:t>
      </w:r>
    </w:p>
    <w:p w14:paraId="51BA7FEE" w14:textId="77777777" w:rsidR="00312E76" w:rsidRDefault="00312E76" w:rsidP="007933D4">
      <w:pPr>
        <w:jc w:val="both"/>
      </w:pPr>
    </w:p>
    <w:p w14:paraId="7ACAA619" w14:textId="20BC0CC3" w:rsidR="00312E76" w:rsidRDefault="00312E76" w:rsidP="007933D4">
      <w:pPr>
        <w:pStyle w:val="Naslov2"/>
      </w:pPr>
      <w:bookmarkStart w:id="23" w:name="_Toc96074333"/>
      <w:r>
        <w:t>Navod sklapa li se</w:t>
      </w:r>
      <w:r w:rsidRPr="00EC1214">
        <w:t xml:space="preserve"> </w:t>
      </w:r>
      <w:r>
        <w:t>ugovor ili okvirni sporazum</w:t>
      </w:r>
      <w:bookmarkEnd w:id="23"/>
    </w:p>
    <w:p w14:paraId="1DDF0F42" w14:textId="6DB66E66" w:rsidR="00312E76" w:rsidRDefault="00312E76" w:rsidP="007933D4">
      <w:r w:rsidRPr="00312E76">
        <w:t>U ovom postupku nabave sklapa se ugovor o javnoj nabavi.</w:t>
      </w:r>
    </w:p>
    <w:p w14:paraId="22C72739" w14:textId="77777777" w:rsidR="00312E76" w:rsidRPr="00312E76" w:rsidRDefault="00312E76" w:rsidP="007933D4"/>
    <w:p w14:paraId="0098D2F0" w14:textId="77E2998F" w:rsidR="00EC1214" w:rsidRDefault="00EC1214" w:rsidP="007933D4">
      <w:pPr>
        <w:pStyle w:val="Naslov2"/>
      </w:pPr>
      <w:bookmarkStart w:id="24" w:name="_Toc514252243"/>
      <w:bookmarkStart w:id="25" w:name="_Toc96074334"/>
      <w:r w:rsidRPr="00EC1214">
        <w:t xml:space="preserve">Navod </w:t>
      </w:r>
      <w:r w:rsidRPr="00BB1B8B">
        <w:t>uspostavlja li se dinamički sustav nabave</w:t>
      </w:r>
      <w:bookmarkEnd w:id="24"/>
      <w:bookmarkEnd w:id="25"/>
    </w:p>
    <w:p w14:paraId="2C340529" w14:textId="7CF000AD" w:rsidR="00EC1214" w:rsidRDefault="00EC1214" w:rsidP="007933D4">
      <w:r w:rsidRPr="00BB1B8B">
        <w:t>Ne uspostavlja se dinamički sustav nabave.</w:t>
      </w:r>
    </w:p>
    <w:p w14:paraId="4D3877B8" w14:textId="77777777" w:rsidR="00312E76" w:rsidRPr="00BB1B8B" w:rsidRDefault="00312E76" w:rsidP="007933D4"/>
    <w:p w14:paraId="6BEDF0B0" w14:textId="3C97017E" w:rsidR="00EC1214" w:rsidRPr="00EC1214" w:rsidRDefault="00EC1214" w:rsidP="007933D4">
      <w:pPr>
        <w:pStyle w:val="Naslov2"/>
      </w:pPr>
      <w:bookmarkStart w:id="26" w:name="_Toc514252244"/>
      <w:bookmarkStart w:id="27" w:name="_Toc96074335"/>
      <w:r>
        <w:t>N</w:t>
      </w:r>
      <w:r w:rsidRPr="00EC1214">
        <w:t>avod provodi li se elektronička dražba</w:t>
      </w:r>
      <w:bookmarkEnd w:id="26"/>
      <w:bookmarkEnd w:id="27"/>
      <w:r w:rsidRPr="00EC1214">
        <w:t xml:space="preserve"> </w:t>
      </w:r>
    </w:p>
    <w:p w14:paraId="16795601" w14:textId="4DFDF5AF" w:rsidR="00EC1214" w:rsidRDefault="00312E76" w:rsidP="007933D4">
      <w:r w:rsidRPr="00312E76">
        <w:t>U ovom postupku nabave ne provodi se elektronička dražba</w:t>
      </w:r>
      <w:r>
        <w:t>.</w:t>
      </w:r>
    </w:p>
    <w:p w14:paraId="5005C8DB" w14:textId="77777777" w:rsidR="00312E76" w:rsidRDefault="00312E76" w:rsidP="007933D4"/>
    <w:p w14:paraId="6340794B" w14:textId="31AB45BE" w:rsidR="00D44DBD" w:rsidRPr="00BB1B8B" w:rsidRDefault="00EC1214" w:rsidP="0013064B">
      <w:pPr>
        <w:pStyle w:val="Naslov2"/>
        <w:jc w:val="both"/>
      </w:pPr>
      <w:bookmarkStart w:id="28" w:name="_Toc514252245"/>
      <w:bookmarkStart w:id="29" w:name="_Toc96074336"/>
      <w:r w:rsidRPr="00BB1B8B">
        <w:t>Internetska stranica na kojoj je objavljeno izvješće o provedenom savjetovanju sa zainteresiranim gospodarskim subjektima</w:t>
      </w:r>
      <w:bookmarkEnd w:id="28"/>
      <w:bookmarkEnd w:id="29"/>
      <w:r w:rsidRPr="00BB1B8B">
        <w:t xml:space="preserve"> </w:t>
      </w:r>
    </w:p>
    <w:bookmarkEnd w:id="16"/>
    <w:p w14:paraId="6AD889A4" w14:textId="78CC527A" w:rsidR="000C2CBE" w:rsidRPr="002321D1" w:rsidRDefault="000C2CBE" w:rsidP="000C2CBE">
      <w:pPr>
        <w:jc w:val="both"/>
      </w:pPr>
      <w:r w:rsidRPr="0022021E">
        <w:t>Temeljem članka 198. stavka 3. ZJN 2016 i članka 9. Pravilnika o planu nabave, registru ugovora, prethodnom savjetovanju i analizi tržišta u javnoj nabavi (Narodne novine br. 101/2017). Naručitelj je dokument Prethodno savjetovanje sa gospodarskim subjektima-</w:t>
      </w:r>
      <w:r w:rsidR="00AC61D7" w:rsidRPr="0022021E">
        <w:t>Nacrt Dokumentacije o nabavi</w:t>
      </w:r>
      <w:r w:rsidR="005960CB" w:rsidRPr="0022021E">
        <w:t>,</w:t>
      </w:r>
      <w:r w:rsidRPr="0022021E">
        <w:t xml:space="preserve"> </w:t>
      </w:r>
      <w:r w:rsidR="0022021E" w:rsidRPr="0022021E">
        <w:t>T</w:t>
      </w:r>
      <w:r w:rsidRPr="0022021E">
        <w:t>roškovnik</w:t>
      </w:r>
      <w:r w:rsidR="005960CB" w:rsidRPr="0022021E">
        <w:t xml:space="preserve"> i Projektni zadatak stavio dana </w:t>
      </w:r>
      <w:r w:rsidR="002321D1" w:rsidRPr="0022021E">
        <w:lastRenderedPageBreak/>
        <w:t>18</w:t>
      </w:r>
      <w:r w:rsidRPr="0022021E">
        <w:t>.</w:t>
      </w:r>
      <w:r w:rsidR="005960CB" w:rsidRPr="0022021E">
        <w:t xml:space="preserve"> </w:t>
      </w:r>
      <w:r w:rsidR="00AC61D7" w:rsidRPr="0022021E">
        <w:t>veljače</w:t>
      </w:r>
      <w:r w:rsidRPr="0022021E">
        <w:t xml:space="preserve"> 202</w:t>
      </w:r>
      <w:r w:rsidR="00AC61D7" w:rsidRPr="0022021E">
        <w:t>2</w:t>
      </w:r>
      <w:r w:rsidRPr="0022021E">
        <w:t>. godine na prethodno savjetovanje sa zainteresiranim gospoda</w:t>
      </w:r>
      <w:r w:rsidR="005960CB" w:rsidRPr="0022021E">
        <w:t xml:space="preserve">rskim subjektima u trajanju do </w:t>
      </w:r>
      <w:r w:rsidR="00F9506D" w:rsidRPr="0022021E">
        <w:t>2</w:t>
      </w:r>
      <w:r w:rsidR="0022021E" w:rsidRPr="0022021E">
        <w:t>4</w:t>
      </w:r>
      <w:r w:rsidRPr="0022021E">
        <w:t xml:space="preserve">. </w:t>
      </w:r>
      <w:r w:rsidR="00F9506D" w:rsidRPr="0022021E">
        <w:t>veljače</w:t>
      </w:r>
      <w:r w:rsidRPr="0022021E">
        <w:t xml:space="preserve"> 202</w:t>
      </w:r>
      <w:r w:rsidR="00F9506D" w:rsidRPr="0022021E">
        <w:t>2</w:t>
      </w:r>
      <w:r w:rsidRPr="0022021E">
        <w:t>. godine, objavom u EOJN RH</w:t>
      </w:r>
      <w:r w:rsidRPr="0022021E">
        <w:rPr>
          <w:i/>
          <w:szCs w:val="24"/>
          <w:lang w:eastAsia="lv-LV"/>
        </w:rPr>
        <w:t xml:space="preserve"> </w:t>
      </w:r>
      <w:r w:rsidRPr="0022021E">
        <w:t xml:space="preserve">i na internetskoj stranici naručitelja </w:t>
      </w:r>
      <w:hyperlink r:id="rId12">
        <w:r w:rsidRPr="0022021E">
          <w:rPr>
            <w:rStyle w:val="Hiperveza"/>
          </w:rPr>
          <w:t>http://www.fzoeu.hr/</w:t>
        </w:r>
      </w:hyperlink>
    </w:p>
    <w:p w14:paraId="15211EF6" w14:textId="07FD6E47" w:rsidR="007261DD" w:rsidRPr="00C56D64" w:rsidRDefault="00CE480E" w:rsidP="007933D4">
      <w:pPr>
        <w:pStyle w:val="Naslov1"/>
      </w:pPr>
      <w:bookmarkStart w:id="30" w:name="_Toc478109407"/>
      <w:bookmarkStart w:id="31" w:name="_Toc514252246"/>
      <w:bookmarkStart w:id="32" w:name="_Toc96074337"/>
      <w:r w:rsidRPr="00C56D64">
        <w:t>PODACI O PREDMETU NABAVE</w:t>
      </w:r>
      <w:bookmarkEnd w:id="30"/>
      <w:bookmarkEnd w:id="31"/>
      <w:bookmarkEnd w:id="32"/>
    </w:p>
    <w:p w14:paraId="4552FB85" w14:textId="06032BA1" w:rsidR="007261DD" w:rsidRDefault="007261DD" w:rsidP="007933D4">
      <w:pPr>
        <w:pStyle w:val="Naslov2"/>
      </w:pPr>
      <w:bookmarkStart w:id="33" w:name="_Toc96074338"/>
      <w:bookmarkStart w:id="34" w:name="_Toc514252247"/>
      <w:r>
        <w:t>Opis predmeta nabave</w:t>
      </w:r>
      <w:bookmarkEnd w:id="33"/>
      <w:r w:rsidRPr="00BB1B8B">
        <w:t xml:space="preserve"> </w:t>
      </w:r>
      <w:bookmarkEnd w:id="34"/>
    </w:p>
    <w:p w14:paraId="6A704EA8" w14:textId="77777777" w:rsidR="003C1AD7" w:rsidRDefault="003C1AD7" w:rsidP="007933D4"/>
    <w:p w14:paraId="6D385FAB" w14:textId="270B59ED" w:rsidR="00C97522" w:rsidRDefault="00C97522" w:rsidP="00E4373A">
      <w:pPr>
        <w:jc w:val="both"/>
        <w:rPr>
          <w:rFonts w:cs="Arial"/>
          <w:szCs w:val="24"/>
        </w:rPr>
      </w:pPr>
      <w:bookmarkStart w:id="35" w:name="_Toc478109410"/>
      <w:r>
        <w:rPr>
          <w:rFonts w:cs="Arial"/>
          <w:szCs w:val="24"/>
        </w:rPr>
        <w:t xml:space="preserve">Predmet nabave je </w:t>
      </w:r>
      <w:r w:rsidR="0011700D">
        <w:rPr>
          <w:rFonts w:cs="Arial"/>
          <w:szCs w:val="24"/>
        </w:rPr>
        <w:t>nabava usluge uspostava sustava za izvješćivanje o drvnim proizvodima (CRO-WOODS).</w:t>
      </w:r>
      <w:r w:rsidRPr="009A4B28">
        <w:rPr>
          <w:rFonts w:cs="Arial"/>
          <w:szCs w:val="24"/>
        </w:rPr>
        <w:t xml:space="preserve"> </w:t>
      </w:r>
      <w:r>
        <w:rPr>
          <w:rFonts w:cs="Arial"/>
          <w:szCs w:val="24"/>
        </w:rPr>
        <w:t xml:space="preserve"> . Detaljan opis predmeta nabave nalazi se u Projektnom zadatku u privitku</w:t>
      </w:r>
      <w:r w:rsidR="0011700D">
        <w:rPr>
          <w:rFonts w:cs="Arial"/>
          <w:szCs w:val="24"/>
        </w:rPr>
        <w:t xml:space="preserve"> ove dokumentacije o nabavi</w:t>
      </w:r>
      <w:r>
        <w:rPr>
          <w:rFonts w:cs="Arial"/>
          <w:szCs w:val="24"/>
        </w:rPr>
        <w:t>.</w:t>
      </w:r>
    </w:p>
    <w:p w14:paraId="592A9EFA" w14:textId="77777777" w:rsidR="00E4373A" w:rsidRDefault="00E4373A" w:rsidP="00E4373A">
      <w:pPr>
        <w:jc w:val="both"/>
        <w:rPr>
          <w:rFonts w:cs="Arial"/>
          <w:szCs w:val="24"/>
        </w:rPr>
      </w:pPr>
    </w:p>
    <w:p w14:paraId="26BB21D4" w14:textId="6B1D2BEA" w:rsidR="00C97522" w:rsidRDefault="00C97522" w:rsidP="00E4373A">
      <w:pPr>
        <w:jc w:val="both"/>
        <w:rPr>
          <w:rFonts w:cs="Arial"/>
          <w:szCs w:val="24"/>
        </w:rPr>
      </w:pPr>
      <w:r>
        <w:rPr>
          <w:rFonts w:cs="Arial"/>
          <w:szCs w:val="24"/>
        </w:rPr>
        <w:t>CPV oznaka predmeta nabave:</w:t>
      </w:r>
    </w:p>
    <w:p w14:paraId="2E55ED7E" w14:textId="77777777" w:rsidR="003875F2" w:rsidRDefault="003875F2" w:rsidP="00C97522">
      <w:pPr>
        <w:rPr>
          <w:rFonts w:cs="Arial"/>
          <w:szCs w:val="24"/>
        </w:rPr>
      </w:pPr>
    </w:p>
    <w:p w14:paraId="0294CA68" w14:textId="4F30371D" w:rsidR="00C97522" w:rsidRPr="002F3C22" w:rsidRDefault="002F3C22" w:rsidP="00A75243">
      <w:pPr>
        <w:pStyle w:val="Odlomakpopisa"/>
        <w:widowControl/>
        <w:numPr>
          <w:ilvl w:val="0"/>
          <w:numId w:val="26"/>
        </w:numPr>
        <w:autoSpaceDE/>
        <w:autoSpaceDN/>
        <w:adjustRightInd/>
        <w:jc w:val="both"/>
        <w:rPr>
          <w:szCs w:val="24"/>
        </w:rPr>
      </w:pPr>
      <w:r w:rsidRPr="002F3C22">
        <w:rPr>
          <w:szCs w:val="24"/>
        </w:rPr>
        <w:t xml:space="preserve">71335000-5 </w:t>
      </w:r>
      <w:r>
        <w:rPr>
          <w:szCs w:val="24"/>
        </w:rPr>
        <w:t>–</w:t>
      </w:r>
      <w:r w:rsidR="00C97522" w:rsidRPr="002F3C22">
        <w:rPr>
          <w:szCs w:val="24"/>
        </w:rPr>
        <w:t xml:space="preserve"> </w:t>
      </w:r>
      <w:r>
        <w:rPr>
          <w:szCs w:val="24"/>
        </w:rPr>
        <w:t>Tehničke studije</w:t>
      </w:r>
    </w:p>
    <w:p w14:paraId="7CCF08D3" w14:textId="44F26A56" w:rsidR="008E0942" w:rsidRPr="00EC635B" w:rsidRDefault="008E0942" w:rsidP="007933D4">
      <w:pPr>
        <w:pStyle w:val="Naslov2"/>
      </w:pPr>
      <w:bookmarkStart w:id="36" w:name="_Toc514252248"/>
      <w:bookmarkStart w:id="37" w:name="_Toc96074339"/>
      <w:r>
        <w:t>O</w:t>
      </w:r>
      <w:r w:rsidRPr="00EC635B">
        <w:t>pis i oznaka grupa predmeta nabave, ako je predmet nabave podijeljen na grupe</w:t>
      </w:r>
      <w:bookmarkEnd w:id="36"/>
      <w:bookmarkEnd w:id="37"/>
    </w:p>
    <w:p w14:paraId="48767CA9" w14:textId="11D02A3F" w:rsidR="0079665B" w:rsidRDefault="0079665B" w:rsidP="007933D4">
      <w:pPr>
        <w:widowControl/>
        <w:tabs>
          <w:tab w:val="left" w:pos="949"/>
        </w:tabs>
        <w:autoSpaceDE/>
        <w:autoSpaceDN/>
        <w:adjustRightInd/>
        <w:contextualSpacing/>
        <w:jc w:val="both"/>
        <w:rPr>
          <w:rFonts w:cs="Arial"/>
          <w:szCs w:val="24"/>
        </w:rPr>
      </w:pPr>
    </w:p>
    <w:p w14:paraId="4AEAD2FC" w14:textId="77777777" w:rsidR="0079665B" w:rsidRPr="00A8674D" w:rsidRDefault="0079665B" w:rsidP="0079665B">
      <w:pPr>
        <w:jc w:val="both"/>
        <w:rPr>
          <w:rFonts w:cs="Arial"/>
          <w:szCs w:val="24"/>
        </w:rPr>
      </w:pPr>
      <w:r w:rsidRPr="00A8674D">
        <w:rPr>
          <w:rFonts w:cs="Arial"/>
          <w:szCs w:val="24"/>
        </w:rPr>
        <w:t xml:space="preserve">Predmet nabave nije podijeljen u grupe. </w:t>
      </w:r>
    </w:p>
    <w:p w14:paraId="2DACDE65" w14:textId="77777777" w:rsidR="0079665B" w:rsidRDefault="0079665B" w:rsidP="0079665B">
      <w:pPr>
        <w:jc w:val="both"/>
        <w:rPr>
          <w:rFonts w:cs="Arial"/>
          <w:szCs w:val="24"/>
        </w:rPr>
      </w:pPr>
      <w:r w:rsidRPr="00A8674D">
        <w:rPr>
          <w:rFonts w:cs="Arial"/>
          <w:szCs w:val="24"/>
        </w:rPr>
        <w:t>Predmet nabave predstavlja nedjeljivu cjelinu, što proizlazi iz njegovih svojstava i načina</w:t>
      </w:r>
      <w:r>
        <w:rPr>
          <w:rFonts w:cs="Arial"/>
          <w:szCs w:val="24"/>
        </w:rPr>
        <w:t xml:space="preserve"> izvršenja.</w:t>
      </w:r>
    </w:p>
    <w:p w14:paraId="79F160AA" w14:textId="4A347622" w:rsidR="0079665B" w:rsidRDefault="0079665B" w:rsidP="007933D4">
      <w:pPr>
        <w:widowControl/>
        <w:tabs>
          <w:tab w:val="left" w:pos="949"/>
        </w:tabs>
        <w:autoSpaceDE/>
        <w:autoSpaceDN/>
        <w:adjustRightInd/>
        <w:contextualSpacing/>
        <w:jc w:val="both"/>
        <w:rPr>
          <w:rFonts w:cs="Arial"/>
          <w:szCs w:val="24"/>
        </w:rPr>
      </w:pPr>
    </w:p>
    <w:p w14:paraId="49C34655" w14:textId="7AA660B4" w:rsidR="00857752" w:rsidRPr="009743E7" w:rsidRDefault="00857752" w:rsidP="007933D4">
      <w:pPr>
        <w:pStyle w:val="Naslov2"/>
      </w:pPr>
      <w:bookmarkStart w:id="38" w:name="_Toc514252249"/>
      <w:bookmarkStart w:id="39" w:name="_Toc96074340"/>
      <w:r w:rsidRPr="009743E7">
        <w:t>Količina predmeta nabave</w:t>
      </w:r>
      <w:bookmarkEnd w:id="35"/>
      <w:bookmarkEnd w:id="38"/>
      <w:bookmarkEnd w:id="39"/>
    </w:p>
    <w:p w14:paraId="528EBC72" w14:textId="7B4B762A" w:rsidR="00C957CE" w:rsidRDefault="00C957CE" w:rsidP="007933D4">
      <w:pPr>
        <w:jc w:val="both"/>
        <w:rPr>
          <w:rFonts w:eastAsia="Arial" w:cs="Arial"/>
          <w:szCs w:val="24"/>
        </w:rPr>
      </w:pPr>
    </w:p>
    <w:tbl>
      <w:tblPr>
        <w:tblW w:w="910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6849"/>
        <w:gridCol w:w="1559"/>
      </w:tblGrid>
      <w:tr w:rsidR="002F3C22" w:rsidRPr="002F3C22" w14:paraId="5747F025" w14:textId="77777777" w:rsidTr="00771DEC">
        <w:trPr>
          <w:trHeight w:val="506"/>
        </w:trPr>
        <w:tc>
          <w:tcPr>
            <w:tcW w:w="694" w:type="dxa"/>
          </w:tcPr>
          <w:p w14:paraId="06831FB1" w14:textId="2D089027" w:rsidR="002F3C22" w:rsidRPr="002F3C22" w:rsidRDefault="002F3C22" w:rsidP="00771DEC">
            <w:pPr>
              <w:jc w:val="center"/>
              <w:rPr>
                <w:rFonts w:eastAsia="Arial" w:cs="Arial"/>
                <w:szCs w:val="24"/>
              </w:rPr>
            </w:pPr>
            <w:r w:rsidRPr="002F3C22">
              <w:rPr>
                <w:rFonts w:eastAsia="Arial" w:cs="Arial"/>
                <w:szCs w:val="24"/>
              </w:rPr>
              <w:t>R</w:t>
            </w:r>
            <w:r w:rsidR="008C0678">
              <w:rPr>
                <w:rFonts w:eastAsia="Arial" w:cs="Arial"/>
                <w:szCs w:val="24"/>
              </w:rPr>
              <w:t>B</w:t>
            </w:r>
            <w:r w:rsidR="00771DEC">
              <w:rPr>
                <w:rFonts w:eastAsia="Arial" w:cs="Arial"/>
                <w:szCs w:val="24"/>
              </w:rPr>
              <w:t>.</w:t>
            </w:r>
          </w:p>
        </w:tc>
        <w:tc>
          <w:tcPr>
            <w:tcW w:w="6849" w:type="dxa"/>
          </w:tcPr>
          <w:p w14:paraId="6F637488" w14:textId="3C8EF904" w:rsidR="002F3C22" w:rsidRPr="002F3C22" w:rsidRDefault="002F3C22" w:rsidP="00771DEC">
            <w:pPr>
              <w:jc w:val="center"/>
              <w:rPr>
                <w:rFonts w:eastAsia="Arial" w:cs="Arial"/>
                <w:szCs w:val="24"/>
              </w:rPr>
            </w:pPr>
            <w:r w:rsidRPr="002F3C22">
              <w:rPr>
                <w:rFonts w:eastAsia="Arial" w:cs="Arial"/>
                <w:szCs w:val="24"/>
              </w:rPr>
              <w:t>Opis</w:t>
            </w:r>
          </w:p>
        </w:tc>
        <w:tc>
          <w:tcPr>
            <w:tcW w:w="1559" w:type="dxa"/>
          </w:tcPr>
          <w:p w14:paraId="557A7E31" w14:textId="77777777" w:rsidR="002F3C22" w:rsidRPr="002F3C22" w:rsidRDefault="002F3C22" w:rsidP="00771DEC">
            <w:pPr>
              <w:jc w:val="center"/>
              <w:rPr>
                <w:rFonts w:eastAsia="Arial" w:cs="Arial"/>
                <w:szCs w:val="24"/>
              </w:rPr>
            </w:pPr>
            <w:r w:rsidRPr="002F3C22">
              <w:rPr>
                <w:rFonts w:eastAsia="Arial" w:cs="Arial"/>
                <w:szCs w:val="24"/>
              </w:rPr>
              <w:t>Kom</w:t>
            </w:r>
          </w:p>
        </w:tc>
      </w:tr>
      <w:tr w:rsidR="006B42A7" w:rsidRPr="002F3C22" w14:paraId="6667368F" w14:textId="77777777" w:rsidTr="00764A82">
        <w:trPr>
          <w:trHeight w:val="1354"/>
        </w:trPr>
        <w:tc>
          <w:tcPr>
            <w:tcW w:w="694" w:type="dxa"/>
          </w:tcPr>
          <w:p w14:paraId="7DD4AD2E" w14:textId="77777777" w:rsidR="006B42A7" w:rsidRPr="002F3C22" w:rsidRDefault="006B42A7" w:rsidP="006B42A7">
            <w:pPr>
              <w:jc w:val="both"/>
              <w:rPr>
                <w:rFonts w:eastAsia="Arial" w:cs="Arial"/>
                <w:szCs w:val="24"/>
              </w:rPr>
            </w:pPr>
            <w:r w:rsidRPr="002F3C22">
              <w:rPr>
                <w:rFonts w:eastAsia="Arial" w:cs="Arial"/>
                <w:szCs w:val="24"/>
              </w:rPr>
              <w:t>1.</w:t>
            </w:r>
          </w:p>
        </w:tc>
        <w:tc>
          <w:tcPr>
            <w:tcW w:w="6849" w:type="dxa"/>
            <w:vAlign w:val="center"/>
          </w:tcPr>
          <w:p w14:paraId="6304B392" w14:textId="0D440A18" w:rsidR="006B42A7" w:rsidRPr="002F3C22" w:rsidRDefault="006B42A7" w:rsidP="006B42A7">
            <w:pPr>
              <w:jc w:val="both"/>
              <w:rPr>
                <w:rFonts w:eastAsia="Arial" w:cs="Arial"/>
                <w:szCs w:val="24"/>
              </w:rPr>
            </w:pPr>
            <w:r w:rsidRPr="00C17D4A">
              <w:rPr>
                <w:rFonts w:cs="Arial"/>
                <w:szCs w:val="24"/>
              </w:rPr>
              <w:t xml:space="preserve">Elaborat: “Prijedlog strukture informacijskog sustava o drvnim </w:t>
            </w:r>
            <w:r w:rsidRPr="00B26FC9">
              <w:rPr>
                <w:rFonts w:cs="Arial"/>
                <w:szCs w:val="24"/>
              </w:rPr>
              <w:t>proizvodima i drvnoj biomasi</w:t>
            </w:r>
            <w:r w:rsidR="00B26FC9" w:rsidRPr="00B26FC9">
              <w:rPr>
                <w:rFonts w:cs="Arial"/>
                <w:szCs w:val="24"/>
              </w:rPr>
              <w:t xml:space="preserve"> </w:t>
            </w:r>
            <w:r w:rsidR="00B26FC9">
              <w:rPr>
                <w:rFonts w:cs="Arial"/>
                <w:szCs w:val="24"/>
              </w:rPr>
              <w:t>koji uključuje opis i dijagram poslovnih procesa budućeg sustava</w:t>
            </w:r>
            <w:r w:rsidR="00B26FC9" w:rsidRPr="00C17D4A">
              <w:rPr>
                <w:rFonts w:cs="Arial"/>
                <w:szCs w:val="24"/>
              </w:rPr>
              <w:t xml:space="preserve"> </w:t>
            </w:r>
            <w:r w:rsidRPr="00C17D4A">
              <w:rPr>
                <w:rFonts w:cs="Arial"/>
                <w:szCs w:val="24"/>
              </w:rPr>
              <w:t xml:space="preserve">” </w:t>
            </w:r>
          </w:p>
        </w:tc>
        <w:tc>
          <w:tcPr>
            <w:tcW w:w="1559" w:type="dxa"/>
          </w:tcPr>
          <w:p w14:paraId="4669DD9A" w14:textId="77777777" w:rsidR="006B42A7" w:rsidRPr="002F3C22" w:rsidRDefault="006B42A7" w:rsidP="006B42A7">
            <w:pPr>
              <w:jc w:val="both"/>
              <w:rPr>
                <w:rFonts w:eastAsia="Arial" w:cs="Arial"/>
                <w:szCs w:val="24"/>
              </w:rPr>
            </w:pPr>
            <w:r w:rsidRPr="002F3C22">
              <w:rPr>
                <w:rFonts w:eastAsia="Arial" w:cs="Arial"/>
                <w:szCs w:val="24"/>
              </w:rPr>
              <w:t>1</w:t>
            </w:r>
          </w:p>
        </w:tc>
      </w:tr>
      <w:tr w:rsidR="006B42A7" w:rsidRPr="002F3C22" w14:paraId="436061C3" w14:textId="77777777" w:rsidTr="00764A82">
        <w:trPr>
          <w:trHeight w:val="1354"/>
        </w:trPr>
        <w:tc>
          <w:tcPr>
            <w:tcW w:w="694" w:type="dxa"/>
          </w:tcPr>
          <w:p w14:paraId="20A4EF15" w14:textId="77777777" w:rsidR="006B42A7" w:rsidRPr="002F3C22" w:rsidRDefault="006B42A7" w:rsidP="006B42A7">
            <w:pPr>
              <w:jc w:val="both"/>
              <w:rPr>
                <w:rFonts w:eastAsia="Arial" w:cs="Arial"/>
                <w:szCs w:val="24"/>
              </w:rPr>
            </w:pPr>
            <w:r w:rsidRPr="002F3C22">
              <w:rPr>
                <w:rFonts w:eastAsia="Arial" w:cs="Arial"/>
                <w:szCs w:val="24"/>
              </w:rPr>
              <w:t>2.</w:t>
            </w:r>
          </w:p>
        </w:tc>
        <w:tc>
          <w:tcPr>
            <w:tcW w:w="6849" w:type="dxa"/>
            <w:vAlign w:val="center"/>
          </w:tcPr>
          <w:p w14:paraId="7274B804" w14:textId="6E1E8FBB" w:rsidR="006B42A7" w:rsidRPr="002F3C22" w:rsidRDefault="006B42A7" w:rsidP="006B42A7">
            <w:pPr>
              <w:jc w:val="both"/>
              <w:rPr>
                <w:rFonts w:eastAsia="Arial" w:cs="Arial"/>
                <w:szCs w:val="24"/>
              </w:rPr>
            </w:pPr>
            <w:r w:rsidRPr="00C17D4A">
              <w:rPr>
                <w:rFonts w:cs="Arial"/>
                <w:color w:val="000000"/>
                <w:szCs w:val="24"/>
              </w:rPr>
              <w:t>Elaborat: „Izračun promjene zalihe ugljika u drvnim proizvodima uz upotrebu Tier 3 razine IPCC metodologije</w:t>
            </w:r>
            <w:r w:rsidR="00BC6969">
              <w:rPr>
                <w:rFonts w:cs="Arial"/>
                <w:color w:val="000000"/>
                <w:szCs w:val="24"/>
              </w:rPr>
              <w:t>, za 1960. i niz 1990.-2020</w:t>
            </w:r>
            <w:r w:rsidRPr="00C17D4A">
              <w:rPr>
                <w:rFonts w:cs="Arial"/>
                <w:color w:val="000000"/>
                <w:szCs w:val="24"/>
              </w:rPr>
              <w:t>”</w:t>
            </w:r>
          </w:p>
        </w:tc>
        <w:tc>
          <w:tcPr>
            <w:tcW w:w="1559" w:type="dxa"/>
          </w:tcPr>
          <w:p w14:paraId="02C464EC" w14:textId="77777777" w:rsidR="006B42A7" w:rsidRPr="002F3C22" w:rsidRDefault="006B42A7" w:rsidP="006B42A7">
            <w:pPr>
              <w:jc w:val="both"/>
              <w:rPr>
                <w:rFonts w:eastAsia="Arial" w:cs="Arial"/>
                <w:szCs w:val="24"/>
              </w:rPr>
            </w:pPr>
            <w:r w:rsidRPr="002F3C22">
              <w:rPr>
                <w:rFonts w:eastAsia="Arial" w:cs="Arial"/>
                <w:szCs w:val="24"/>
              </w:rPr>
              <w:t>1</w:t>
            </w:r>
          </w:p>
        </w:tc>
      </w:tr>
      <w:tr w:rsidR="006B42A7" w:rsidRPr="002F3C22" w14:paraId="4A09F33E" w14:textId="77777777" w:rsidTr="00764A82">
        <w:trPr>
          <w:trHeight w:val="1354"/>
        </w:trPr>
        <w:tc>
          <w:tcPr>
            <w:tcW w:w="694" w:type="dxa"/>
          </w:tcPr>
          <w:p w14:paraId="6393603D" w14:textId="77777777" w:rsidR="006B42A7" w:rsidRPr="002F3C22" w:rsidRDefault="006B42A7" w:rsidP="006B42A7">
            <w:pPr>
              <w:jc w:val="both"/>
              <w:rPr>
                <w:rFonts w:eastAsia="Arial" w:cs="Arial"/>
                <w:szCs w:val="24"/>
              </w:rPr>
            </w:pPr>
            <w:r w:rsidRPr="002F3C22">
              <w:rPr>
                <w:rFonts w:eastAsia="Arial" w:cs="Arial"/>
                <w:szCs w:val="24"/>
              </w:rPr>
              <w:t>3.</w:t>
            </w:r>
          </w:p>
        </w:tc>
        <w:tc>
          <w:tcPr>
            <w:tcW w:w="6849" w:type="dxa"/>
            <w:vAlign w:val="center"/>
          </w:tcPr>
          <w:p w14:paraId="27DFF24E" w14:textId="2DA78540" w:rsidR="006B42A7" w:rsidRPr="002F3C22" w:rsidRDefault="006B42A7" w:rsidP="006B42A7">
            <w:pPr>
              <w:jc w:val="both"/>
              <w:rPr>
                <w:rFonts w:eastAsia="Arial" w:cs="Arial"/>
                <w:szCs w:val="24"/>
              </w:rPr>
            </w:pPr>
            <w:r w:rsidRPr="00C17D4A">
              <w:rPr>
                <w:rFonts w:cs="Arial"/>
                <w:szCs w:val="24"/>
              </w:rPr>
              <w:t xml:space="preserve">Elaborat: „Uspostava reda prvenstva u korištenju drvnih proizvoda </w:t>
            </w:r>
            <w:r w:rsidR="00B26FC9">
              <w:rPr>
                <w:rFonts w:cs="Arial"/>
                <w:szCs w:val="24"/>
              </w:rPr>
              <w:t>u RH</w:t>
            </w:r>
            <w:r w:rsidRPr="00C17D4A">
              <w:rPr>
                <w:rFonts w:cs="Arial"/>
                <w:szCs w:val="24"/>
              </w:rPr>
              <w:t>– izazovi i mogućnosti“</w:t>
            </w:r>
          </w:p>
        </w:tc>
        <w:tc>
          <w:tcPr>
            <w:tcW w:w="1559" w:type="dxa"/>
          </w:tcPr>
          <w:p w14:paraId="555F74A0" w14:textId="77777777" w:rsidR="006B42A7" w:rsidRPr="002F3C22" w:rsidRDefault="006B42A7" w:rsidP="006B42A7">
            <w:pPr>
              <w:jc w:val="both"/>
              <w:rPr>
                <w:rFonts w:eastAsia="Arial" w:cs="Arial"/>
                <w:szCs w:val="24"/>
              </w:rPr>
            </w:pPr>
            <w:r w:rsidRPr="002F3C22">
              <w:rPr>
                <w:rFonts w:eastAsia="Arial" w:cs="Arial"/>
                <w:szCs w:val="24"/>
              </w:rPr>
              <w:t>1</w:t>
            </w:r>
          </w:p>
        </w:tc>
      </w:tr>
      <w:tr w:rsidR="006B42A7" w:rsidRPr="002F3C22" w14:paraId="160CDFD9" w14:textId="77777777" w:rsidTr="00764A82">
        <w:trPr>
          <w:trHeight w:val="1354"/>
        </w:trPr>
        <w:tc>
          <w:tcPr>
            <w:tcW w:w="694" w:type="dxa"/>
          </w:tcPr>
          <w:p w14:paraId="7AC5788C" w14:textId="77777777" w:rsidR="006B42A7" w:rsidRPr="002F3C22" w:rsidRDefault="006B42A7" w:rsidP="006B42A7">
            <w:pPr>
              <w:jc w:val="both"/>
              <w:rPr>
                <w:rFonts w:eastAsia="Arial" w:cs="Arial"/>
                <w:szCs w:val="24"/>
              </w:rPr>
            </w:pPr>
            <w:r w:rsidRPr="002F3C22">
              <w:rPr>
                <w:rFonts w:eastAsia="Arial" w:cs="Arial"/>
                <w:szCs w:val="24"/>
              </w:rPr>
              <w:t>4.</w:t>
            </w:r>
          </w:p>
        </w:tc>
        <w:tc>
          <w:tcPr>
            <w:tcW w:w="6849" w:type="dxa"/>
            <w:vAlign w:val="center"/>
          </w:tcPr>
          <w:p w14:paraId="04AE89B3" w14:textId="614647FA" w:rsidR="006B42A7" w:rsidRPr="002F3C22" w:rsidRDefault="006B42A7" w:rsidP="006B42A7">
            <w:pPr>
              <w:jc w:val="both"/>
              <w:rPr>
                <w:rFonts w:eastAsia="Arial" w:cs="Arial"/>
                <w:szCs w:val="24"/>
              </w:rPr>
            </w:pPr>
            <w:r w:rsidRPr="00C17D4A">
              <w:rPr>
                <w:rFonts w:cs="Arial"/>
                <w:szCs w:val="24"/>
              </w:rPr>
              <w:t>Elaborat: „</w:t>
            </w:r>
            <w:r>
              <w:rPr>
                <w:rFonts w:cs="Arial"/>
                <w:szCs w:val="24"/>
              </w:rPr>
              <w:t>M</w:t>
            </w:r>
            <w:r w:rsidRPr="00C17D4A">
              <w:rPr>
                <w:rFonts w:cs="Arial"/>
                <w:szCs w:val="24"/>
              </w:rPr>
              <w:t>odel za predviđanje buduće uporabe drvnih proizvoda u Republici Hrvatskoj“</w:t>
            </w:r>
          </w:p>
        </w:tc>
        <w:tc>
          <w:tcPr>
            <w:tcW w:w="1559" w:type="dxa"/>
          </w:tcPr>
          <w:p w14:paraId="36E54ECD" w14:textId="77777777" w:rsidR="006B42A7" w:rsidRPr="002F3C22" w:rsidRDefault="006B42A7" w:rsidP="006B42A7">
            <w:pPr>
              <w:jc w:val="both"/>
              <w:rPr>
                <w:rFonts w:eastAsia="Arial" w:cs="Arial"/>
                <w:szCs w:val="24"/>
              </w:rPr>
            </w:pPr>
            <w:r w:rsidRPr="002F3C22">
              <w:rPr>
                <w:rFonts w:eastAsia="Arial" w:cs="Arial"/>
                <w:szCs w:val="24"/>
              </w:rPr>
              <w:t>1</w:t>
            </w:r>
          </w:p>
        </w:tc>
      </w:tr>
    </w:tbl>
    <w:p w14:paraId="0667BF3F" w14:textId="77777777" w:rsidR="002F3C22" w:rsidRDefault="002F3C22" w:rsidP="007933D4">
      <w:pPr>
        <w:jc w:val="both"/>
        <w:rPr>
          <w:rFonts w:eastAsia="Arial" w:cs="Arial"/>
          <w:szCs w:val="24"/>
        </w:rPr>
      </w:pPr>
    </w:p>
    <w:p w14:paraId="664A0CE0" w14:textId="093B1606" w:rsidR="00BD57F9" w:rsidRPr="00126439" w:rsidRDefault="002940AC" w:rsidP="007933D4">
      <w:pPr>
        <w:jc w:val="both"/>
        <w:rPr>
          <w:rFonts w:eastAsia="Arial" w:cs="Arial"/>
          <w:szCs w:val="24"/>
        </w:rPr>
      </w:pPr>
      <w:r w:rsidRPr="00126439">
        <w:rPr>
          <w:rFonts w:eastAsia="Arial" w:cs="Arial"/>
          <w:szCs w:val="24"/>
        </w:rPr>
        <w:t xml:space="preserve">Sukladno članku. 4. stavak 1. točka 1. Pravilnika o dokumentaciji o nabavi te ponudi u postupcima javne nabave („Narodne novine“ br. 65/2017) u Troškovniku određena je </w:t>
      </w:r>
      <w:r w:rsidRPr="00126439">
        <w:rPr>
          <w:rFonts w:eastAsia="Arial" w:cs="Arial"/>
          <w:szCs w:val="24"/>
          <w:u w:val="single"/>
        </w:rPr>
        <w:t>točna količina</w:t>
      </w:r>
      <w:r w:rsidRPr="00126439">
        <w:rPr>
          <w:rFonts w:eastAsia="Arial" w:cs="Arial"/>
          <w:szCs w:val="24"/>
        </w:rPr>
        <w:t xml:space="preserve"> predmeta nabave.</w:t>
      </w:r>
    </w:p>
    <w:p w14:paraId="241D6407" w14:textId="778DAA4D" w:rsidR="00857752" w:rsidRDefault="009D2A4C" w:rsidP="007933D4">
      <w:pPr>
        <w:pStyle w:val="Naslov2"/>
      </w:pPr>
      <w:bookmarkStart w:id="40" w:name="_Toc96074341"/>
      <w:r w:rsidRPr="009D2A4C">
        <w:t>Tehničke specifikacije</w:t>
      </w:r>
      <w:bookmarkEnd w:id="40"/>
    </w:p>
    <w:p w14:paraId="06420B79" w14:textId="1F0CA472" w:rsidR="006D7C79" w:rsidRDefault="006D7C79" w:rsidP="006D7C79">
      <w:pPr>
        <w:jc w:val="both"/>
      </w:pPr>
    </w:p>
    <w:p w14:paraId="49A8230F" w14:textId="0D40E44C" w:rsidR="0079665B" w:rsidRPr="00E15BE8" w:rsidRDefault="0079665B" w:rsidP="0079665B">
      <w:pPr>
        <w:jc w:val="both"/>
        <w:rPr>
          <w:rFonts w:eastAsia="Calibri" w:cs="Arial"/>
          <w:szCs w:val="24"/>
        </w:rPr>
      </w:pPr>
      <w:r w:rsidRPr="00390D30">
        <w:rPr>
          <w:rFonts w:eastAsia="Calibri" w:cs="Arial"/>
          <w:szCs w:val="24"/>
        </w:rPr>
        <w:t>Tehničke specifikacije i količina predmeta nabave su specificirane i podrobnije opisane u Projektnom zadatku</w:t>
      </w:r>
      <w:r w:rsidR="00F54D92">
        <w:rPr>
          <w:rFonts w:eastAsia="Calibri" w:cs="Arial"/>
          <w:szCs w:val="24"/>
        </w:rPr>
        <w:t xml:space="preserve"> u Prilogu 1.</w:t>
      </w:r>
      <w:r w:rsidRPr="00390D30">
        <w:rPr>
          <w:rFonts w:eastAsia="Calibri" w:cs="Arial"/>
          <w:szCs w:val="24"/>
        </w:rPr>
        <w:t xml:space="preserve"> i Troškovniku, koji su sastavni dijelovi ove Dokumentacije o nabavi.</w:t>
      </w:r>
      <w:r w:rsidRPr="00E15BE8">
        <w:rPr>
          <w:rFonts w:eastAsia="Calibri" w:cs="Arial"/>
          <w:szCs w:val="24"/>
        </w:rPr>
        <w:t xml:space="preserve"> </w:t>
      </w:r>
    </w:p>
    <w:p w14:paraId="45A32FA6" w14:textId="0D4F2F43" w:rsidR="0079665B" w:rsidRDefault="0079665B" w:rsidP="006D7C79">
      <w:pPr>
        <w:jc w:val="both"/>
      </w:pPr>
    </w:p>
    <w:p w14:paraId="59481AF1" w14:textId="2A940F47" w:rsidR="005F5411" w:rsidRPr="005F5411" w:rsidRDefault="005F5411" w:rsidP="007933D4">
      <w:pPr>
        <w:pStyle w:val="Naslov2"/>
      </w:pPr>
      <w:bookmarkStart w:id="41" w:name="_Toc96074342"/>
      <w:bookmarkStart w:id="42" w:name="_Toc478109412"/>
      <w:r>
        <w:t>K</w:t>
      </w:r>
      <w:r w:rsidRPr="005F5411">
        <w:t>riteriji za ocjenu jednakovrijednosti nabave</w:t>
      </w:r>
      <w:bookmarkEnd w:id="41"/>
    </w:p>
    <w:p w14:paraId="5FA2B7A0" w14:textId="2114218B" w:rsidR="005F5411" w:rsidRDefault="005F5411" w:rsidP="007933D4">
      <w:pPr>
        <w:jc w:val="both"/>
        <w:rPr>
          <w:rFonts w:cs="Arial"/>
          <w:bCs/>
          <w:szCs w:val="24"/>
        </w:rPr>
      </w:pPr>
      <w:r w:rsidRPr="005F5411">
        <w:rPr>
          <w:rFonts w:cs="Arial"/>
          <w:bCs/>
          <w:szCs w:val="24"/>
        </w:rPr>
        <w:t>U ovom predmetu nabave ne upućuje se na marku, izvor, patent i dr. te se ne definiraju kriteriji za ocjenu jednakovrijednosti predmeta nabave.</w:t>
      </w:r>
    </w:p>
    <w:p w14:paraId="1C57A33F" w14:textId="77777777" w:rsidR="005F5411" w:rsidRPr="005F5411" w:rsidRDefault="005F5411" w:rsidP="007933D4">
      <w:pPr>
        <w:jc w:val="both"/>
        <w:rPr>
          <w:rFonts w:cs="Arial"/>
          <w:bCs/>
          <w:szCs w:val="24"/>
        </w:rPr>
      </w:pPr>
    </w:p>
    <w:p w14:paraId="3E34470C" w14:textId="7762A0B8" w:rsidR="00F27A1F" w:rsidRDefault="00857752" w:rsidP="007933D4">
      <w:pPr>
        <w:pStyle w:val="Naslov2"/>
      </w:pPr>
      <w:bookmarkStart w:id="43" w:name="_Toc514252254"/>
      <w:bookmarkStart w:id="44" w:name="_Toc96074343"/>
      <w:r w:rsidRPr="00BB1B8B">
        <w:t>Troškovnik</w:t>
      </w:r>
      <w:bookmarkEnd w:id="42"/>
      <w:bookmarkEnd w:id="43"/>
      <w:bookmarkEnd w:id="44"/>
    </w:p>
    <w:p w14:paraId="7DBDB1B6" w14:textId="35737EC2" w:rsidR="00331102" w:rsidRDefault="00331102" w:rsidP="00331102">
      <w:pPr>
        <w:jc w:val="both"/>
      </w:pPr>
      <w:bookmarkStart w:id="45" w:name="_Toc514252255"/>
      <w:r>
        <w:t>Troškovnik</w:t>
      </w:r>
      <w:r w:rsidR="00815D84">
        <w:t xml:space="preserve"> </w:t>
      </w:r>
      <w:r w:rsidRPr="00815D84">
        <w:t xml:space="preserve">(Obrazac 2.) je </w:t>
      </w:r>
      <w:r>
        <w:t xml:space="preserve">sastavni dio dokumentacije o nabavi i priložen je kao zasebni dokument u .xlsx formatu u EOJN RH. </w:t>
      </w:r>
    </w:p>
    <w:p w14:paraId="71579377" w14:textId="77777777" w:rsidR="00331102" w:rsidRDefault="00331102" w:rsidP="00331102">
      <w:pPr>
        <w:jc w:val="both"/>
      </w:pPr>
    </w:p>
    <w:p w14:paraId="47C14247" w14:textId="77777777" w:rsidR="00331102" w:rsidRDefault="00331102" w:rsidP="00331102">
      <w:pPr>
        <w:jc w:val="both"/>
      </w:pPr>
      <w:r>
        <w:t xml:space="preserve">Troškovnik se dostavlja u formatu u kojem je objavljen u EOJN RH, a mora biti popunjen na izvornom predlošku bez mijenjanja, ispravljanja i prepisivanja izvornog teksta. </w:t>
      </w:r>
    </w:p>
    <w:p w14:paraId="5C1875FB" w14:textId="77777777" w:rsidR="00331102" w:rsidRDefault="00331102" w:rsidP="00331102">
      <w:pPr>
        <w:jc w:val="both"/>
      </w:pPr>
    </w:p>
    <w:p w14:paraId="3173165F" w14:textId="77777777" w:rsidR="00331102" w:rsidRDefault="00331102" w:rsidP="00331102">
      <w:pPr>
        <w:jc w:val="both"/>
      </w:pPr>
      <w:r w:rsidRPr="00815D84">
        <w:t>Prilikom</w:t>
      </w:r>
      <w:r w:rsidRPr="009911A1">
        <w:t xml:space="preserve"> ispunjavanja troškovnika gospodarski subjekt ukupnu cijenu stavke izračunava kao umnožak količine stavke i jedinične cijene stavke.</w:t>
      </w:r>
    </w:p>
    <w:p w14:paraId="272DFB7A" w14:textId="77777777" w:rsidR="00331102" w:rsidRDefault="00331102" w:rsidP="00331102">
      <w:pPr>
        <w:jc w:val="both"/>
      </w:pPr>
    </w:p>
    <w:p w14:paraId="2A153D4E" w14:textId="77777777" w:rsidR="00331102" w:rsidRDefault="00331102" w:rsidP="00331102">
      <w:pPr>
        <w:jc w:val="both"/>
      </w:pPr>
      <w:r w:rsidRPr="009911A1">
        <w:t>Jedinične cijene svake stavke Troškovnika i ukupna cijena moraju biti zaokružene na dvije decimale.</w:t>
      </w:r>
    </w:p>
    <w:p w14:paraId="0BDDA5D7" w14:textId="77777777" w:rsidR="00331102" w:rsidRDefault="00331102" w:rsidP="00331102">
      <w:pPr>
        <w:jc w:val="both"/>
      </w:pPr>
    </w:p>
    <w:p w14:paraId="512FEE0A" w14:textId="77777777" w:rsidR="00331102" w:rsidRDefault="00331102" w:rsidP="00331102">
      <w:pPr>
        <w:jc w:val="both"/>
      </w:pPr>
      <w:r>
        <w:t>Ponuditelj upisuje iznose jediničnih cijena bez PDV-a i iznose jediničnog PDV-a zaokružene na 2 (dvije) decimale za svaku stavku.</w:t>
      </w:r>
    </w:p>
    <w:p w14:paraId="36CBD3AB" w14:textId="77777777" w:rsidR="00331102" w:rsidRDefault="00331102" w:rsidP="00331102">
      <w:pPr>
        <w:jc w:val="both"/>
      </w:pPr>
      <w:r>
        <w:t>Ponuditelj je obvezan upisati iznos = 0,00 kn ako određenu stavku Troškovnika neće naplaćivati, odnosno ako je nudi besplatno ili je ista već uračunata u cijenu neke druge usluge.</w:t>
      </w:r>
    </w:p>
    <w:p w14:paraId="44841F63" w14:textId="77777777" w:rsidR="00331102" w:rsidRDefault="00331102" w:rsidP="00331102">
      <w:pPr>
        <w:jc w:val="both"/>
      </w:pPr>
      <w:r>
        <w:t xml:space="preserve">Popust i svi troškovi potrebni za pružanje  predmetnih usluga moraju biti uračunati u ponuđenoj jediničnoj cijeni. </w:t>
      </w:r>
    </w:p>
    <w:p w14:paraId="1BB4F1C2" w14:textId="77777777" w:rsidR="00331102" w:rsidRPr="001E56F1" w:rsidRDefault="00331102" w:rsidP="00331102">
      <w:pPr>
        <w:jc w:val="both"/>
      </w:pPr>
    </w:p>
    <w:p w14:paraId="07AB5C52" w14:textId="77777777" w:rsidR="00331102" w:rsidRPr="00F92F05" w:rsidRDefault="00331102" w:rsidP="00331102">
      <w:pPr>
        <w:jc w:val="both"/>
        <w:rPr>
          <w:b/>
          <w:color w:val="FF0000"/>
        </w:rPr>
      </w:pPr>
      <w:r w:rsidRPr="00F27A1F">
        <w:rPr>
          <w:rFonts w:eastAsia="Calibri" w:cs="Arial"/>
          <w:szCs w:val="24"/>
          <w:lang w:eastAsia="en-US"/>
        </w:rPr>
        <w:t>Cijene se</w:t>
      </w:r>
      <w:r>
        <w:rPr>
          <w:rFonts w:eastAsia="Calibri" w:cs="Arial"/>
          <w:szCs w:val="24"/>
          <w:lang w:eastAsia="en-US"/>
        </w:rPr>
        <w:t xml:space="preserve"> </w:t>
      </w:r>
      <w:r w:rsidRPr="00F27A1F">
        <w:rPr>
          <w:rFonts w:eastAsia="Calibri" w:cs="Arial"/>
          <w:szCs w:val="24"/>
          <w:lang w:eastAsia="en-US"/>
        </w:rPr>
        <w:t>izražavaju u HRK.</w:t>
      </w:r>
    </w:p>
    <w:p w14:paraId="7699AEBB" w14:textId="7B2EED89" w:rsidR="00D20924" w:rsidRPr="0035242B" w:rsidRDefault="0072460E" w:rsidP="007933D4">
      <w:pPr>
        <w:pStyle w:val="Naslov2"/>
      </w:pPr>
      <w:bookmarkStart w:id="46" w:name="_Toc96074344"/>
      <w:r w:rsidRPr="0072460E">
        <w:t xml:space="preserve">Mjesto </w:t>
      </w:r>
      <w:r w:rsidR="00A4414B">
        <w:t xml:space="preserve">izvršenja </w:t>
      </w:r>
      <w:r w:rsidR="000F05A1">
        <w:t>ugovora</w:t>
      </w:r>
      <w:bookmarkEnd w:id="45"/>
      <w:bookmarkEnd w:id="46"/>
    </w:p>
    <w:p w14:paraId="1338480B" w14:textId="492F2FDC" w:rsidR="00331102" w:rsidRDefault="00D4322E" w:rsidP="007933D4">
      <w:pPr>
        <w:jc w:val="both"/>
        <w:rPr>
          <w:rFonts w:cs="Arial"/>
          <w:szCs w:val="24"/>
        </w:rPr>
      </w:pPr>
      <w:r w:rsidRPr="002359F0">
        <w:rPr>
          <w:rFonts w:cs="Arial"/>
          <w:szCs w:val="24"/>
        </w:rPr>
        <w:t xml:space="preserve">Usluga se izvršava na </w:t>
      </w:r>
      <w:r w:rsidR="0020323E" w:rsidRPr="002359F0">
        <w:rPr>
          <w:rFonts w:cs="Arial"/>
          <w:szCs w:val="24"/>
        </w:rPr>
        <w:t>adresi sjedišta naručitelja: Radnička cesta 80,</w:t>
      </w:r>
      <w:r w:rsidR="00345DE1">
        <w:rPr>
          <w:rFonts w:cs="Arial"/>
          <w:szCs w:val="24"/>
        </w:rPr>
        <w:t xml:space="preserve"> Zagreb,</w:t>
      </w:r>
      <w:r w:rsidR="0020323E" w:rsidRPr="002359F0">
        <w:rPr>
          <w:rFonts w:cs="Arial"/>
          <w:szCs w:val="24"/>
        </w:rPr>
        <w:t xml:space="preserve"> zgrada Zagrebtowera</w:t>
      </w:r>
      <w:r w:rsidR="00454658" w:rsidRPr="002359F0">
        <w:rPr>
          <w:rFonts w:cs="Arial"/>
          <w:szCs w:val="24"/>
        </w:rPr>
        <w:t>.</w:t>
      </w:r>
    </w:p>
    <w:p w14:paraId="08CC0E07" w14:textId="77777777" w:rsidR="00331102" w:rsidRPr="00AF6823" w:rsidRDefault="00331102" w:rsidP="007933D4">
      <w:pPr>
        <w:jc w:val="both"/>
        <w:rPr>
          <w:rFonts w:cs="Arial"/>
          <w:szCs w:val="24"/>
        </w:rPr>
      </w:pPr>
    </w:p>
    <w:p w14:paraId="17A6F5AF" w14:textId="6D014E28" w:rsidR="007A7348" w:rsidRDefault="007A7348" w:rsidP="007933D4">
      <w:pPr>
        <w:pStyle w:val="Naslov2"/>
      </w:pPr>
      <w:bookmarkStart w:id="47" w:name="_Toc514252256"/>
      <w:bookmarkStart w:id="48" w:name="_Toc96074345"/>
      <w:r w:rsidRPr="000F2703">
        <w:lastRenderedPageBreak/>
        <w:t xml:space="preserve">Rok </w:t>
      </w:r>
      <w:r w:rsidR="000F05A1">
        <w:t xml:space="preserve">početka i završetka </w:t>
      </w:r>
      <w:bookmarkEnd w:id="47"/>
      <w:r w:rsidR="001B57F2" w:rsidRPr="001B57F2">
        <w:t>izvršenja ugovora</w:t>
      </w:r>
      <w:bookmarkEnd w:id="48"/>
    </w:p>
    <w:p w14:paraId="44EAD6FA" w14:textId="11A06E34" w:rsidR="00771DEC" w:rsidRDefault="00427C8A" w:rsidP="00427C8A">
      <w:pPr>
        <w:pStyle w:val="Bezproreda"/>
        <w:jc w:val="both"/>
        <w:rPr>
          <w:rFonts w:ascii="Arial" w:hAnsi="Arial" w:cs="Arial"/>
          <w:sz w:val="24"/>
          <w:szCs w:val="24"/>
          <w:lang w:eastAsia="hr-HR"/>
        </w:rPr>
      </w:pPr>
      <w:r w:rsidRPr="00D42D9B">
        <w:rPr>
          <w:rFonts w:ascii="Arial" w:hAnsi="Arial" w:cs="Arial"/>
          <w:sz w:val="24"/>
          <w:szCs w:val="24"/>
          <w:lang w:eastAsia="hr-HR"/>
        </w:rPr>
        <w:t xml:space="preserve">Početak pružanja usluge je po sklapanju ugovora u pisanom obliku </w:t>
      </w:r>
      <w:r w:rsidR="00771DEC">
        <w:rPr>
          <w:rFonts w:ascii="Arial" w:hAnsi="Arial" w:cs="Arial"/>
          <w:sz w:val="24"/>
          <w:szCs w:val="24"/>
          <w:lang w:eastAsia="hr-HR"/>
        </w:rPr>
        <w:t>sukladno utvrđenju iz točke 1.8. ove dokumentacije o nabavi</w:t>
      </w:r>
      <w:r w:rsidR="00504D99">
        <w:rPr>
          <w:rFonts w:ascii="Arial" w:hAnsi="Arial" w:cs="Arial"/>
          <w:sz w:val="24"/>
          <w:szCs w:val="24"/>
          <w:lang w:eastAsia="hr-HR"/>
        </w:rPr>
        <w:t>.</w:t>
      </w:r>
    </w:p>
    <w:p w14:paraId="52B06E5F" w14:textId="77777777" w:rsidR="00504D99" w:rsidRDefault="00504D99" w:rsidP="00427C8A">
      <w:pPr>
        <w:pStyle w:val="Bezproreda"/>
        <w:jc w:val="both"/>
        <w:rPr>
          <w:rFonts w:ascii="Arial" w:hAnsi="Arial" w:cs="Arial"/>
          <w:sz w:val="24"/>
          <w:szCs w:val="24"/>
          <w:lang w:eastAsia="hr-HR"/>
        </w:rPr>
      </w:pPr>
    </w:p>
    <w:p w14:paraId="246DB45D" w14:textId="2B4AE869" w:rsidR="00D50DA5" w:rsidRDefault="00427C8A" w:rsidP="00427C8A">
      <w:pPr>
        <w:pStyle w:val="Bezproreda"/>
        <w:jc w:val="both"/>
        <w:rPr>
          <w:rFonts w:ascii="Arial" w:hAnsi="Arial" w:cs="Arial"/>
          <w:sz w:val="24"/>
          <w:szCs w:val="24"/>
          <w:lang w:eastAsia="hr-HR"/>
        </w:rPr>
      </w:pPr>
      <w:r w:rsidRPr="00D42D9B">
        <w:rPr>
          <w:rFonts w:ascii="Arial" w:hAnsi="Arial" w:cs="Arial"/>
          <w:sz w:val="24"/>
          <w:szCs w:val="24"/>
          <w:lang w:eastAsia="hr-HR"/>
        </w:rPr>
        <w:t>Rok završetka usluge je 2</w:t>
      </w:r>
      <w:r w:rsidR="00504D99">
        <w:rPr>
          <w:rFonts w:ascii="Arial" w:hAnsi="Arial" w:cs="Arial"/>
          <w:sz w:val="24"/>
          <w:szCs w:val="24"/>
          <w:lang w:eastAsia="hr-HR"/>
        </w:rPr>
        <w:t>4</w:t>
      </w:r>
      <w:r w:rsidRPr="00D42D9B">
        <w:rPr>
          <w:rFonts w:ascii="Arial" w:hAnsi="Arial" w:cs="Arial"/>
          <w:sz w:val="24"/>
          <w:szCs w:val="24"/>
          <w:lang w:eastAsia="hr-HR"/>
        </w:rPr>
        <w:t xml:space="preserve"> mjesec</w:t>
      </w:r>
      <w:r w:rsidR="00504D99">
        <w:rPr>
          <w:rFonts w:ascii="Arial" w:hAnsi="Arial" w:cs="Arial"/>
          <w:sz w:val="24"/>
          <w:szCs w:val="24"/>
          <w:lang w:eastAsia="hr-HR"/>
        </w:rPr>
        <w:t>a</w:t>
      </w:r>
      <w:r w:rsidRPr="00D42D9B">
        <w:rPr>
          <w:rFonts w:ascii="Arial" w:hAnsi="Arial" w:cs="Arial"/>
          <w:sz w:val="24"/>
          <w:szCs w:val="24"/>
          <w:lang w:eastAsia="hr-HR"/>
        </w:rPr>
        <w:t xml:space="preserve"> od početka pružanja usluge.</w:t>
      </w:r>
    </w:p>
    <w:p w14:paraId="1AD6105C" w14:textId="30D691D9" w:rsidR="00427C8A" w:rsidRDefault="00427C8A" w:rsidP="00427C8A">
      <w:pPr>
        <w:pStyle w:val="Bezproreda"/>
        <w:jc w:val="both"/>
        <w:rPr>
          <w:rFonts w:ascii="Arial" w:hAnsi="Arial" w:cs="Arial"/>
          <w:sz w:val="24"/>
          <w:szCs w:val="24"/>
        </w:rPr>
      </w:pPr>
    </w:p>
    <w:p w14:paraId="32A60AEC" w14:textId="77777777" w:rsidR="00D44B94" w:rsidRDefault="00D44B94" w:rsidP="00427C8A">
      <w:pPr>
        <w:pStyle w:val="Bezproreda"/>
        <w:jc w:val="both"/>
        <w:rPr>
          <w:rFonts w:ascii="Arial" w:hAnsi="Arial" w:cs="Arial"/>
          <w:sz w:val="24"/>
          <w:szCs w:val="24"/>
        </w:rPr>
      </w:pPr>
    </w:p>
    <w:p w14:paraId="3A6A396D" w14:textId="08DDA17D" w:rsidR="00504D99" w:rsidRDefault="00C17D4A" w:rsidP="00427C8A">
      <w:pPr>
        <w:pStyle w:val="Bezproreda"/>
        <w:jc w:val="both"/>
        <w:rPr>
          <w:rFonts w:ascii="Arial" w:hAnsi="Arial" w:cs="Arial"/>
          <w:sz w:val="24"/>
          <w:szCs w:val="24"/>
        </w:rPr>
      </w:pPr>
      <w:r>
        <w:rPr>
          <w:rFonts w:ascii="Arial" w:hAnsi="Arial" w:cs="Arial"/>
          <w:sz w:val="24"/>
          <w:szCs w:val="24"/>
        </w:rPr>
        <w:t>Rok za isporuku pojedinih usluga je slijedeći:</w:t>
      </w:r>
    </w:p>
    <w:p w14:paraId="19B1D3EC" w14:textId="561BCF83" w:rsidR="00504D99" w:rsidRDefault="00504D99" w:rsidP="00427C8A">
      <w:pPr>
        <w:pStyle w:val="Bezproreda"/>
        <w:jc w:val="both"/>
        <w:rPr>
          <w:rFonts w:ascii="Arial" w:hAnsi="Arial" w:cs="Arial"/>
          <w:sz w:val="24"/>
          <w:szCs w:val="24"/>
        </w:rPr>
      </w:pPr>
    </w:p>
    <w:tbl>
      <w:tblPr>
        <w:tblStyle w:val="Reetkatablice"/>
        <w:tblW w:w="8477" w:type="dxa"/>
        <w:jc w:val="center"/>
        <w:tblLook w:val="04A0" w:firstRow="1" w:lastRow="0" w:firstColumn="1" w:lastColumn="0" w:noHBand="0" w:noVBand="1"/>
      </w:tblPr>
      <w:tblGrid>
        <w:gridCol w:w="5926"/>
        <w:gridCol w:w="2551"/>
      </w:tblGrid>
      <w:tr w:rsidR="00C17D4A" w:rsidRPr="00C17D4A" w14:paraId="637713D7" w14:textId="77777777" w:rsidTr="00C17D4A">
        <w:trPr>
          <w:trHeight w:val="507"/>
          <w:jc w:val="center"/>
        </w:trPr>
        <w:tc>
          <w:tcPr>
            <w:tcW w:w="5926" w:type="dxa"/>
            <w:vAlign w:val="center"/>
          </w:tcPr>
          <w:p w14:paraId="4D0BD41D" w14:textId="77777777" w:rsidR="00C17D4A" w:rsidRPr="00C17D4A" w:rsidRDefault="00C17D4A" w:rsidP="00C17D4A">
            <w:pPr>
              <w:spacing w:line="276" w:lineRule="auto"/>
              <w:jc w:val="center"/>
              <w:rPr>
                <w:rFonts w:cs="Arial"/>
                <w:b/>
                <w:szCs w:val="24"/>
              </w:rPr>
            </w:pPr>
            <w:r w:rsidRPr="00C17D4A">
              <w:rPr>
                <w:rFonts w:cs="Arial"/>
                <w:b/>
                <w:szCs w:val="24"/>
              </w:rPr>
              <w:t>Naziv dokumenta</w:t>
            </w:r>
          </w:p>
        </w:tc>
        <w:tc>
          <w:tcPr>
            <w:tcW w:w="2551" w:type="dxa"/>
            <w:vAlign w:val="center"/>
          </w:tcPr>
          <w:p w14:paraId="59D535A0" w14:textId="77777777" w:rsidR="00C17D4A" w:rsidRPr="00C17D4A" w:rsidRDefault="00C17D4A" w:rsidP="00C17D4A">
            <w:pPr>
              <w:spacing w:line="276" w:lineRule="auto"/>
              <w:jc w:val="center"/>
              <w:rPr>
                <w:rFonts w:cs="Arial"/>
                <w:b/>
                <w:szCs w:val="24"/>
              </w:rPr>
            </w:pPr>
            <w:r w:rsidRPr="00C17D4A">
              <w:rPr>
                <w:rFonts w:cs="Arial"/>
                <w:b/>
                <w:szCs w:val="24"/>
              </w:rPr>
              <w:t>Rok isporuke</w:t>
            </w:r>
          </w:p>
        </w:tc>
      </w:tr>
      <w:tr w:rsidR="00C17D4A" w:rsidRPr="00C17D4A" w14:paraId="79FDE961" w14:textId="77777777" w:rsidTr="00C17D4A">
        <w:trPr>
          <w:trHeight w:val="917"/>
          <w:jc w:val="center"/>
        </w:trPr>
        <w:tc>
          <w:tcPr>
            <w:tcW w:w="5926" w:type="dxa"/>
            <w:vAlign w:val="center"/>
          </w:tcPr>
          <w:p w14:paraId="6A40FB57" w14:textId="1A2DDBD8" w:rsidR="00C17D4A" w:rsidRPr="00C17D4A" w:rsidRDefault="00C17D4A" w:rsidP="00C17D4A">
            <w:pPr>
              <w:spacing w:line="276" w:lineRule="auto"/>
              <w:jc w:val="both"/>
              <w:rPr>
                <w:rFonts w:cs="Arial"/>
                <w:szCs w:val="24"/>
              </w:rPr>
            </w:pPr>
            <w:r w:rsidRPr="00C17D4A">
              <w:rPr>
                <w:rFonts w:cs="Arial"/>
                <w:b/>
                <w:szCs w:val="24"/>
              </w:rPr>
              <w:t>1.</w:t>
            </w:r>
            <w:r w:rsidRPr="00C17D4A">
              <w:rPr>
                <w:rFonts w:cs="Arial"/>
                <w:szCs w:val="24"/>
              </w:rPr>
              <w:t xml:space="preserve"> Elaborat: “</w:t>
            </w:r>
            <w:r w:rsidR="00E17547" w:rsidRPr="0065629F">
              <w:rPr>
                <w:rFonts w:cs="Arial"/>
                <w:szCs w:val="24"/>
              </w:rPr>
              <w:t xml:space="preserve"> Prijedlog strukture informacijskog sustava o drvnim proizvodima</w:t>
            </w:r>
            <w:r w:rsidR="00E17547">
              <w:rPr>
                <w:rFonts w:cs="Arial"/>
                <w:szCs w:val="24"/>
              </w:rPr>
              <w:t xml:space="preserve"> i drvnoj biomasi koji uključuje opis i dijagram poslovnih procesa budućeg sustava</w:t>
            </w:r>
            <w:r w:rsidR="00E17547" w:rsidRPr="00C17D4A">
              <w:rPr>
                <w:rFonts w:cs="Arial"/>
                <w:szCs w:val="24"/>
              </w:rPr>
              <w:t xml:space="preserve"> </w:t>
            </w:r>
            <w:r w:rsidRPr="00C17D4A">
              <w:rPr>
                <w:rFonts w:cs="Arial"/>
                <w:szCs w:val="24"/>
              </w:rPr>
              <w:t xml:space="preserve">” </w:t>
            </w:r>
          </w:p>
        </w:tc>
        <w:tc>
          <w:tcPr>
            <w:tcW w:w="2551" w:type="dxa"/>
            <w:vAlign w:val="center"/>
          </w:tcPr>
          <w:p w14:paraId="59F72972" w14:textId="77777777" w:rsidR="00C17D4A" w:rsidRPr="00C17D4A" w:rsidRDefault="00C17D4A" w:rsidP="00C17D4A">
            <w:pPr>
              <w:spacing w:line="276" w:lineRule="auto"/>
              <w:jc w:val="both"/>
              <w:rPr>
                <w:rFonts w:cs="Arial"/>
                <w:szCs w:val="24"/>
              </w:rPr>
            </w:pPr>
            <w:r w:rsidRPr="00C17D4A">
              <w:rPr>
                <w:rFonts w:cs="Arial"/>
                <w:szCs w:val="24"/>
              </w:rPr>
              <w:t>540 dana od stupanja ugovora na snagu</w:t>
            </w:r>
          </w:p>
        </w:tc>
      </w:tr>
      <w:tr w:rsidR="00C17D4A" w:rsidRPr="00C17D4A" w14:paraId="2598820D" w14:textId="77777777" w:rsidTr="00C17D4A">
        <w:trPr>
          <w:trHeight w:val="1115"/>
          <w:jc w:val="center"/>
        </w:trPr>
        <w:tc>
          <w:tcPr>
            <w:tcW w:w="5926" w:type="dxa"/>
            <w:vAlign w:val="center"/>
          </w:tcPr>
          <w:p w14:paraId="1CEF2ED1" w14:textId="29FD9938" w:rsidR="00C17D4A" w:rsidRPr="00C17D4A" w:rsidRDefault="00C17D4A" w:rsidP="00C17D4A">
            <w:pPr>
              <w:spacing w:after="20" w:line="276" w:lineRule="auto"/>
              <w:jc w:val="both"/>
              <w:rPr>
                <w:rFonts w:cs="Arial"/>
                <w:color w:val="000000"/>
                <w:szCs w:val="24"/>
              </w:rPr>
            </w:pPr>
            <w:r w:rsidRPr="00C17D4A">
              <w:rPr>
                <w:rFonts w:cs="Arial"/>
                <w:b/>
                <w:color w:val="000000"/>
                <w:szCs w:val="24"/>
              </w:rPr>
              <w:t>2.</w:t>
            </w:r>
            <w:r w:rsidRPr="00C17D4A">
              <w:rPr>
                <w:rFonts w:cs="Arial"/>
                <w:color w:val="000000"/>
                <w:szCs w:val="24"/>
              </w:rPr>
              <w:t xml:space="preserve"> Elaborat: „Izračun promjene zalihe ugljika u drvnim proizvodima uz upotrebu Tier 3 razine IPCC metodologije</w:t>
            </w:r>
            <w:r w:rsidR="00025A41">
              <w:rPr>
                <w:rFonts w:cs="Arial"/>
                <w:color w:val="000000"/>
                <w:szCs w:val="24"/>
              </w:rPr>
              <w:t>, za 1960. i niz 1990.-2020.</w:t>
            </w:r>
            <w:r w:rsidRPr="00C17D4A">
              <w:rPr>
                <w:rFonts w:cs="Arial"/>
                <w:color w:val="000000"/>
                <w:szCs w:val="24"/>
              </w:rPr>
              <w:t>”</w:t>
            </w:r>
          </w:p>
        </w:tc>
        <w:tc>
          <w:tcPr>
            <w:tcW w:w="2551" w:type="dxa"/>
            <w:vAlign w:val="center"/>
          </w:tcPr>
          <w:p w14:paraId="1EE3D614" w14:textId="77777777" w:rsidR="00C17D4A" w:rsidRPr="00C17D4A" w:rsidRDefault="00C17D4A" w:rsidP="00C17D4A">
            <w:pPr>
              <w:spacing w:line="276" w:lineRule="auto"/>
              <w:jc w:val="both"/>
              <w:rPr>
                <w:rFonts w:cs="Arial"/>
                <w:szCs w:val="24"/>
              </w:rPr>
            </w:pPr>
            <w:r w:rsidRPr="00C17D4A">
              <w:rPr>
                <w:rFonts w:cs="Arial"/>
                <w:szCs w:val="24"/>
              </w:rPr>
              <w:t>540 dana od stupanja ugovora na snagu</w:t>
            </w:r>
          </w:p>
        </w:tc>
      </w:tr>
      <w:tr w:rsidR="00C17D4A" w:rsidRPr="00C17D4A" w14:paraId="78B23E26" w14:textId="77777777" w:rsidTr="00C17D4A">
        <w:trPr>
          <w:trHeight w:val="1237"/>
          <w:jc w:val="center"/>
        </w:trPr>
        <w:tc>
          <w:tcPr>
            <w:tcW w:w="5926" w:type="dxa"/>
            <w:vAlign w:val="center"/>
          </w:tcPr>
          <w:p w14:paraId="66C1FCD2" w14:textId="65F8678B" w:rsidR="00C17D4A" w:rsidRPr="00C17D4A" w:rsidRDefault="00C17D4A" w:rsidP="00C17D4A">
            <w:pPr>
              <w:spacing w:line="276" w:lineRule="auto"/>
              <w:jc w:val="both"/>
              <w:rPr>
                <w:rFonts w:cs="Arial"/>
                <w:szCs w:val="24"/>
              </w:rPr>
            </w:pPr>
            <w:r w:rsidRPr="00C17D4A">
              <w:rPr>
                <w:rFonts w:cs="Arial"/>
                <w:b/>
                <w:szCs w:val="24"/>
              </w:rPr>
              <w:t>3.</w:t>
            </w:r>
            <w:r w:rsidRPr="00C17D4A">
              <w:rPr>
                <w:rFonts w:cs="Arial"/>
                <w:szCs w:val="24"/>
              </w:rPr>
              <w:t xml:space="preserve"> Elaborat: „Uspostava reda prvenstva u korištenju drvnih proizvoda </w:t>
            </w:r>
            <w:r w:rsidR="00E17547">
              <w:rPr>
                <w:rFonts w:cs="Arial"/>
                <w:szCs w:val="24"/>
              </w:rPr>
              <w:t>u RH</w:t>
            </w:r>
            <w:r w:rsidRPr="00C17D4A">
              <w:rPr>
                <w:rFonts w:cs="Arial"/>
                <w:szCs w:val="24"/>
              </w:rPr>
              <w:t>– izazovi i mogućnosti“</w:t>
            </w:r>
          </w:p>
        </w:tc>
        <w:tc>
          <w:tcPr>
            <w:tcW w:w="2551" w:type="dxa"/>
            <w:vAlign w:val="center"/>
          </w:tcPr>
          <w:p w14:paraId="3B0CE4CC" w14:textId="77777777" w:rsidR="00C17D4A" w:rsidRPr="00C17D4A" w:rsidRDefault="00C17D4A" w:rsidP="00C17D4A">
            <w:pPr>
              <w:spacing w:line="276" w:lineRule="auto"/>
              <w:jc w:val="both"/>
              <w:rPr>
                <w:rFonts w:cs="Arial"/>
                <w:szCs w:val="24"/>
              </w:rPr>
            </w:pPr>
            <w:r w:rsidRPr="00C17D4A">
              <w:rPr>
                <w:rFonts w:cs="Arial"/>
                <w:szCs w:val="24"/>
              </w:rPr>
              <w:t>400 dana od stupanja ugovora na snagu</w:t>
            </w:r>
          </w:p>
        </w:tc>
      </w:tr>
      <w:tr w:rsidR="00C17D4A" w:rsidRPr="00C17D4A" w14:paraId="3DC58E39" w14:textId="77777777" w:rsidTr="00C17D4A">
        <w:trPr>
          <w:trHeight w:val="1127"/>
          <w:jc w:val="center"/>
        </w:trPr>
        <w:tc>
          <w:tcPr>
            <w:tcW w:w="5926" w:type="dxa"/>
            <w:vAlign w:val="center"/>
          </w:tcPr>
          <w:p w14:paraId="6907220D" w14:textId="26231528" w:rsidR="00C17D4A" w:rsidRPr="00C17D4A" w:rsidRDefault="00C17D4A" w:rsidP="00C17D4A">
            <w:pPr>
              <w:spacing w:line="276" w:lineRule="auto"/>
              <w:ind w:right="159"/>
              <w:jc w:val="both"/>
              <w:rPr>
                <w:rFonts w:cs="Arial"/>
                <w:szCs w:val="24"/>
              </w:rPr>
            </w:pPr>
            <w:r w:rsidRPr="00C17D4A">
              <w:rPr>
                <w:rFonts w:cs="Arial"/>
                <w:b/>
                <w:szCs w:val="24"/>
              </w:rPr>
              <w:t xml:space="preserve">4. </w:t>
            </w:r>
            <w:r w:rsidRPr="00C17D4A">
              <w:rPr>
                <w:rFonts w:cs="Arial"/>
                <w:szCs w:val="24"/>
              </w:rPr>
              <w:t>Elaborat: „</w:t>
            </w:r>
            <w:r w:rsidR="00A10E62">
              <w:rPr>
                <w:rFonts w:cs="Arial"/>
                <w:szCs w:val="24"/>
              </w:rPr>
              <w:t>M</w:t>
            </w:r>
            <w:r w:rsidRPr="00C17D4A">
              <w:rPr>
                <w:rFonts w:cs="Arial"/>
                <w:szCs w:val="24"/>
              </w:rPr>
              <w:t>odel za predviđanje buduće uporabe drvnih proizvoda u Republici Hrvatskoj“</w:t>
            </w:r>
          </w:p>
        </w:tc>
        <w:tc>
          <w:tcPr>
            <w:tcW w:w="2551" w:type="dxa"/>
            <w:vAlign w:val="center"/>
          </w:tcPr>
          <w:p w14:paraId="51B23C71" w14:textId="77777777" w:rsidR="00C17D4A" w:rsidRPr="00C17D4A" w:rsidRDefault="00C17D4A" w:rsidP="00C17D4A">
            <w:pPr>
              <w:spacing w:line="276" w:lineRule="auto"/>
              <w:jc w:val="both"/>
              <w:rPr>
                <w:rFonts w:cs="Arial"/>
                <w:szCs w:val="24"/>
              </w:rPr>
            </w:pPr>
            <w:r w:rsidRPr="00C17D4A">
              <w:rPr>
                <w:rFonts w:cs="Arial"/>
                <w:szCs w:val="24"/>
              </w:rPr>
              <w:t>300 dana od stupanja ugovora na snagu</w:t>
            </w:r>
          </w:p>
        </w:tc>
      </w:tr>
    </w:tbl>
    <w:p w14:paraId="03F4B913" w14:textId="5E6CB144" w:rsidR="00504D99" w:rsidRDefault="00504D99" w:rsidP="00427C8A">
      <w:pPr>
        <w:pStyle w:val="Bezproreda"/>
        <w:jc w:val="both"/>
        <w:rPr>
          <w:rFonts w:ascii="Arial" w:hAnsi="Arial" w:cs="Arial"/>
          <w:sz w:val="24"/>
          <w:szCs w:val="24"/>
        </w:rPr>
      </w:pPr>
    </w:p>
    <w:p w14:paraId="0AD973B8" w14:textId="3988F8B3" w:rsidR="00504D99" w:rsidRDefault="00504D99" w:rsidP="00427C8A">
      <w:pPr>
        <w:pStyle w:val="Bezproreda"/>
        <w:jc w:val="both"/>
        <w:rPr>
          <w:rFonts w:ascii="Arial" w:hAnsi="Arial" w:cs="Arial"/>
          <w:sz w:val="24"/>
          <w:szCs w:val="24"/>
        </w:rPr>
      </w:pPr>
    </w:p>
    <w:p w14:paraId="71F7A313" w14:textId="77777777" w:rsidR="00691554" w:rsidRPr="00D42D9B" w:rsidRDefault="00691554" w:rsidP="00691554">
      <w:pPr>
        <w:jc w:val="both"/>
      </w:pPr>
      <w:r w:rsidRPr="00D42D9B">
        <w:t xml:space="preserve">Ponuditelj je dužan osigurati završetak svih aktivnosti iz Projektnog zadatka i isporučiti </w:t>
      </w:r>
    </w:p>
    <w:p w14:paraId="68C625FA" w14:textId="09CBDEFE" w:rsidR="008E7825" w:rsidRPr="008E7825" w:rsidRDefault="00691554" w:rsidP="00691554">
      <w:pPr>
        <w:jc w:val="both"/>
      </w:pPr>
      <w:r w:rsidRPr="00D42D9B">
        <w:t>traženu dokumentaciju</w:t>
      </w:r>
      <w:r w:rsidR="008E7825">
        <w:t xml:space="preserve"> sukladno točki 5. </w:t>
      </w:r>
      <w:r w:rsidR="008E7825" w:rsidRPr="008E7825">
        <w:rPr>
          <w:i/>
          <w:iCs/>
        </w:rPr>
        <w:t>Način dostave izvješća (elaborata)</w:t>
      </w:r>
      <w:r w:rsidR="008E7825">
        <w:t xml:space="preserve"> iz Projektnog zadatka</w:t>
      </w:r>
      <w:r w:rsidR="0022021E">
        <w:t>.</w:t>
      </w:r>
    </w:p>
    <w:p w14:paraId="6F3FAF48" w14:textId="77777777" w:rsidR="008E7825" w:rsidRPr="00D42D9B" w:rsidRDefault="008E7825" w:rsidP="00691554">
      <w:pPr>
        <w:jc w:val="both"/>
      </w:pPr>
    </w:p>
    <w:p w14:paraId="114BE5D8" w14:textId="7CA76E10" w:rsidR="00691554" w:rsidRPr="00D42D9B" w:rsidRDefault="00691554" w:rsidP="00691554">
      <w:pPr>
        <w:jc w:val="both"/>
      </w:pPr>
      <w:r w:rsidRPr="00D42D9B">
        <w:t>Projektna dokumentacija mora biti na hrvatskom jeziku.</w:t>
      </w:r>
    </w:p>
    <w:p w14:paraId="363908B2" w14:textId="77777777" w:rsidR="00691554" w:rsidRPr="00D42D9B" w:rsidRDefault="00691554" w:rsidP="00691554">
      <w:pPr>
        <w:jc w:val="both"/>
      </w:pPr>
    </w:p>
    <w:p w14:paraId="450F6F07" w14:textId="5241E00B" w:rsidR="00691554" w:rsidRPr="00D42D9B" w:rsidRDefault="00691554" w:rsidP="00691554">
      <w:pPr>
        <w:jc w:val="both"/>
        <w:rPr>
          <w:rFonts w:cs="Arial"/>
          <w:szCs w:val="24"/>
        </w:rPr>
      </w:pPr>
      <w:r w:rsidRPr="00D42D9B">
        <w:rPr>
          <w:rFonts w:cs="Arial"/>
          <w:szCs w:val="24"/>
        </w:rPr>
        <w:t>Zapisnici o urednom izvršenju ugovornih obveza sačinit će se po urednom izvršenju pojedinačnih ugovornih obveza navedeni</w:t>
      </w:r>
      <w:r w:rsidR="00501FA0" w:rsidRPr="00D42D9B">
        <w:rPr>
          <w:rFonts w:cs="Arial"/>
          <w:szCs w:val="24"/>
        </w:rPr>
        <w:t>h</w:t>
      </w:r>
      <w:r w:rsidRPr="00D42D9B">
        <w:rPr>
          <w:rFonts w:cs="Arial"/>
          <w:szCs w:val="24"/>
        </w:rPr>
        <w:t xml:space="preserve"> u točki </w:t>
      </w:r>
      <w:r w:rsidR="00A10E62">
        <w:rPr>
          <w:rFonts w:cs="Arial"/>
          <w:szCs w:val="24"/>
        </w:rPr>
        <w:t>4</w:t>
      </w:r>
      <w:r w:rsidRPr="00D42D9B">
        <w:rPr>
          <w:rFonts w:cs="Arial"/>
          <w:szCs w:val="24"/>
        </w:rPr>
        <w:t>.</w:t>
      </w:r>
      <w:r w:rsidR="00A10E62">
        <w:rPr>
          <w:rFonts w:cs="Arial"/>
          <w:szCs w:val="24"/>
        </w:rPr>
        <w:t xml:space="preserve"> </w:t>
      </w:r>
      <w:r w:rsidR="00A10E62" w:rsidRPr="00A10E62">
        <w:rPr>
          <w:rFonts w:cs="Arial"/>
          <w:i/>
          <w:iCs/>
          <w:szCs w:val="24"/>
        </w:rPr>
        <w:t>Rokovi i plaćanje</w:t>
      </w:r>
      <w:r w:rsidRPr="00D42D9B">
        <w:rPr>
          <w:rFonts w:cs="Arial"/>
          <w:szCs w:val="24"/>
        </w:rPr>
        <w:t xml:space="preserve"> Projektnog zadatka sukladno traženom iz Dokumentacije o nabavi i sklopljenom Ugovoru i Projektnom zadatku.</w:t>
      </w:r>
    </w:p>
    <w:p w14:paraId="158EE890" w14:textId="77777777" w:rsidR="00031F36" w:rsidRDefault="00031F36" w:rsidP="00D50DA5">
      <w:pPr>
        <w:pStyle w:val="Bezproreda"/>
        <w:jc w:val="both"/>
        <w:rPr>
          <w:rFonts w:ascii="Arial" w:hAnsi="Arial" w:cs="Arial"/>
          <w:b/>
          <w:sz w:val="24"/>
          <w:szCs w:val="24"/>
          <w:u w:val="single"/>
        </w:rPr>
      </w:pPr>
    </w:p>
    <w:p w14:paraId="4A2CC419" w14:textId="77777777" w:rsidR="000B2B4E" w:rsidRPr="004B0324" w:rsidRDefault="000B2B4E" w:rsidP="000B2B4E">
      <w:pPr>
        <w:jc w:val="both"/>
        <w:rPr>
          <w:rFonts w:cs="Arial"/>
          <w:b/>
          <w:szCs w:val="24"/>
        </w:rPr>
      </w:pPr>
      <w:r w:rsidRPr="004B0324">
        <w:rPr>
          <w:rFonts w:cs="Arial"/>
          <w:b/>
          <w:szCs w:val="24"/>
        </w:rPr>
        <w:t>Ugovorna kazna</w:t>
      </w:r>
    </w:p>
    <w:p w14:paraId="17376186" w14:textId="77777777" w:rsidR="00CB177F" w:rsidRDefault="00CB177F" w:rsidP="00CB177F">
      <w:r>
        <w:t xml:space="preserve">Ponuditelj će Naručitelju platiti penale po dnevnoj stopi od 2 ‰ (slovima: dva promila) od fakturiranog iznosa : </w:t>
      </w:r>
    </w:p>
    <w:p w14:paraId="42A510EB" w14:textId="77777777" w:rsidR="00CB177F" w:rsidRPr="00CF1800" w:rsidRDefault="00CB177F" w:rsidP="00CB177F">
      <w:r>
        <w:t>-za svaki dan zakašnjenja izvršenja predmeta nabave u odnosu na utvrđene rokove ukoliko je do zakašnjenja došlo krivnjom Ponuditelja.</w:t>
      </w:r>
    </w:p>
    <w:p w14:paraId="5186ECE6" w14:textId="77777777" w:rsidR="00CB177F" w:rsidRPr="00D604B1" w:rsidRDefault="00CB177F" w:rsidP="00CB177F">
      <w:pPr>
        <w:widowControl/>
        <w:jc w:val="both"/>
        <w:rPr>
          <w:rFonts w:eastAsiaTheme="minorHAnsi" w:cs="Arial"/>
          <w:color w:val="000000"/>
          <w:szCs w:val="24"/>
          <w:lang w:eastAsia="en-US"/>
        </w:rPr>
      </w:pPr>
      <w:r w:rsidRPr="00D604B1">
        <w:rPr>
          <w:rFonts w:eastAsiaTheme="minorHAnsi" w:cs="Arial"/>
          <w:color w:val="000000"/>
          <w:szCs w:val="24"/>
          <w:lang w:eastAsia="en-US"/>
        </w:rPr>
        <w:t xml:space="preserve">Ukupni iznos penala ne može prekoračiti iznos od 10% (slovima: deset posto) od ukupno ugovorene cijene usluge s PDV-om. </w:t>
      </w:r>
    </w:p>
    <w:p w14:paraId="403B121D" w14:textId="77777777" w:rsidR="00CB177F" w:rsidRPr="00D604B1" w:rsidRDefault="00CB177F" w:rsidP="00CB177F">
      <w:pPr>
        <w:widowControl/>
        <w:jc w:val="both"/>
        <w:rPr>
          <w:rFonts w:eastAsiaTheme="minorHAnsi" w:cs="Arial"/>
          <w:color w:val="000000"/>
          <w:szCs w:val="24"/>
          <w:lang w:eastAsia="en-US"/>
        </w:rPr>
      </w:pPr>
      <w:r w:rsidRPr="00D604B1">
        <w:rPr>
          <w:rFonts w:eastAsiaTheme="minorHAnsi" w:cs="Arial"/>
          <w:color w:val="000000"/>
          <w:szCs w:val="24"/>
          <w:lang w:eastAsia="en-US"/>
        </w:rPr>
        <w:lastRenderedPageBreak/>
        <w:t xml:space="preserve">Plaćanje penala ne utječe na obveze Ponuditelja. </w:t>
      </w:r>
    </w:p>
    <w:p w14:paraId="3532C537" w14:textId="77777777" w:rsidR="00CB177F" w:rsidRPr="00D604B1" w:rsidRDefault="00CB177F" w:rsidP="00CB177F">
      <w:pPr>
        <w:widowControl/>
        <w:jc w:val="both"/>
        <w:rPr>
          <w:rFonts w:eastAsiaTheme="minorHAnsi" w:cs="Arial"/>
          <w:color w:val="000000"/>
          <w:szCs w:val="24"/>
          <w:lang w:eastAsia="en-US"/>
        </w:rPr>
      </w:pPr>
      <w:r w:rsidRPr="00D604B1">
        <w:rPr>
          <w:rFonts w:eastAsiaTheme="minorHAnsi" w:cs="Arial"/>
          <w:color w:val="000000"/>
          <w:szCs w:val="24"/>
          <w:lang w:eastAsia="en-US"/>
        </w:rPr>
        <w:t xml:space="preserve">Ponuditelj i Naručitelj imaju pravo na produženje roka izvršenja usluge u sljedećim slučajevima: </w:t>
      </w:r>
    </w:p>
    <w:p w14:paraId="77C4B149" w14:textId="77777777" w:rsidR="00CB177F" w:rsidRPr="00D604B1" w:rsidRDefault="00CB177F" w:rsidP="00CB177F">
      <w:pPr>
        <w:widowControl/>
        <w:spacing w:after="19"/>
        <w:jc w:val="both"/>
        <w:rPr>
          <w:rFonts w:eastAsiaTheme="minorHAnsi" w:cs="Arial"/>
          <w:color w:val="000000"/>
          <w:szCs w:val="24"/>
          <w:lang w:eastAsia="en-US"/>
        </w:rPr>
      </w:pPr>
      <w:r w:rsidRPr="00D604B1">
        <w:rPr>
          <w:rFonts w:eastAsiaTheme="minorHAnsi" w:cs="Arial"/>
          <w:color w:val="000000"/>
          <w:szCs w:val="24"/>
          <w:lang w:eastAsia="en-US"/>
        </w:rPr>
        <w:t xml:space="preserve">- uslijed nastupa više sile </w:t>
      </w:r>
    </w:p>
    <w:p w14:paraId="4FD22359" w14:textId="77777777" w:rsidR="00CB177F" w:rsidRPr="00D604B1" w:rsidRDefault="00CB177F" w:rsidP="00CB177F">
      <w:pPr>
        <w:widowControl/>
        <w:spacing w:after="19"/>
        <w:jc w:val="both"/>
        <w:rPr>
          <w:rFonts w:eastAsiaTheme="minorHAnsi" w:cs="Arial"/>
          <w:color w:val="000000"/>
          <w:szCs w:val="24"/>
          <w:lang w:eastAsia="en-US"/>
        </w:rPr>
      </w:pPr>
      <w:r w:rsidRPr="00D604B1">
        <w:rPr>
          <w:rFonts w:eastAsiaTheme="minorHAnsi" w:cs="Arial"/>
          <w:color w:val="000000"/>
          <w:szCs w:val="24"/>
          <w:lang w:eastAsia="en-US"/>
        </w:rPr>
        <w:t xml:space="preserve">- uslijed mjera predviđenih aktima državnih tijela </w:t>
      </w:r>
    </w:p>
    <w:p w14:paraId="4BA2E17A" w14:textId="77777777" w:rsidR="00CB177F" w:rsidRPr="00D604B1" w:rsidRDefault="00CB177F" w:rsidP="00CB177F">
      <w:pPr>
        <w:widowControl/>
        <w:spacing w:after="19"/>
        <w:jc w:val="both"/>
        <w:rPr>
          <w:rFonts w:eastAsiaTheme="minorHAnsi" w:cs="Arial"/>
          <w:color w:val="000000"/>
          <w:szCs w:val="24"/>
          <w:lang w:eastAsia="en-US"/>
        </w:rPr>
      </w:pPr>
      <w:r w:rsidRPr="00D604B1">
        <w:rPr>
          <w:rFonts w:eastAsiaTheme="minorHAnsi" w:cs="Arial"/>
          <w:color w:val="000000"/>
          <w:szCs w:val="24"/>
          <w:lang w:eastAsia="en-US"/>
        </w:rPr>
        <w:t xml:space="preserve">- uslijed pisanog zahtjeva Naručitelja za prekidom izvršavanja usluge </w:t>
      </w:r>
    </w:p>
    <w:p w14:paraId="42B0DE7C" w14:textId="77777777" w:rsidR="00CB177F" w:rsidRPr="00D604B1" w:rsidRDefault="00CB177F" w:rsidP="00CB177F">
      <w:pPr>
        <w:widowControl/>
        <w:spacing w:after="19"/>
        <w:jc w:val="both"/>
        <w:rPr>
          <w:rFonts w:eastAsiaTheme="minorHAnsi" w:cs="Arial"/>
          <w:color w:val="000000"/>
          <w:szCs w:val="24"/>
          <w:lang w:eastAsia="en-US"/>
        </w:rPr>
      </w:pPr>
      <w:r w:rsidRPr="00D604B1">
        <w:rPr>
          <w:rFonts w:eastAsiaTheme="minorHAnsi" w:cs="Arial"/>
          <w:color w:val="000000"/>
          <w:szCs w:val="24"/>
          <w:lang w:eastAsia="en-US"/>
        </w:rPr>
        <w:t xml:space="preserve">- ako potrebna informacija koju je zatražio Ponuditelj za izvršenje Ugovora nije primljena na vrijeme, ili ako je Naručitelj naknadno promijenio informacije i time uzrokovao da dođe do kašnjenja pri isporuci proizvoda i usluga; </w:t>
      </w:r>
    </w:p>
    <w:p w14:paraId="16541ABC" w14:textId="77777777" w:rsidR="00CB177F" w:rsidRPr="00D604B1" w:rsidRDefault="00CB177F" w:rsidP="00CB177F">
      <w:pPr>
        <w:pStyle w:val="Default"/>
        <w:jc w:val="both"/>
        <w:rPr>
          <w:rFonts w:ascii="Arial" w:eastAsiaTheme="minorHAnsi" w:hAnsi="Arial" w:cs="Arial"/>
          <w:lang w:eastAsia="en-US"/>
        </w:rPr>
      </w:pPr>
      <w:r w:rsidRPr="00D604B1">
        <w:rPr>
          <w:rFonts w:ascii="Arial" w:eastAsiaTheme="minorHAnsi" w:hAnsi="Arial" w:cs="Arial"/>
          <w:lang w:eastAsia="en-US"/>
        </w:rPr>
        <w:t xml:space="preserve">- ako Naručitelj ili treća strana kasne s radom/uslugom koji se mora obaviti, ili s </w:t>
      </w:r>
    </w:p>
    <w:p w14:paraId="3392500D" w14:textId="77777777" w:rsidR="00CB177F" w:rsidRPr="00D604B1" w:rsidRDefault="00CB177F" w:rsidP="00CB177F">
      <w:pPr>
        <w:widowControl/>
        <w:spacing w:after="20"/>
        <w:jc w:val="both"/>
        <w:rPr>
          <w:rFonts w:eastAsiaTheme="minorHAnsi" w:cs="Arial"/>
          <w:color w:val="000000"/>
          <w:szCs w:val="24"/>
          <w:lang w:eastAsia="en-US"/>
        </w:rPr>
      </w:pPr>
      <w:r w:rsidRPr="00D604B1">
        <w:rPr>
          <w:rFonts w:eastAsiaTheme="minorHAnsi" w:cs="Arial"/>
          <w:color w:val="000000"/>
          <w:szCs w:val="24"/>
          <w:lang w:eastAsia="en-US"/>
        </w:rPr>
        <w:t xml:space="preserve">izvedbom ugovornih obveza; i </w:t>
      </w:r>
    </w:p>
    <w:p w14:paraId="0F15CD94" w14:textId="77777777" w:rsidR="00CB177F" w:rsidRPr="00D604B1" w:rsidRDefault="00CB177F" w:rsidP="00CB177F">
      <w:pPr>
        <w:widowControl/>
        <w:jc w:val="both"/>
        <w:rPr>
          <w:rFonts w:eastAsiaTheme="minorHAnsi" w:cs="Arial"/>
          <w:color w:val="000000"/>
          <w:szCs w:val="24"/>
          <w:lang w:eastAsia="en-US"/>
        </w:rPr>
      </w:pPr>
      <w:r w:rsidRPr="00D604B1">
        <w:rPr>
          <w:rFonts w:eastAsiaTheme="minorHAnsi" w:cs="Arial"/>
          <w:color w:val="000000"/>
          <w:szCs w:val="24"/>
          <w:lang w:eastAsia="en-US"/>
        </w:rPr>
        <w:t xml:space="preserve">- ako se ugovor ne može izvršiti u ugovornom opsegu i u roku ,a zbog smanjena potreba Naručitelja. </w:t>
      </w:r>
    </w:p>
    <w:p w14:paraId="527C6BD9" w14:textId="77777777" w:rsidR="00CB177F" w:rsidRPr="00D604B1" w:rsidRDefault="00CB177F" w:rsidP="00CB177F">
      <w:pPr>
        <w:widowControl/>
        <w:jc w:val="both"/>
        <w:rPr>
          <w:rFonts w:eastAsiaTheme="minorHAnsi" w:cs="Arial"/>
          <w:color w:val="000000"/>
          <w:szCs w:val="24"/>
          <w:lang w:eastAsia="en-US"/>
        </w:rPr>
      </w:pPr>
      <w:r w:rsidRPr="00D604B1">
        <w:rPr>
          <w:rFonts w:eastAsiaTheme="minorHAnsi" w:cs="Arial"/>
          <w:color w:val="000000"/>
          <w:szCs w:val="24"/>
          <w:lang w:eastAsia="en-US"/>
        </w:rPr>
        <w:t xml:space="preserve">Ponuditelj i Naručitelj neće u navedenim slučajevima imati međusobnih potraživanja zbog eventualno nastalih troškova uslijed produženja roka izvršenja usluge. </w:t>
      </w:r>
    </w:p>
    <w:p w14:paraId="0A424FCF" w14:textId="77777777" w:rsidR="00CB177F" w:rsidRPr="00D604B1" w:rsidRDefault="00CB177F" w:rsidP="00CB177F">
      <w:pPr>
        <w:widowControl/>
        <w:jc w:val="both"/>
        <w:rPr>
          <w:rFonts w:eastAsiaTheme="minorHAnsi" w:cs="Arial"/>
          <w:color w:val="000000"/>
          <w:szCs w:val="24"/>
          <w:lang w:eastAsia="en-US"/>
        </w:rPr>
      </w:pPr>
      <w:r w:rsidRPr="00D604B1">
        <w:rPr>
          <w:rFonts w:eastAsiaTheme="minorHAnsi" w:cs="Arial"/>
          <w:color w:val="000000"/>
          <w:szCs w:val="24"/>
          <w:lang w:eastAsia="en-US"/>
        </w:rPr>
        <w:t xml:space="preserve">Pod višom silom podrazumijeva se „događaj“ koji je izvan kontrole Ponuditelja, i koji ne podrazumijeva pogrešku ili nemar Ponuditelja i koji nije predvidljiv. </w:t>
      </w:r>
    </w:p>
    <w:p w14:paraId="2CFC61DC" w14:textId="77777777" w:rsidR="00CB177F" w:rsidRPr="00D604B1" w:rsidRDefault="00CB177F" w:rsidP="00CB177F">
      <w:pPr>
        <w:widowControl/>
        <w:jc w:val="both"/>
        <w:rPr>
          <w:rFonts w:eastAsiaTheme="minorHAnsi" w:cs="Arial"/>
          <w:color w:val="000000"/>
          <w:szCs w:val="24"/>
          <w:lang w:eastAsia="en-US"/>
        </w:rPr>
      </w:pPr>
      <w:r w:rsidRPr="00D604B1">
        <w:rPr>
          <w:rFonts w:eastAsiaTheme="minorHAnsi" w:cs="Arial"/>
          <w:color w:val="000000"/>
          <w:szCs w:val="24"/>
          <w:lang w:eastAsia="en-US"/>
        </w:rPr>
        <w:t xml:space="preserve">Promjene cijena ili zabrane nadležnih tijela uslijed krivnje Ponuditelja, ne smatraju se višom silom. </w:t>
      </w:r>
    </w:p>
    <w:p w14:paraId="69430E76" w14:textId="77777777" w:rsidR="00CB177F" w:rsidRDefault="00CB177F" w:rsidP="00CB177F">
      <w:pPr>
        <w:pStyle w:val="Tekstkomentara"/>
        <w:jc w:val="both"/>
        <w:rPr>
          <w:rFonts w:eastAsiaTheme="minorHAnsi" w:cs="Arial"/>
          <w:color w:val="000000"/>
          <w:szCs w:val="24"/>
          <w:lang w:eastAsia="en-US"/>
        </w:rPr>
      </w:pPr>
      <w:r w:rsidRPr="00D604B1">
        <w:rPr>
          <w:rFonts w:eastAsiaTheme="minorHAnsi" w:cs="Arial"/>
          <w:color w:val="000000"/>
          <w:szCs w:val="24"/>
          <w:lang w:eastAsia="en-US"/>
        </w:rPr>
        <w:t>Ukoliko ugovorna kazna dostigne iznos maksimalnih penala Naručitelj ima pravo raskinuti ugovor bez štetnih posljedica ili po vlastitom izboru odrediti novi rok izvršenja. Ponuditelj je obvezan u roku od 15 dana od primitka pismenog zahtjeva Naručitelja platiti ugovornu kaznu.</w:t>
      </w:r>
    </w:p>
    <w:p w14:paraId="2B29DE56" w14:textId="77777777" w:rsidR="00D50DA5" w:rsidRPr="00733020" w:rsidRDefault="00D50DA5" w:rsidP="00D50DA5">
      <w:pPr>
        <w:pStyle w:val="2012TEXT"/>
        <w:rPr>
          <w:rFonts w:cs="Arial"/>
          <w:sz w:val="24"/>
          <w:szCs w:val="24"/>
        </w:rPr>
      </w:pPr>
    </w:p>
    <w:p w14:paraId="5185309E" w14:textId="29AA49CA" w:rsidR="000147EB" w:rsidRDefault="000147EB" w:rsidP="007933D4">
      <w:pPr>
        <w:pStyle w:val="Naslov2"/>
      </w:pPr>
      <w:bookmarkStart w:id="49" w:name="_Toc96074346"/>
      <w:bookmarkStart w:id="50" w:name="_Toc478109416"/>
      <w:r w:rsidRPr="000147EB">
        <w:t>Opcije i moguća obnavljanja ugovora</w:t>
      </w:r>
      <w:bookmarkEnd w:id="49"/>
    </w:p>
    <w:p w14:paraId="171FDA72" w14:textId="77777777" w:rsidR="000147EB" w:rsidRPr="00375B08" w:rsidRDefault="000147EB" w:rsidP="007933D4">
      <w:pPr>
        <w:jc w:val="both"/>
      </w:pPr>
      <w:r w:rsidRPr="00375B08">
        <w:t>Na izmjene ugovora o javnoj nabavi tijekom njegovog trajanja primjenjivat će se relevantni članci ZJN 2016.</w:t>
      </w:r>
    </w:p>
    <w:p w14:paraId="3C0BF918" w14:textId="77777777" w:rsidR="000147EB" w:rsidRDefault="000147EB" w:rsidP="007933D4">
      <w:pPr>
        <w:jc w:val="both"/>
      </w:pPr>
      <w:r>
        <w:t>Izmjene osnovnog ugovora bez provođenja postupka javne nabave dozvoljene su sukladno člancima 314.- 320. ZJN 2016. Izmjene ne smiju imati za posljedicu izmjenu cjelokupne prirode ugovora koja se odnosi na predmet nabave te moraju ispunjavati kumulativne uvjete navedene u prethodnim člancima iz ZJN 2016.</w:t>
      </w:r>
    </w:p>
    <w:p w14:paraId="325FD19B" w14:textId="77777777" w:rsidR="000147EB" w:rsidRDefault="000147EB" w:rsidP="007933D4">
      <w:pPr>
        <w:jc w:val="both"/>
      </w:pPr>
    </w:p>
    <w:p w14:paraId="20F8F084" w14:textId="77777777" w:rsidR="000147EB" w:rsidRDefault="000147EB" w:rsidP="007933D4">
      <w:pPr>
        <w:jc w:val="both"/>
      </w:pPr>
      <w:r>
        <w:t xml:space="preserve">Naručitelj smije izmijeniti ugovor o javnoj nabavi tijekom njegova trajanja bez provođenja novog postupka javne nabave samo u skladu s odredbama članaka 315. – 320. ZJN 2016. </w:t>
      </w:r>
    </w:p>
    <w:p w14:paraId="092FBD31" w14:textId="77777777" w:rsidR="000147EB" w:rsidRDefault="000147EB" w:rsidP="007933D4">
      <w:pPr>
        <w:jc w:val="both"/>
      </w:pPr>
      <w:r>
        <w:t xml:space="preserve">Naručitelj smije izmijeniti ugovor o javnoj nabavi tijekom njegova trajanja bez provođenja novog postupka javne nabave ako izmjene, neovisno o njihovoj vrijednosti, nisu značajne u smislu članka 321. ZJN 2016. </w:t>
      </w:r>
    </w:p>
    <w:p w14:paraId="0779ADFC" w14:textId="59D85E0B" w:rsidR="000147EB" w:rsidRDefault="000147EB" w:rsidP="007933D4">
      <w:pPr>
        <w:jc w:val="both"/>
      </w:pPr>
      <w:r>
        <w:t xml:space="preserve">Naručitelj smije izmijeniti ugovor o javnoj nabavi tijekom njegova trajanja bez provođenja novog postupka javne nabave radi nabave dodatnih </w:t>
      </w:r>
      <w:r w:rsidR="00376C51">
        <w:t>usluga</w:t>
      </w:r>
      <w:r>
        <w:t xml:space="preserve"> od prvotnog ugovaratelja koji su se pokazali potrebnim, a nisu bili uključeni u prvotnu nabavu, sukladno uvjetima navedenim u članku 316. ZJN 2016. </w:t>
      </w:r>
    </w:p>
    <w:p w14:paraId="62146454" w14:textId="77777777" w:rsidR="000147EB" w:rsidRDefault="000147EB" w:rsidP="007933D4">
      <w:pPr>
        <w:jc w:val="both"/>
      </w:pPr>
      <w:r>
        <w:t xml:space="preserve">Naručitelj smije izmijeniti ugovor o javnoj nabavi tijekom njegova trajanja bez provođenja novog postupka javne nabave ako su kumulativno ispunjeni uvjeti sukladno članku 317. ZJN 2016. </w:t>
      </w:r>
    </w:p>
    <w:p w14:paraId="4359C4CE" w14:textId="77777777" w:rsidR="000147EB" w:rsidRDefault="000147EB" w:rsidP="007933D4">
      <w:pPr>
        <w:jc w:val="both"/>
      </w:pPr>
      <w:r>
        <w:t xml:space="preserve">Naručitelj smije izmijeniti ugovor o javnoj nabavi tijekom njegova trajanja bez provođenja novog postupka javne nabave s ciljem zamjene prvotnog ugovaratelja s </w:t>
      </w:r>
      <w:r>
        <w:lastRenderedPageBreak/>
        <w:t xml:space="preserve">novim ugovarateljem sukladno članku 318. ZJN 2016. </w:t>
      </w:r>
    </w:p>
    <w:p w14:paraId="4821570B" w14:textId="65DFE7F4" w:rsidR="000147EB" w:rsidRPr="000147EB" w:rsidRDefault="000147EB" w:rsidP="007933D4">
      <w:pPr>
        <w:jc w:val="both"/>
      </w:pPr>
      <w:r>
        <w:t>Naručitelj smije izmijeniti ugovor o javnoj nabavi tijekom njegova trajanja bez provođenja novog postupka javne nabave ako su kumulativno ispunjeni uvjeti sukladno članku 320. ZJN.</w:t>
      </w:r>
    </w:p>
    <w:p w14:paraId="1D03CBB4" w14:textId="18E785EF" w:rsidR="00C96AC0" w:rsidRPr="00BB1B8B" w:rsidRDefault="00C96AC0" w:rsidP="007933D4">
      <w:pPr>
        <w:pStyle w:val="Naslov1"/>
      </w:pPr>
      <w:bookmarkStart w:id="51" w:name="_Toc506300011"/>
      <w:bookmarkStart w:id="52" w:name="_Toc508878220"/>
      <w:bookmarkStart w:id="53" w:name="_Toc514252257"/>
      <w:bookmarkStart w:id="54" w:name="_Toc96074347"/>
      <w:bookmarkStart w:id="55" w:name="_Toc471908275"/>
      <w:bookmarkStart w:id="56" w:name="_Toc506300013"/>
      <w:bookmarkStart w:id="57" w:name="_Toc478109421"/>
      <w:bookmarkEnd w:id="50"/>
      <w:r w:rsidRPr="00BB1B8B">
        <w:t>KRITERIJI ZA KVALITATIVN</w:t>
      </w:r>
      <w:r w:rsidR="000147EB">
        <w:t>I</w:t>
      </w:r>
      <w:r w:rsidRPr="00BB1B8B">
        <w:t xml:space="preserve"> ODABIR GOSPODARSKOG SUBJEKTA</w:t>
      </w:r>
      <w:bookmarkEnd w:id="51"/>
      <w:bookmarkEnd w:id="52"/>
      <w:bookmarkEnd w:id="53"/>
      <w:bookmarkEnd w:id="54"/>
    </w:p>
    <w:p w14:paraId="35AA772E" w14:textId="323CADBD" w:rsidR="00C96AC0" w:rsidRPr="005D7610" w:rsidRDefault="00D97AB8" w:rsidP="007933D4">
      <w:pPr>
        <w:pStyle w:val="Naslov2"/>
      </w:pPr>
      <w:bookmarkStart w:id="58" w:name="_Toc96074348"/>
      <w:bookmarkEnd w:id="55"/>
      <w:bookmarkEnd w:id="56"/>
      <w:r w:rsidRPr="005D7610">
        <w:t>Obavezne osnove za isključenje gospodarskog subjekta i dokumenti kojima se dokazuje da ne postoje osnove za isključenje</w:t>
      </w:r>
      <w:bookmarkEnd w:id="58"/>
      <w:r w:rsidR="001831DF" w:rsidRPr="005D7610">
        <w:t xml:space="preserve"> </w:t>
      </w:r>
    </w:p>
    <w:p w14:paraId="634A7B6F" w14:textId="3B6E4025" w:rsidR="00E640A3" w:rsidRPr="005D7610" w:rsidRDefault="00E640A3" w:rsidP="007933D4">
      <w:pPr>
        <w:pStyle w:val="Naslov3"/>
      </w:pPr>
      <w:bookmarkStart w:id="59" w:name="_Toc96074349"/>
      <w:bookmarkStart w:id="60" w:name="_Hlk96073980"/>
      <w:r w:rsidRPr="005D7610">
        <w:t>Nekažnjavanje</w:t>
      </w:r>
      <w:bookmarkEnd w:id="59"/>
    </w:p>
    <w:bookmarkEnd w:id="60"/>
    <w:p w14:paraId="28FFC9EA" w14:textId="77777777" w:rsidR="00ED2870" w:rsidRPr="000C6B46" w:rsidRDefault="00ED2870" w:rsidP="00ED2870">
      <w:pPr>
        <w:widowControl/>
        <w:jc w:val="both"/>
        <w:rPr>
          <w:rFonts w:cs="Arial"/>
          <w:bCs/>
          <w:szCs w:val="24"/>
        </w:rPr>
      </w:pPr>
      <w:r w:rsidRPr="000C6B46">
        <w:rPr>
          <w:rFonts w:cs="Arial"/>
          <w:bCs/>
          <w:szCs w:val="24"/>
        </w:rPr>
        <w:t xml:space="preserve">Naručitelj će isključiti gospodarskog subjekta iz postupka javne nabave ako utvrdi da: </w:t>
      </w:r>
    </w:p>
    <w:p w14:paraId="77F1E820" w14:textId="77777777" w:rsidR="00ED2870" w:rsidRPr="000C6B46" w:rsidRDefault="00ED2870" w:rsidP="00ED2870">
      <w:pPr>
        <w:widowControl/>
        <w:jc w:val="both"/>
        <w:rPr>
          <w:rFonts w:cs="Arial"/>
          <w:bCs/>
          <w:szCs w:val="24"/>
        </w:rPr>
      </w:pPr>
    </w:p>
    <w:p w14:paraId="166316D4" w14:textId="77777777" w:rsidR="00ED2870" w:rsidRPr="000C6B46" w:rsidRDefault="00ED2870" w:rsidP="00ED2870">
      <w:pPr>
        <w:widowControl/>
        <w:jc w:val="both"/>
        <w:rPr>
          <w:rFonts w:cs="Arial"/>
          <w:bCs/>
          <w:szCs w:val="24"/>
        </w:rPr>
      </w:pPr>
      <w:r w:rsidRPr="000C6B46">
        <w:rPr>
          <w:rFonts w:cs="Arial"/>
          <w:bCs/>
          <w:szCs w:val="24"/>
        </w:rPr>
        <w:t xml:space="preserve">1.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14:paraId="726F7896" w14:textId="77777777" w:rsidR="00ED2870" w:rsidRPr="00C96AC0" w:rsidRDefault="00ED2870" w:rsidP="00ED2870">
      <w:pPr>
        <w:widowControl/>
        <w:jc w:val="both"/>
        <w:rPr>
          <w:rFonts w:cs="Arial"/>
          <w:b/>
          <w:szCs w:val="24"/>
        </w:rPr>
      </w:pPr>
    </w:p>
    <w:p w14:paraId="39720DD3" w14:textId="77777777" w:rsidR="00ED2870" w:rsidRPr="00C96AC0" w:rsidRDefault="00ED2870" w:rsidP="00ED2870">
      <w:pPr>
        <w:widowControl/>
        <w:ind w:left="708"/>
        <w:jc w:val="both"/>
        <w:rPr>
          <w:rFonts w:cs="Arial"/>
          <w:szCs w:val="24"/>
        </w:rPr>
      </w:pPr>
      <w:r w:rsidRPr="00C96AC0">
        <w:rPr>
          <w:rFonts w:cs="Arial"/>
          <w:b/>
          <w:szCs w:val="24"/>
        </w:rPr>
        <w:t>a)</w:t>
      </w:r>
      <w:r w:rsidRPr="00C96AC0">
        <w:rPr>
          <w:rFonts w:cs="Arial"/>
          <w:szCs w:val="24"/>
        </w:rPr>
        <w:t xml:space="preserve"> 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14:paraId="678930E4" w14:textId="77777777" w:rsidR="00ED2870" w:rsidRPr="00C96AC0" w:rsidRDefault="00ED2870" w:rsidP="00ED2870">
      <w:pPr>
        <w:widowControl/>
        <w:jc w:val="both"/>
        <w:rPr>
          <w:rFonts w:cs="Arial"/>
          <w:szCs w:val="24"/>
        </w:rPr>
      </w:pPr>
    </w:p>
    <w:p w14:paraId="1525817C" w14:textId="77777777" w:rsidR="00ED2870" w:rsidRPr="00C96AC0" w:rsidRDefault="00ED2870" w:rsidP="00ED2870">
      <w:pPr>
        <w:widowControl/>
        <w:ind w:left="708"/>
        <w:jc w:val="both"/>
        <w:rPr>
          <w:rFonts w:cs="Arial"/>
          <w:szCs w:val="24"/>
        </w:rPr>
      </w:pPr>
      <w:r w:rsidRPr="00C96AC0">
        <w:rPr>
          <w:rFonts w:cs="Arial"/>
          <w:b/>
          <w:szCs w:val="24"/>
        </w:rPr>
        <w:t>b)</w:t>
      </w:r>
      <w:r w:rsidRPr="00C96AC0">
        <w:rPr>
          <w:rFonts w:cs="Arial"/>
          <w:szCs w:val="24"/>
        </w:rPr>
        <w:t xml:space="preserve">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5AE51FAD" w14:textId="77777777" w:rsidR="00ED2870" w:rsidRPr="00C96AC0" w:rsidRDefault="00ED2870" w:rsidP="00ED2870">
      <w:pPr>
        <w:widowControl/>
        <w:ind w:left="708"/>
        <w:jc w:val="both"/>
        <w:rPr>
          <w:rFonts w:cs="Arial"/>
          <w:szCs w:val="24"/>
        </w:rPr>
      </w:pPr>
    </w:p>
    <w:p w14:paraId="22FD2171" w14:textId="77777777" w:rsidR="00ED2870" w:rsidRPr="00C96AC0" w:rsidRDefault="00ED2870" w:rsidP="00ED2870">
      <w:pPr>
        <w:widowControl/>
        <w:ind w:left="708"/>
        <w:jc w:val="both"/>
        <w:rPr>
          <w:rFonts w:cs="Arial"/>
          <w:szCs w:val="24"/>
        </w:rPr>
      </w:pPr>
      <w:r w:rsidRPr="00C96AC0">
        <w:rPr>
          <w:rFonts w:cs="Arial"/>
          <w:b/>
          <w:szCs w:val="24"/>
        </w:rPr>
        <w:t>c)</w:t>
      </w:r>
      <w:r w:rsidRPr="00C96AC0">
        <w:rPr>
          <w:rFonts w:cs="Arial"/>
          <w:szCs w:val="24"/>
        </w:rPr>
        <w:t xml:space="preserve"> 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 </w:t>
      </w:r>
    </w:p>
    <w:p w14:paraId="63F8AD9C" w14:textId="77777777" w:rsidR="00ED2870" w:rsidRPr="00C96AC0" w:rsidRDefault="00ED2870" w:rsidP="00ED2870">
      <w:pPr>
        <w:widowControl/>
        <w:ind w:left="708"/>
        <w:jc w:val="both"/>
        <w:rPr>
          <w:rFonts w:cs="Arial"/>
          <w:szCs w:val="24"/>
        </w:rPr>
      </w:pPr>
    </w:p>
    <w:p w14:paraId="56293767" w14:textId="77777777" w:rsidR="00ED2870" w:rsidRPr="00C96AC0" w:rsidRDefault="00ED2870" w:rsidP="00ED2870">
      <w:pPr>
        <w:widowControl/>
        <w:ind w:left="708"/>
        <w:jc w:val="both"/>
        <w:rPr>
          <w:rFonts w:cs="Arial"/>
          <w:szCs w:val="24"/>
        </w:rPr>
      </w:pPr>
      <w:r w:rsidRPr="00C96AC0">
        <w:rPr>
          <w:rFonts w:cs="Arial"/>
          <w:b/>
          <w:szCs w:val="24"/>
        </w:rPr>
        <w:t>d)</w:t>
      </w:r>
      <w:r w:rsidRPr="00C96AC0">
        <w:rPr>
          <w:rFonts w:cs="Arial"/>
          <w:szCs w:val="24"/>
        </w:rPr>
        <w:t xml:space="preserve"> terorizam ili kaznena djela povezana s terorističkim aktivnostima, na temelju članka 97. (terorizam), članka 99. (javno poticanje na terorizam), članka 100. </w:t>
      </w:r>
      <w:r w:rsidRPr="00C96AC0">
        <w:rPr>
          <w:rFonts w:cs="Arial"/>
          <w:szCs w:val="24"/>
        </w:rPr>
        <w:lastRenderedPageBreak/>
        <w:t>(novačenje za terorizam), članka 101. (obuka za terorizam) i članka 102. (terorističko udruženje) Kaznenog zakona članka 169. (terorizam), članka 169.a (javno poticanje na terorizam) i članka 169.b (novačenje za terorizam) iz Kaznenog zakona (»Narodne novine«, br. 110/97., 27/98., 50/00., 129/00., 51/01., 111/03., 190/03., 105/04., 84/05., 71/06., 110/07., 152/08., 57/11., 77/11. i 143/12.)</w:t>
      </w:r>
    </w:p>
    <w:p w14:paraId="063F3C52" w14:textId="77777777" w:rsidR="00ED2870" w:rsidRPr="00C96AC0" w:rsidRDefault="00ED2870" w:rsidP="00ED2870">
      <w:pPr>
        <w:widowControl/>
        <w:ind w:left="708"/>
        <w:jc w:val="both"/>
        <w:rPr>
          <w:rFonts w:cs="Arial"/>
          <w:szCs w:val="24"/>
        </w:rPr>
      </w:pPr>
    </w:p>
    <w:p w14:paraId="42F9B75B" w14:textId="77777777" w:rsidR="00ED2870" w:rsidRPr="00C96AC0" w:rsidRDefault="00ED2870" w:rsidP="00ED2870">
      <w:pPr>
        <w:widowControl/>
        <w:ind w:left="708"/>
        <w:jc w:val="both"/>
        <w:rPr>
          <w:rFonts w:cs="Arial"/>
          <w:szCs w:val="24"/>
        </w:rPr>
      </w:pPr>
      <w:r w:rsidRPr="00C96AC0">
        <w:rPr>
          <w:rFonts w:cs="Arial"/>
          <w:b/>
          <w:szCs w:val="24"/>
        </w:rPr>
        <w:t>e)</w:t>
      </w:r>
      <w:r w:rsidRPr="00C96AC0">
        <w:rPr>
          <w:rFonts w:cs="Arial"/>
          <w:szCs w:val="24"/>
        </w:rPr>
        <w:t xml:space="preserve"> pranje novca ili financiranje terorizma, na temelju članka 98. (financiranje terorizma) i članka 265. (pranje novca) Kaznenog zakona i pranje novca (članak 279.) iz Kaznenog zakona (»Narodne novine«, br. 110/97., 27/98., 50/00., 129/00., 51/01., 111/03., 190/03., 105/04., 84/05., 71/06., 110/07., 152/08., 57/11., 77/11. i 143/12.), </w:t>
      </w:r>
    </w:p>
    <w:p w14:paraId="00FC064A" w14:textId="77777777" w:rsidR="00ED2870" w:rsidRPr="00C96AC0" w:rsidRDefault="00ED2870" w:rsidP="00ED2870">
      <w:pPr>
        <w:widowControl/>
        <w:ind w:left="708"/>
        <w:jc w:val="both"/>
        <w:rPr>
          <w:rFonts w:cs="Arial"/>
          <w:szCs w:val="24"/>
        </w:rPr>
      </w:pPr>
    </w:p>
    <w:p w14:paraId="5F89EB65" w14:textId="77777777" w:rsidR="00ED2870" w:rsidRPr="00C96AC0" w:rsidRDefault="00ED2870" w:rsidP="00ED2870">
      <w:pPr>
        <w:widowControl/>
        <w:ind w:left="708"/>
        <w:jc w:val="both"/>
        <w:rPr>
          <w:rFonts w:cs="Arial"/>
          <w:szCs w:val="24"/>
        </w:rPr>
      </w:pPr>
      <w:r w:rsidRPr="00C96AC0">
        <w:rPr>
          <w:rFonts w:cs="Arial"/>
          <w:b/>
          <w:szCs w:val="24"/>
        </w:rPr>
        <w:t>f)</w:t>
      </w:r>
      <w:r w:rsidRPr="00C96AC0">
        <w:rPr>
          <w:rFonts w:cs="Arial"/>
          <w:szCs w:val="24"/>
        </w:rPr>
        <w:t xml:space="preserve"> 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14:paraId="49186978" w14:textId="77777777" w:rsidR="00ED2870" w:rsidRPr="00C96AC0" w:rsidRDefault="00ED2870" w:rsidP="00ED2870">
      <w:pPr>
        <w:widowControl/>
        <w:jc w:val="both"/>
        <w:rPr>
          <w:rFonts w:cs="Arial"/>
          <w:szCs w:val="24"/>
        </w:rPr>
      </w:pPr>
    </w:p>
    <w:p w14:paraId="4892F57D" w14:textId="77777777" w:rsidR="00ED2870" w:rsidRPr="00C96AC0" w:rsidRDefault="00ED2870" w:rsidP="00ED2870">
      <w:pPr>
        <w:widowControl/>
        <w:jc w:val="both"/>
        <w:rPr>
          <w:rFonts w:cs="Arial"/>
          <w:b/>
          <w:szCs w:val="24"/>
        </w:rPr>
      </w:pPr>
      <w:r w:rsidRPr="00C96AC0">
        <w:rPr>
          <w:rFonts w:cs="Arial"/>
          <w:b/>
          <w:szCs w:val="24"/>
        </w:rPr>
        <w:t xml:space="preserve">2. je gospodarski subjekt </w:t>
      </w:r>
      <w:r w:rsidRPr="00506FB5">
        <w:rPr>
          <w:rFonts w:cs="Arial"/>
          <w:b/>
          <w:szCs w:val="24"/>
          <w:u w:val="single"/>
        </w:rPr>
        <w:t>koji nema poslovni nastan</w:t>
      </w:r>
      <w:r w:rsidRPr="00C96AC0">
        <w:rPr>
          <w:rFonts w:cs="Arial"/>
          <w:b/>
          <w:szCs w:val="24"/>
        </w:rPr>
        <w:t xml:space="preserve">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14:paraId="48E08E88" w14:textId="77777777" w:rsidR="00ED2870" w:rsidRPr="00C96AC0" w:rsidRDefault="00ED2870" w:rsidP="00ED2870">
      <w:pPr>
        <w:widowControl/>
        <w:spacing w:line="264" w:lineRule="auto"/>
        <w:jc w:val="both"/>
        <w:rPr>
          <w:rFonts w:cs="Arial"/>
          <w:szCs w:val="24"/>
        </w:rPr>
      </w:pPr>
    </w:p>
    <w:p w14:paraId="69C8D43D" w14:textId="77777777" w:rsidR="00ED2870" w:rsidRPr="00C96AC0" w:rsidRDefault="00ED2870" w:rsidP="00ED2870">
      <w:pPr>
        <w:widowControl/>
        <w:tabs>
          <w:tab w:val="left" w:pos="284"/>
        </w:tabs>
        <w:autoSpaceDE/>
        <w:autoSpaceDN/>
        <w:adjustRightInd/>
        <w:jc w:val="both"/>
        <w:rPr>
          <w:rFonts w:cs="Arial"/>
          <w:szCs w:val="24"/>
          <w:u w:val="single"/>
        </w:rPr>
      </w:pPr>
      <w:r w:rsidRPr="00C96AC0">
        <w:rPr>
          <w:rFonts w:cs="Arial"/>
          <w:szCs w:val="24"/>
          <w:u w:val="single"/>
        </w:rPr>
        <w:t xml:space="preserve">Za potrebe utvrđivanja okolnosti iz ove točke gospodarski subjekt u ponudi dostavlja: </w:t>
      </w:r>
    </w:p>
    <w:p w14:paraId="58832A62" w14:textId="77777777" w:rsidR="00ED2870" w:rsidRPr="00C96AC0" w:rsidRDefault="00ED2870" w:rsidP="00ED2870">
      <w:pPr>
        <w:widowControl/>
        <w:tabs>
          <w:tab w:val="left" w:pos="284"/>
        </w:tabs>
        <w:autoSpaceDE/>
        <w:autoSpaceDN/>
        <w:adjustRightInd/>
        <w:jc w:val="both"/>
        <w:rPr>
          <w:rFonts w:cs="Arial"/>
          <w:szCs w:val="24"/>
          <w:u w:val="single"/>
        </w:rPr>
      </w:pPr>
    </w:p>
    <w:p w14:paraId="3AFDE5F7" w14:textId="77777777" w:rsidR="00ED2870" w:rsidRPr="00A17A97" w:rsidRDefault="00ED2870" w:rsidP="00A75243">
      <w:pPr>
        <w:pStyle w:val="Odlomakpopisa"/>
        <w:widowControl/>
        <w:numPr>
          <w:ilvl w:val="0"/>
          <w:numId w:val="27"/>
        </w:numPr>
        <w:tabs>
          <w:tab w:val="left" w:pos="284"/>
        </w:tabs>
        <w:autoSpaceDE/>
        <w:autoSpaceDN/>
        <w:adjustRightInd/>
        <w:jc w:val="both"/>
        <w:rPr>
          <w:b/>
          <w:i/>
          <w:szCs w:val="24"/>
        </w:rPr>
      </w:pPr>
      <w:r w:rsidRPr="00A17A97">
        <w:rPr>
          <w:b/>
          <w:i/>
          <w:szCs w:val="24"/>
        </w:rPr>
        <w:t>ispunjeni obrazac Europske jedinstvene dokumentacije o nabavi (dalje: ESPD) (Dio III. Osnove za isključenje, Odjeljak A: Osnove povezane s kaznenim presudama) za sve gospodarske subjekte u ponudi.</w:t>
      </w:r>
    </w:p>
    <w:p w14:paraId="396C11F1" w14:textId="77777777" w:rsidR="00ED2870" w:rsidRPr="00C96AC0" w:rsidRDefault="00ED2870" w:rsidP="00ED2870">
      <w:pPr>
        <w:widowControl/>
        <w:tabs>
          <w:tab w:val="left" w:pos="284"/>
        </w:tabs>
        <w:autoSpaceDE/>
        <w:autoSpaceDN/>
        <w:adjustRightInd/>
        <w:jc w:val="both"/>
        <w:rPr>
          <w:rFonts w:cs="Arial"/>
          <w:b/>
          <w:i/>
          <w:szCs w:val="24"/>
        </w:rPr>
      </w:pPr>
    </w:p>
    <w:p w14:paraId="01F922E5" w14:textId="544A4832" w:rsidR="00ED2870" w:rsidRPr="00C96AC0" w:rsidRDefault="00ED2870" w:rsidP="00ED2870">
      <w:pPr>
        <w:widowControl/>
        <w:jc w:val="both"/>
        <w:rPr>
          <w:rFonts w:cs="Arial"/>
          <w:szCs w:val="24"/>
        </w:rPr>
      </w:pPr>
      <w:r w:rsidRPr="00C96AC0">
        <w:rPr>
          <w:rFonts w:cs="Arial"/>
          <w:szCs w:val="24"/>
        </w:rPr>
        <w:t xml:space="preserve">Naručitelj </w:t>
      </w:r>
      <w:r w:rsidR="000C6B46">
        <w:rPr>
          <w:rFonts w:cs="Arial"/>
          <w:szCs w:val="24"/>
        </w:rPr>
        <w:t>će</w:t>
      </w:r>
      <w:r w:rsidRPr="00C96AC0">
        <w:rPr>
          <w:rFonts w:cs="Arial"/>
          <w:szCs w:val="24"/>
        </w:rPr>
        <w:t xml:space="preserve"> prije donošenja odluke o odabiru od ponuditelja koji je dostavio ekonomski najpovoljniju ponudu zatražiti da u primjerenom roku, ne kraćem od 5 dana, dostavi ažurirani popratni dokument kojim dokazuje da ne postoje osnove za isključenje gospodarskog subjekta iz ove točke:</w:t>
      </w:r>
    </w:p>
    <w:p w14:paraId="4DBC6496" w14:textId="77777777" w:rsidR="00ED2870" w:rsidRPr="00C96AC0" w:rsidRDefault="00ED2870" w:rsidP="00ED2870">
      <w:pPr>
        <w:widowControl/>
        <w:jc w:val="both"/>
        <w:rPr>
          <w:rFonts w:cs="Arial"/>
          <w:szCs w:val="24"/>
        </w:rPr>
      </w:pPr>
    </w:p>
    <w:p w14:paraId="4F6BAD94" w14:textId="77777777" w:rsidR="00ED2870" w:rsidRPr="00A17A97" w:rsidRDefault="00ED2870" w:rsidP="00A75243">
      <w:pPr>
        <w:pStyle w:val="Odlomakpopisa"/>
        <w:widowControl/>
        <w:numPr>
          <w:ilvl w:val="0"/>
          <w:numId w:val="27"/>
        </w:numPr>
        <w:tabs>
          <w:tab w:val="left" w:pos="284"/>
        </w:tabs>
        <w:autoSpaceDE/>
        <w:autoSpaceDN/>
        <w:adjustRightInd/>
        <w:jc w:val="both"/>
        <w:rPr>
          <w:i/>
          <w:szCs w:val="24"/>
        </w:rPr>
      </w:pPr>
      <w:r w:rsidRPr="00A17A97">
        <w:rPr>
          <w:i/>
          <w:szCs w:val="24"/>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70EEE480" w14:textId="77777777" w:rsidR="00ED2870" w:rsidRDefault="00ED2870" w:rsidP="00ED2870">
      <w:pPr>
        <w:widowControl/>
        <w:tabs>
          <w:tab w:val="left" w:pos="284"/>
        </w:tabs>
        <w:autoSpaceDE/>
        <w:autoSpaceDN/>
        <w:adjustRightInd/>
        <w:jc w:val="both"/>
        <w:rPr>
          <w:rFonts w:cs="Arial"/>
          <w:i/>
          <w:szCs w:val="24"/>
        </w:rPr>
      </w:pPr>
    </w:p>
    <w:p w14:paraId="17C0E542" w14:textId="77777777" w:rsidR="00ED2870" w:rsidRPr="0009115D" w:rsidRDefault="00ED2870" w:rsidP="00D5447D">
      <w:pPr>
        <w:widowControl/>
        <w:autoSpaceDE/>
        <w:autoSpaceDN/>
        <w:adjustRightInd/>
        <w:jc w:val="both"/>
        <w:rPr>
          <w:rFonts w:cs="Arial"/>
          <w:szCs w:val="24"/>
        </w:rPr>
      </w:pPr>
      <w:r w:rsidRPr="0009115D">
        <w:rPr>
          <w:rFonts w:cs="Arial"/>
          <w:szCs w:val="24"/>
        </w:rPr>
        <w:t>Sukladno članku 20. stavak 9. Pravilnik  o dokumentaciji o nabavi te ponudi u postupcima javne nabave</w:t>
      </w:r>
      <w:r>
        <w:rPr>
          <w:rFonts w:cs="Arial"/>
          <w:szCs w:val="24"/>
        </w:rPr>
        <w:t>,</w:t>
      </w:r>
      <w:r w:rsidRPr="0009115D">
        <w:rPr>
          <w:rFonts w:cs="Arial"/>
          <w:szCs w:val="24"/>
        </w:rPr>
        <w:t xml:space="preserve"> </w:t>
      </w:r>
      <w:r w:rsidRPr="0009115D">
        <w:rPr>
          <w:rFonts w:cs="Arial"/>
          <w:szCs w:val="24"/>
          <w:u w:val="single"/>
        </w:rPr>
        <w:t>smatra se da je naprijed naveden dokaz ažurirani ako nije stariji više od šest mjeseci od dana početka postupka javne nabave</w:t>
      </w:r>
      <w:r w:rsidRPr="0009115D">
        <w:rPr>
          <w:rFonts w:cs="Arial"/>
          <w:szCs w:val="24"/>
        </w:rPr>
        <w:t xml:space="preserve">. </w:t>
      </w:r>
    </w:p>
    <w:p w14:paraId="5E27D809" w14:textId="77777777" w:rsidR="00ED2870" w:rsidRPr="00C96AC0" w:rsidRDefault="00ED2870" w:rsidP="00ED2870">
      <w:pPr>
        <w:widowControl/>
        <w:tabs>
          <w:tab w:val="left" w:pos="284"/>
        </w:tabs>
        <w:autoSpaceDE/>
        <w:autoSpaceDN/>
        <w:adjustRightInd/>
        <w:jc w:val="both"/>
        <w:rPr>
          <w:rFonts w:cs="Arial"/>
          <w:i/>
          <w:szCs w:val="24"/>
        </w:rPr>
      </w:pPr>
    </w:p>
    <w:p w14:paraId="3997C0EA" w14:textId="77777777" w:rsidR="00ED2870" w:rsidRDefault="00ED2870" w:rsidP="00ED2870">
      <w:pPr>
        <w:widowControl/>
        <w:jc w:val="both"/>
        <w:rPr>
          <w:rFonts w:cs="Arial"/>
          <w:szCs w:val="24"/>
        </w:rPr>
      </w:pPr>
      <w:r w:rsidRPr="00C96AC0">
        <w:rPr>
          <w:rFonts w:cs="Arial"/>
          <w:szCs w:val="24"/>
        </w:rPr>
        <w:lastRenderedPageBreak/>
        <w:t xml:space="preserve">Ako se u državi poslovnog nastana gospodarskog subjekta, odnosno državi čiji je osoba državljanin ne izdaju takvi dokumenti ili ako ne obuhvaćaju sve okolnosti, </w:t>
      </w:r>
      <w:r>
        <w:rPr>
          <w:rFonts w:cs="Arial"/>
          <w:szCs w:val="24"/>
        </w:rPr>
        <w:t>gospodarski subjekt dostavlja</w:t>
      </w:r>
    </w:p>
    <w:p w14:paraId="0DD09D37" w14:textId="77777777" w:rsidR="00ED2870" w:rsidRPr="00A23451" w:rsidRDefault="00ED2870" w:rsidP="00A75243">
      <w:pPr>
        <w:pStyle w:val="Odlomakpopisa"/>
        <w:widowControl/>
        <w:numPr>
          <w:ilvl w:val="0"/>
          <w:numId w:val="27"/>
        </w:numPr>
        <w:tabs>
          <w:tab w:val="left" w:pos="284"/>
        </w:tabs>
        <w:autoSpaceDE/>
        <w:autoSpaceDN/>
        <w:adjustRightInd/>
        <w:jc w:val="both"/>
        <w:rPr>
          <w:i/>
          <w:szCs w:val="24"/>
        </w:rPr>
      </w:pPr>
      <w:r w:rsidRPr="00A23451">
        <w:rPr>
          <w:i/>
          <w:szCs w:val="24"/>
        </w:rPr>
        <w:t>izjavu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172BF00B" w14:textId="77777777" w:rsidR="00ED2870" w:rsidRDefault="00ED2870" w:rsidP="00ED2870">
      <w:pPr>
        <w:widowControl/>
        <w:jc w:val="both"/>
        <w:rPr>
          <w:rFonts w:cs="Arial"/>
          <w:szCs w:val="24"/>
        </w:rPr>
      </w:pPr>
    </w:p>
    <w:p w14:paraId="0BA49E28" w14:textId="77777777" w:rsidR="00ED2870" w:rsidRDefault="00ED2870" w:rsidP="00D5447D">
      <w:pPr>
        <w:widowControl/>
        <w:autoSpaceDE/>
        <w:autoSpaceDN/>
        <w:adjustRightInd/>
        <w:jc w:val="both"/>
        <w:rPr>
          <w:rFonts w:cs="Arial"/>
          <w:szCs w:val="24"/>
        </w:rPr>
      </w:pPr>
      <w:r w:rsidRPr="00320D0F">
        <w:rPr>
          <w:rFonts w:cs="Arial"/>
          <w:szCs w:val="24"/>
        </w:rPr>
        <w:t>Sukladno članku 20. stav</w:t>
      </w:r>
      <w:r>
        <w:rPr>
          <w:rFonts w:cs="Arial"/>
          <w:szCs w:val="24"/>
        </w:rPr>
        <w:t>a</w:t>
      </w:r>
      <w:r w:rsidRPr="00320D0F">
        <w:rPr>
          <w:rFonts w:cs="Arial"/>
          <w:szCs w:val="24"/>
        </w:rPr>
        <w:t xml:space="preserve">k 10. Pravilnika o dokumentaciji o nabavi te ponudi u postupcima javne nabave, </w:t>
      </w:r>
      <w:r w:rsidRPr="000462C7">
        <w:rPr>
          <w:rFonts w:cs="Arial"/>
          <w:szCs w:val="24"/>
        </w:rPr>
        <w:t>smatra se da je naprijed naveden dokaz ažurirani ako nije stariji od dana početka postupka  javne nabave</w:t>
      </w:r>
      <w:r w:rsidRPr="00320D0F">
        <w:rPr>
          <w:rFonts w:cs="Arial"/>
          <w:szCs w:val="24"/>
        </w:rPr>
        <w:t xml:space="preserve"> </w:t>
      </w:r>
      <w:r>
        <w:rPr>
          <w:rFonts w:cs="Arial"/>
          <w:szCs w:val="24"/>
        </w:rPr>
        <w:t xml:space="preserve"> </w:t>
      </w:r>
    </w:p>
    <w:p w14:paraId="455414EF" w14:textId="77777777" w:rsidR="00ED2870" w:rsidRPr="00C96AC0" w:rsidRDefault="00ED2870" w:rsidP="00ED2870">
      <w:pPr>
        <w:widowControl/>
        <w:jc w:val="both"/>
        <w:rPr>
          <w:rFonts w:cs="Arial"/>
          <w:szCs w:val="24"/>
        </w:rPr>
      </w:pPr>
    </w:p>
    <w:p w14:paraId="45B3FBB3" w14:textId="3A2029C0" w:rsidR="00ED2870" w:rsidRDefault="00ED2870" w:rsidP="007E5E32">
      <w:pPr>
        <w:widowControl/>
        <w:autoSpaceDE/>
        <w:autoSpaceDN/>
        <w:adjustRightInd/>
        <w:jc w:val="both"/>
        <w:rPr>
          <w:rFonts w:cs="Arial"/>
          <w:szCs w:val="24"/>
        </w:rPr>
      </w:pPr>
      <w:r w:rsidRPr="00C96AC0">
        <w:rPr>
          <w:rFonts w:cs="Arial"/>
          <w:szCs w:val="24"/>
        </w:rPr>
        <w:t xml:space="preserve">Sukladno članku 20. stavku 10. Pravilnika o dokumentaciji o nabavi te ponudi u postupcima javne nabave, </w:t>
      </w:r>
      <w:r w:rsidRPr="000462C7">
        <w:rPr>
          <w:rFonts w:cs="Arial"/>
          <w:szCs w:val="24"/>
        </w:rPr>
        <w:t>Izjavu</w:t>
      </w:r>
      <w:r w:rsidRPr="00C96AC0">
        <w:rPr>
          <w:rFonts w:cs="Arial"/>
          <w:szCs w:val="24"/>
        </w:rPr>
        <w:t xml:space="preserve"> iz članka 265. stavka 2. u vezi s člankom 251. stavkom 1. ZJN 2016 </w:t>
      </w:r>
      <w:r w:rsidRPr="000462C7">
        <w:rPr>
          <w:rFonts w:cs="Arial"/>
          <w:szCs w:val="24"/>
        </w:rPr>
        <w:t>može dati osoba po zakonu ovlaštena za zastupanje gospodarskog subjekta za gospodarski subjekt i za sve osobe koje su članovi upravnog, upravljačkog ili nadzornog tijela ili imaju ovlasti zastupanja, donošenja odluka ili nadzora gospodarskog subjekta.</w:t>
      </w:r>
    </w:p>
    <w:p w14:paraId="7EEE8017" w14:textId="1EB4EE4A" w:rsidR="000C6B46" w:rsidRDefault="000C6B46" w:rsidP="00ED2870">
      <w:pPr>
        <w:widowControl/>
        <w:tabs>
          <w:tab w:val="left" w:pos="284"/>
        </w:tabs>
        <w:autoSpaceDE/>
        <w:autoSpaceDN/>
        <w:adjustRightInd/>
        <w:ind w:left="709"/>
        <w:jc w:val="both"/>
        <w:rPr>
          <w:rFonts w:cs="Arial"/>
          <w:szCs w:val="24"/>
        </w:rPr>
      </w:pPr>
    </w:p>
    <w:p w14:paraId="0DCE8AD2" w14:textId="77777777" w:rsidR="000C6B46" w:rsidRPr="00AA19EF" w:rsidRDefault="000C6B46" w:rsidP="000C6B46">
      <w:pPr>
        <w:jc w:val="both"/>
        <w:rPr>
          <w:rFonts w:cs="Arial"/>
          <w:b/>
          <w:szCs w:val="24"/>
        </w:rPr>
      </w:pPr>
      <w:r w:rsidRPr="00AA19EF">
        <w:rPr>
          <w:rFonts w:cs="Arial"/>
          <w:b/>
          <w:szCs w:val="24"/>
        </w:rPr>
        <w:t>Napomena:</w:t>
      </w:r>
    </w:p>
    <w:p w14:paraId="47B05076" w14:textId="77777777" w:rsidR="000C6B46" w:rsidRPr="00AA19EF" w:rsidRDefault="000C6B46" w:rsidP="000C6B46">
      <w:pPr>
        <w:jc w:val="both"/>
        <w:rPr>
          <w:rFonts w:cs="Arial"/>
          <w:szCs w:val="24"/>
        </w:rPr>
      </w:pPr>
      <w:r w:rsidRPr="00AA19EF">
        <w:rPr>
          <w:rFonts w:cs="Arial"/>
          <w:szCs w:val="24"/>
        </w:rPr>
        <w:t>Ukoliko je ponuditelj gospodarski subjekt koji nema poslovni nastan u RH,  ili osobe ovlaštene za zastupanje gospodarskog subjekta nisu hrvatski državljani, ponuditelj u tom slučaju u svojoj ponudi dostavlja podatak o državi u kojoj ima poslovni nastan, odnosno podatak o državljanstvu osoba.</w:t>
      </w:r>
    </w:p>
    <w:p w14:paraId="1955BB53" w14:textId="38B046CD" w:rsidR="0029408A" w:rsidRDefault="0029408A" w:rsidP="007933D4">
      <w:pPr>
        <w:widowControl/>
        <w:jc w:val="both"/>
        <w:rPr>
          <w:szCs w:val="24"/>
        </w:rPr>
      </w:pPr>
    </w:p>
    <w:p w14:paraId="2602472E" w14:textId="35BDF4FC" w:rsidR="00C96AC0" w:rsidRDefault="00C96AC0" w:rsidP="007933D4">
      <w:pPr>
        <w:pStyle w:val="Naslov3"/>
      </w:pPr>
      <w:bookmarkStart w:id="61" w:name="_Toc506300014"/>
      <w:bookmarkStart w:id="62" w:name="_Toc508878223"/>
      <w:bookmarkStart w:id="63" w:name="_Toc514252260"/>
      <w:bookmarkStart w:id="64" w:name="_Toc96074350"/>
      <w:r w:rsidRPr="00B85735">
        <w:t>Plaćene dospjele porezne obveze i obveze za mirovinsko i zdravstveno osiguranje</w:t>
      </w:r>
      <w:bookmarkEnd w:id="61"/>
      <w:bookmarkEnd w:id="62"/>
      <w:bookmarkEnd w:id="63"/>
      <w:bookmarkEnd w:id="64"/>
    </w:p>
    <w:p w14:paraId="536C4834" w14:textId="77777777" w:rsidR="00CD4336" w:rsidRPr="00CD4336" w:rsidRDefault="00CD4336" w:rsidP="00CD4336"/>
    <w:p w14:paraId="36CBD8C2" w14:textId="77777777" w:rsidR="00865A79" w:rsidRPr="00865A79" w:rsidRDefault="00865A79" w:rsidP="00865A79">
      <w:pPr>
        <w:widowControl/>
        <w:autoSpaceDE/>
        <w:autoSpaceDN/>
        <w:adjustRightInd/>
        <w:ind w:right="-11"/>
        <w:jc w:val="both"/>
        <w:rPr>
          <w:rFonts w:eastAsia="SimSun" w:cs="Arial"/>
          <w:szCs w:val="24"/>
        </w:rPr>
      </w:pPr>
      <w:r w:rsidRPr="00865A79">
        <w:rPr>
          <w:rFonts w:eastAsia="SimSun" w:cs="Arial"/>
          <w:szCs w:val="24"/>
        </w:rPr>
        <w:t xml:space="preserve">Naručitelj će isključiti gospodarskog subjekta iz postupka javne nabave ako utvrdi da gospodarski subjekt nije ispunio obveze plaćanja dospjelih poreznih obveza i obveza za mirovinsko i zdravstveno osiguranje: </w:t>
      </w:r>
    </w:p>
    <w:p w14:paraId="45474D9D" w14:textId="77777777" w:rsidR="00865A79" w:rsidRPr="00865A79" w:rsidRDefault="00865A79" w:rsidP="00865A79">
      <w:pPr>
        <w:widowControl/>
        <w:autoSpaceDE/>
        <w:autoSpaceDN/>
        <w:adjustRightInd/>
        <w:ind w:right="-11"/>
        <w:jc w:val="both"/>
        <w:rPr>
          <w:rFonts w:eastAsia="SimSun" w:cs="Arial"/>
          <w:szCs w:val="24"/>
        </w:rPr>
      </w:pPr>
    </w:p>
    <w:p w14:paraId="5B795048" w14:textId="77777777" w:rsidR="00865A79" w:rsidRPr="000C6B46" w:rsidRDefault="00865A79" w:rsidP="00865A79">
      <w:pPr>
        <w:widowControl/>
        <w:autoSpaceDE/>
        <w:autoSpaceDN/>
        <w:adjustRightInd/>
        <w:ind w:right="-11"/>
        <w:jc w:val="both"/>
        <w:rPr>
          <w:rFonts w:eastAsia="SimSun" w:cs="Arial"/>
          <w:b/>
          <w:bCs/>
          <w:szCs w:val="24"/>
        </w:rPr>
      </w:pPr>
      <w:r w:rsidRPr="000C6B46">
        <w:rPr>
          <w:rFonts w:eastAsia="SimSun" w:cs="Arial"/>
          <w:b/>
          <w:bCs/>
          <w:szCs w:val="24"/>
        </w:rPr>
        <w:t xml:space="preserve">1. u Republici Hrvatskoj, ako gospodarski subjekt ima poslovni nastan u Republici Hrvatskoj, ili </w:t>
      </w:r>
    </w:p>
    <w:p w14:paraId="5809C899" w14:textId="77777777" w:rsidR="00865A79" w:rsidRPr="000C6B46" w:rsidRDefault="00865A79" w:rsidP="00865A79">
      <w:pPr>
        <w:widowControl/>
        <w:autoSpaceDE/>
        <w:autoSpaceDN/>
        <w:adjustRightInd/>
        <w:ind w:right="-11"/>
        <w:jc w:val="both"/>
        <w:rPr>
          <w:rFonts w:eastAsia="SimSun" w:cs="Arial"/>
          <w:b/>
          <w:bCs/>
          <w:szCs w:val="24"/>
        </w:rPr>
      </w:pPr>
    </w:p>
    <w:p w14:paraId="0A618BBF" w14:textId="77777777" w:rsidR="00865A79" w:rsidRPr="000C6B46" w:rsidRDefault="00865A79" w:rsidP="00865A79">
      <w:pPr>
        <w:widowControl/>
        <w:autoSpaceDE/>
        <w:autoSpaceDN/>
        <w:adjustRightInd/>
        <w:ind w:right="-11"/>
        <w:jc w:val="both"/>
        <w:rPr>
          <w:rFonts w:eastAsia="SimSun" w:cs="Arial"/>
          <w:b/>
          <w:bCs/>
          <w:szCs w:val="24"/>
        </w:rPr>
      </w:pPr>
      <w:r w:rsidRPr="000C6B46">
        <w:rPr>
          <w:rFonts w:eastAsia="SimSun" w:cs="Arial"/>
          <w:b/>
          <w:bCs/>
          <w:szCs w:val="24"/>
        </w:rPr>
        <w:t xml:space="preserve">2. u Republici Hrvatskoj ili u državi poslovnog nastana gospodarskog subjekta, ako gospodarski subjekt nema poslovni nastan u Republici Hrvatskoj. </w:t>
      </w:r>
    </w:p>
    <w:p w14:paraId="5B3AE305" w14:textId="77777777" w:rsidR="00865A79" w:rsidRPr="00865A79" w:rsidRDefault="00865A79" w:rsidP="00865A79">
      <w:pPr>
        <w:widowControl/>
        <w:autoSpaceDE/>
        <w:autoSpaceDN/>
        <w:adjustRightInd/>
        <w:ind w:right="-11"/>
        <w:jc w:val="both"/>
        <w:rPr>
          <w:rFonts w:eastAsia="SimSun" w:cs="Arial"/>
          <w:szCs w:val="24"/>
        </w:rPr>
      </w:pPr>
    </w:p>
    <w:p w14:paraId="7D241F57" w14:textId="77777777" w:rsidR="00865A79" w:rsidRPr="00865A79" w:rsidRDefault="00865A79" w:rsidP="00865A79">
      <w:pPr>
        <w:widowControl/>
        <w:autoSpaceDE/>
        <w:autoSpaceDN/>
        <w:adjustRightInd/>
        <w:ind w:right="-11"/>
        <w:jc w:val="both"/>
        <w:rPr>
          <w:rFonts w:eastAsia="SimSun" w:cs="Arial"/>
          <w:szCs w:val="24"/>
        </w:rPr>
      </w:pPr>
      <w:r w:rsidRPr="00865A79">
        <w:rPr>
          <w:rFonts w:eastAsia="SimSun" w:cs="Arial"/>
          <w:szCs w:val="24"/>
        </w:rPr>
        <w:t>Iznimno, naručitelj neće isključiti gospodarskog subjekta iz postupka javne nabave ako mu sukladno posebnom propisu plaćanje obveza nije dopušteno, ili mu je odobrena odgoda plaćanja.</w:t>
      </w:r>
    </w:p>
    <w:p w14:paraId="6DD3355A" w14:textId="77777777" w:rsidR="00865A79" w:rsidRPr="00865A79" w:rsidRDefault="00865A79" w:rsidP="00865A79">
      <w:pPr>
        <w:widowControl/>
        <w:autoSpaceDE/>
        <w:autoSpaceDN/>
        <w:adjustRightInd/>
        <w:ind w:right="-11"/>
        <w:jc w:val="both"/>
        <w:rPr>
          <w:rFonts w:eastAsia="SimSun" w:cs="Arial"/>
          <w:szCs w:val="24"/>
        </w:rPr>
      </w:pPr>
    </w:p>
    <w:p w14:paraId="5AB2BB80" w14:textId="77777777" w:rsidR="00865A79" w:rsidRPr="000C6B46" w:rsidRDefault="00865A79" w:rsidP="00865A79">
      <w:pPr>
        <w:widowControl/>
        <w:autoSpaceDE/>
        <w:autoSpaceDN/>
        <w:adjustRightInd/>
        <w:ind w:right="-11"/>
        <w:jc w:val="both"/>
        <w:rPr>
          <w:rFonts w:eastAsia="SimSun" w:cs="Arial"/>
          <w:szCs w:val="24"/>
          <w:u w:val="single"/>
        </w:rPr>
      </w:pPr>
      <w:r w:rsidRPr="000C6B46">
        <w:rPr>
          <w:rFonts w:eastAsia="SimSun" w:cs="Arial"/>
          <w:szCs w:val="24"/>
          <w:u w:val="single"/>
        </w:rPr>
        <w:t xml:space="preserve">Za potrebe utvrđivanja okolnosti iz ove točke gospodarski subjekt u ponudi dostavlja: </w:t>
      </w:r>
    </w:p>
    <w:p w14:paraId="15CFF671" w14:textId="77777777" w:rsidR="00865A79" w:rsidRPr="00865A79" w:rsidRDefault="00865A79" w:rsidP="00865A79">
      <w:pPr>
        <w:widowControl/>
        <w:autoSpaceDE/>
        <w:autoSpaceDN/>
        <w:adjustRightInd/>
        <w:ind w:right="-11"/>
        <w:jc w:val="both"/>
        <w:rPr>
          <w:rFonts w:eastAsia="SimSun" w:cs="Arial"/>
          <w:szCs w:val="24"/>
        </w:rPr>
      </w:pPr>
    </w:p>
    <w:p w14:paraId="662E17D4" w14:textId="77777777" w:rsidR="00865A79" w:rsidRPr="000C6B46" w:rsidRDefault="00865A79" w:rsidP="00865A79">
      <w:pPr>
        <w:widowControl/>
        <w:autoSpaceDE/>
        <w:autoSpaceDN/>
        <w:adjustRightInd/>
        <w:ind w:right="-11"/>
        <w:jc w:val="both"/>
        <w:rPr>
          <w:rFonts w:eastAsia="SimSun" w:cs="Arial"/>
          <w:b/>
          <w:bCs/>
          <w:szCs w:val="24"/>
        </w:rPr>
      </w:pPr>
      <w:r w:rsidRPr="000C6B46">
        <w:rPr>
          <w:rFonts w:eastAsia="SimSun" w:cs="Arial"/>
          <w:b/>
          <w:bCs/>
          <w:szCs w:val="24"/>
        </w:rPr>
        <w:t xml:space="preserve">ispunjeni ESPD obrazac (Dio III. Osnove za isključenje, Odjeljak B: Osnove povezane s plaćanjem poreza ili doprinosa za socijalno osiguranje) za sve gospodarske subjekte u ponudi. </w:t>
      </w:r>
    </w:p>
    <w:p w14:paraId="1155047F" w14:textId="77777777" w:rsidR="00865A79" w:rsidRPr="00865A79" w:rsidRDefault="00865A79" w:rsidP="00865A79">
      <w:pPr>
        <w:widowControl/>
        <w:autoSpaceDE/>
        <w:autoSpaceDN/>
        <w:adjustRightInd/>
        <w:ind w:right="-11"/>
        <w:jc w:val="both"/>
        <w:rPr>
          <w:rFonts w:eastAsia="SimSun" w:cs="Arial"/>
          <w:szCs w:val="24"/>
        </w:rPr>
      </w:pPr>
    </w:p>
    <w:p w14:paraId="059A45DF" w14:textId="159A48F4" w:rsidR="00865A79" w:rsidRPr="00865A79" w:rsidRDefault="00865A79" w:rsidP="00865A79">
      <w:pPr>
        <w:widowControl/>
        <w:autoSpaceDE/>
        <w:autoSpaceDN/>
        <w:adjustRightInd/>
        <w:ind w:right="-11"/>
        <w:jc w:val="both"/>
        <w:rPr>
          <w:rFonts w:eastAsia="SimSun" w:cs="Arial"/>
          <w:szCs w:val="24"/>
        </w:rPr>
      </w:pPr>
      <w:r w:rsidRPr="00865A79">
        <w:rPr>
          <w:rFonts w:eastAsia="SimSun" w:cs="Arial"/>
          <w:szCs w:val="24"/>
        </w:rPr>
        <w:t xml:space="preserve">Naručitelj </w:t>
      </w:r>
      <w:r w:rsidR="000C6B46">
        <w:rPr>
          <w:rFonts w:eastAsia="SimSun" w:cs="Arial"/>
          <w:szCs w:val="24"/>
        </w:rPr>
        <w:t>će</w:t>
      </w:r>
      <w:r w:rsidRPr="00865A79">
        <w:rPr>
          <w:rFonts w:eastAsia="SimSun" w:cs="Arial"/>
          <w:szCs w:val="24"/>
        </w:rPr>
        <w:t xml:space="preserve"> prije donošenja odluke o odabiru od ponuditelja koji je dostavio ekonomski najpovoljniju ponudu zatražiti da u primjerenom roku, ne kraćem od 5 dana, dostavi ažurirani popratni dokument kojim dokazuje da ne postoje osnove za isključenje gospodarskog subjekta iz ove točke:</w:t>
      </w:r>
    </w:p>
    <w:p w14:paraId="0A77254D" w14:textId="77777777" w:rsidR="00865A79" w:rsidRPr="00865A79" w:rsidRDefault="00865A79" w:rsidP="00865A79">
      <w:pPr>
        <w:widowControl/>
        <w:autoSpaceDE/>
        <w:autoSpaceDN/>
        <w:adjustRightInd/>
        <w:ind w:right="-11"/>
        <w:jc w:val="both"/>
        <w:rPr>
          <w:rFonts w:eastAsia="SimSun" w:cs="Arial"/>
          <w:szCs w:val="24"/>
        </w:rPr>
      </w:pPr>
    </w:p>
    <w:p w14:paraId="17DEB1AC" w14:textId="77777777" w:rsidR="00865A79" w:rsidRPr="000C6B46" w:rsidRDefault="00865A79" w:rsidP="00A75243">
      <w:pPr>
        <w:pStyle w:val="Odlomakpopisa"/>
        <w:widowControl/>
        <w:numPr>
          <w:ilvl w:val="0"/>
          <w:numId w:val="27"/>
        </w:numPr>
        <w:tabs>
          <w:tab w:val="left" w:pos="284"/>
        </w:tabs>
        <w:autoSpaceDE/>
        <w:autoSpaceDN/>
        <w:adjustRightInd/>
        <w:jc w:val="both"/>
        <w:rPr>
          <w:i/>
          <w:szCs w:val="24"/>
        </w:rPr>
      </w:pPr>
      <w:r w:rsidRPr="000C6B46">
        <w:rPr>
          <w:i/>
          <w:szCs w:val="24"/>
        </w:rPr>
        <w:t>potvrdu porezne uprave ili drugog nadležnog tijela u državi poslovnog nastana gospodarskog subjekta kojom se dokazuje da ne postoje navedene osnove za isključenje.</w:t>
      </w:r>
    </w:p>
    <w:p w14:paraId="5552DDE3" w14:textId="77777777" w:rsidR="00865A79" w:rsidRPr="00865A79" w:rsidRDefault="00865A79" w:rsidP="00865A79">
      <w:pPr>
        <w:widowControl/>
        <w:autoSpaceDE/>
        <w:autoSpaceDN/>
        <w:adjustRightInd/>
        <w:ind w:right="-11"/>
        <w:jc w:val="both"/>
        <w:rPr>
          <w:rFonts w:eastAsia="SimSun" w:cs="Arial"/>
          <w:szCs w:val="24"/>
        </w:rPr>
      </w:pPr>
    </w:p>
    <w:p w14:paraId="7B3AB008" w14:textId="77777777" w:rsidR="000C6B46" w:rsidRDefault="000C6B46" w:rsidP="000C6B46">
      <w:pPr>
        <w:jc w:val="both"/>
        <w:rPr>
          <w:rFonts w:cs="Arial"/>
          <w:szCs w:val="24"/>
        </w:rPr>
      </w:pPr>
      <w:r w:rsidRPr="0066675D">
        <w:rPr>
          <w:rFonts w:cs="Arial"/>
          <w:szCs w:val="24"/>
        </w:rPr>
        <w:t>Ako se u državi poslovnog nastana gospodarskog subjekta, odnosno državi čiji je osoba državljanin ne izdaju takvi dokumenti ili ako ne obuhvaćaju sve okolnosti, oni mogu biti zamijenjeni:</w:t>
      </w:r>
    </w:p>
    <w:p w14:paraId="375D37F3" w14:textId="77777777" w:rsidR="000C6B46" w:rsidRPr="00865A79" w:rsidRDefault="000C6B46" w:rsidP="00865A79">
      <w:pPr>
        <w:widowControl/>
        <w:autoSpaceDE/>
        <w:autoSpaceDN/>
        <w:adjustRightInd/>
        <w:ind w:right="-11"/>
        <w:jc w:val="both"/>
        <w:rPr>
          <w:rFonts w:eastAsia="SimSun" w:cs="Arial"/>
          <w:szCs w:val="24"/>
        </w:rPr>
      </w:pPr>
    </w:p>
    <w:p w14:paraId="22352C74" w14:textId="77777777" w:rsidR="00865A79" w:rsidRPr="000C6B46" w:rsidRDefault="00865A79" w:rsidP="00A75243">
      <w:pPr>
        <w:pStyle w:val="Odlomakpopisa"/>
        <w:widowControl/>
        <w:numPr>
          <w:ilvl w:val="0"/>
          <w:numId w:val="27"/>
        </w:numPr>
        <w:tabs>
          <w:tab w:val="left" w:pos="284"/>
        </w:tabs>
        <w:autoSpaceDE/>
        <w:autoSpaceDN/>
        <w:adjustRightInd/>
        <w:jc w:val="both"/>
        <w:rPr>
          <w:i/>
          <w:szCs w:val="24"/>
        </w:rPr>
      </w:pPr>
      <w:r w:rsidRPr="000C6B46">
        <w:rPr>
          <w:i/>
          <w:szCs w:val="24"/>
        </w:rPr>
        <w:t>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w:t>
      </w:r>
    </w:p>
    <w:p w14:paraId="6CF72672" w14:textId="77777777" w:rsidR="00865A79" w:rsidRPr="00865A79" w:rsidRDefault="00865A79" w:rsidP="00865A79">
      <w:pPr>
        <w:widowControl/>
        <w:autoSpaceDE/>
        <w:autoSpaceDN/>
        <w:adjustRightInd/>
        <w:ind w:right="-11"/>
        <w:jc w:val="both"/>
        <w:rPr>
          <w:rFonts w:eastAsia="SimSun" w:cs="Arial"/>
          <w:szCs w:val="24"/>
        </w:rPr>
      </w:pPr>
    </w:p>
    <w:p w14:paraId="608AD39E" w14:textId="77777777" w:rsidR="00865A79" w:rsidRPr="000C6B46" w:rsidRDefault="00865A79" w:rsidP="00865A79">
      <w:pPr>
        <w:widowControl/>
        <w:autoSpaceDE/>
        <w:autoSpaceDN/>
        <w:adjustRightInd/>
        <w:ind w:right="-11"/>
        <w:jc w:val="both"/>
        <w:rPr>
          <w:rFonts w:eastAsia="SimSun" w:cs="Arial"/>
          <w:szCs w:val="24"/>
          <w:u w:val="single"/>
        </w:rPr>
      </w:pPr>
      <w:r w:rsidRPr="00865A79">
        <w:rPr>
          <w:rFonts w:eastAsia="SimSun" w:cs="Arial"/>
          <w:szCs w:val="24"/>
        </w:rPr>
        <w:t xml:space="preserve">Sukladno članku 20. stavak 10. Pravilnika o dokumentaciji o nabavi te ponudi u postupcima javne nabave, </w:t>
      </w:r>
      <w:r w:rsidRPr="000C6B46">
        <w:rPr>
          <w:rFonts w:eastAsia="SimSun" w:cs="Arial"/>
          <w:szCs w:val="24"/>
          <w:u w:val="single"/>
        </w:rPr>
        <w:t xml:space="preserve">smatra se da su naprijed navedeni dokazi ažurirani ako nisu stariji od dana početka postupka  javne nabave  </w:t>
      </w:r>
    </w:p>
    <w:p w14:paraId="74EF6F56" w14:textId="7C1AD8DD" w:rsidR="00865A79" w:rsidRDefault="00865A79" w:rsidP="00865A79">
      <w:pPr>
        <w:widowControl/>
        <w:autoSpaceDE/>
        <w:autoSpaceDN/>
        <w:adjustRightInd/>
        <w:ind w:right="-11"/>
        <w:jc w:val="both"/>
        <w:rPr>
          <w:rFonts w:eastAsia="SimSun" w:cs="Arial"/>
          <w:szCs w:val="24"/>
        </w:rPr>
      </w:pPr>
    </w:p>
    <w:p w14:paraId="6A215548" w14:textId="77777777" w:rsidR="000C6B46" w:rsidRPr="0066675D" w:rsidRDefault="000C6B46" w:rsidP="000C6B46">
      <w:pPr>
        <w:widowControl/>
        <w:autoSpaceDE/>
        <w:autoSpaceDN/>
        <w:adjustRightInd/>
        <w:spacing w:line="259" w:lineRule="auto"/>
        <w:jc w:val="both"/>
        <w:rPr>
          <w:rFonts w:eastAsia="Calibri" w:cs="Arial"/>
          <w:szCs w:val="24"/>
        </w:rPr>
      </w:pPr>
      <w:bookmarkStart w:id="65" w:name="_Hlk69973427"/>
      <w:r w:rsidRPr="0066675D">
        <w:rPr>
          <w:rFonts w:eastAsia="Calibri" w:cs="Arial"/>
          <w:b/>
          <w:szCs w:val="24"/>
        </w:rPr>
        <w:t>Napomena: Gospodarski subjekti koji nemaju poslovni nastan u Republici Hrvatskoj moraju u svojoj ponudi navesti posjeduju li porezni broj u RH.</w:t>
      </w:r>
      <w:r w:rsidRPr="0066675D">
        <w:rPr>
          <w:rFonts w:eastAsia="Calibri" w:cs="Arial"/>
          <w:szCs w:val="24"/>
        </w:rPr>
        <w:t xml:space="preserve"> Navedeni podatak ponuditelj može upisati u dokument “Uvez ponude“, u rubriku „dodatni podaci“.</w:t>
      </w:r>
    </w:p>
    <w:bookmarkEnd w:id="65"/>
    <w:p w14:paraId="1BD18D04" w14:textId="77777777" w:rsidR="000C6B46" w:rsidRPr="0066675D" w:rsidRDefault="000C6B46" w:rsidP="000C6B46">
      <w:pPr>
        <w:widowControl/>
        <w:autoSpaceDE/>
        <w:autoSpaceDN/>
        <w:adjustRightInd/>
        <w:spacing w:line="259" w:lineRule="auto"/>
        <w:ind w:right="-12"/>
        <w:jc w:val="both"/>
        <w:rPr>
          <w:rFonts w:eastAsia="Calibri" w:cs="Arial"/>
          <w:szCs w:val="24"/>
        </w:rPr>
      </w:pPr>
    </w:p>
    <w:p w14:paraId="511B8E78" w14:textId="77777777" w:rsidR="000C6B46" w:rsidRPr="0066675D" w:rsidRDefault="000C6B46" w:rsidP="000C6B46">
      <w:pPr>
        <w:widowControl/>
        <w:autoSpaceDE/>
        <w:autoSpaceDN/>
        <w:adjustRightInd/>
        <w:spacing w:line="259" w:lineRule="auto"/>
        <w:ind w:right="-12"/>
        <w:jc w:val="both"/>
        <w:rPr>
          <w:rFonts w:eastAsia="Calibri" w:cs="Arial"/>
          <w:szCs w:val="24"/>
        </w:rPr>
      </w:pPr>
      <w:r w:rsidRPr="0066675D">
        <w:rPr>
          <w:rFonts w:eastAsia="Calibri" w:cs="Arial"/>
          <w:szCs w:val="24"/>
        </w:rPr>
        <w:t>Okolnosti iz točke 3.1.2. utvrđuju se za sve članove zajednice pojedinačno i za sve gospodarske subjekte u ponudi.</w:t>
      </w:r>
    </w:p>
    <w:p w14:paraId="639B4881" w14:textId="388FD269" w:rsidR="002D5DE5" w:rsidRDefault="002D5DE5" w:rsidP="007933D4">
      <w:pPr>
        <w:widowControl/>
        <w:autoSpaceDE/>
        <w:autoSpaceDN/>
        <w:adjustRightInd/>
        <w:ind w:right="-11"/>
        <w:jc w:val="both"/>
        <w:rPr>
          <w:i/>
          <w:szCs w:val="24"/>
          <w:u w:val="single"/>
        </w:rPr>
      </w:pPr>
    </w:p>
    <w:p w14:paraId="7DE41C62" w14:textId="3975405E" w:rsidR="0080689B" w:rsidRPr="0080689B" w:rsidRDefault="0080689B" w:rsidP="0080689B">
      <w:pPr>
        <w:pStyle w:val="Naslov3"/>
      </w:pPr>
      <w:bookmarkStart w:id="66" w:name="_Toc34394569"/>
      <w:bookmarkStart w:id="67" w:name="_Toc96074351"/>
      <w:r w:rsidRPr="002A2B21">
        <w:t>Mjere kojima gospodarski subjekt dokazuje svoju pouzdanost bez obzira</w:t>
      </w:r>
      <w:r w:rsidRPr="00A97AB9">
        <w:t xml:space="preserve"> na postojanje osnova za isključenje</w:t>
      </w:r>
      <w:bookmarkEnd w:id="66"/>
      <w:bookmarkEnd w:id="67"/>
    </w:p>
    <w:p w14:paraId="26B05D26" w14:textId="77777777" w:rsidR="00FC040E" w:rsidRDefault="00FC040E" w:rsidP="00FC040E">
      <w:pPr>
        <w:widowControl/>
        <w:autoSpaceDE/>
        <w:autoSpaceDN/>
        <w:adjustRightInd/>
        <w:jc w:val="both"/>
        <w:rPr>
          <w:rFonts w:eastAsiaTheme="minorHAnsi" w:cs="Arial"/>
          <w:szCs w:val="24"/>
        </w:rPr>
      </w:pPr>
      <w:bookmarkStart w:id="68" w:name="_Toc25846189"/>
      <w:bookmarkStart w:id="69" w:name="_Toc34394570"/>
      <w:r w:rsidRPr="00693982">
        <w:rPr>
          <w:rFonts w:eastAsiaTheme="minorHAnsi" w:cs="Arial"/>
          <w:szCs w:val="24"/>
        </w:rPr>
        <w:t>Gospodarski subjekt kod kojeg su ostvarene navedene osnove za isključenje  iz članka 251. stavka 1. ZJN 2016 (</w:t>
      </w:r>
      <w:r w:rsidRPr="00693982">
        <w:rPr>
          <w:rFonts w:cs="Arial"/>
          <w:szCs w:val="24"/>
        </w:rPr>
        <w:t xml:space="preserve">točke 3.1.1. ove Dokumentacije) </w:t>
      </w:r>
      <w:r w:rsidRPr="00693982">
        <w:rPr>
          <w:rFonts w:eastAsiaTheme="minorHAnsi" w:cs="Arial"/>
          <w:b/>
          <w:szCs w:val="24"/>
        </w:rPr>
        <w:t>može</w:t>
      </w:r>
      <w:r w:rsidRPr="00693982">
        <w:rPr>
          <w:rFonts w:eastAsiaTheme="minorHAnsi" w:cs="Arial"/>
          <w:szCs w:val="24"/>
        </w:rPr>
        <w:t xml:space="preserve"> Naručitelju dostaviti dokaze o mjerama koje je poduzeo kako bi dokazao svoju pouzdanost bez obzira na postojanje relevantne osnove za isključenje. </w:t>
      </w:r>
    </w:p>
    <w:p w14:paraId="56F2432F" w14:textId="77777777" w:rsidR="00FC040E" w:rsidRPr="00693982" w:rsidRDefault="00FC040E" w:rsidP="00FC040E">
      <w:pPr>
        <w:widowControl/>
        <w:autoSpaceDE/>
        <w:autoSpaceDN/>
        <w:adjustRightInd/>
        <w:jc w:val="both"/>
        <w:rPr>
          <w:rFonts w:eastAsiaTheme="minorHAnsi" w:cs="Arial"/>
          <w:szCs w:val="24"/>
        </w:rPr>
      </w:pPr>
    </w:p>
    <w:p w14:paraId="27084DBF" w14:textId="77777777" w:rsidR="00FC040E" w:rsidRPr="00693982" w:rsidRDefault="00FC040E" w:rsidP="00FC040E">
      <w:pPr>
        <w:widowControl/>
        <w:autoSpaceDE/>
        <w:autoSpaceDN/>
        <w:adjustRightInd/>
        <w:jc w:val="both"/>
        <w:rPr>
          <w:rFonts w:cs="Arial"/>
          <w:b/>
          <w:szCs w:val="24"/>
        </w:rPr>
      </w:pPr>
      <w:r w:rsidRPr="00693982">
        <w:rPr>
          <w:rFonts w:cs="Arial"/>
          <w:szCs w:val="24"/>
        </w:rPr>
        <w:t xml:space="preserve">Ukoliko gospodarski subjekt poduzima  navedene mjere </w:t>
      </w:r>
      <w:r w:rsidRPr="00693982">
        <w:rPr>
          <w:rFonts w:cs="Arial"/>
          <w:b/>
          <w:szCs w:val="24"/>
        </w:rPr>
        <w:t>obvezan je u ESPD obrascu ispuniti</w:t>
      </w:r>
      <w:r w:rsidRPr="00693982">
        <w:rPr>
          <w:rFonts w:cs="Arial"/>
          <w:szCs w:val="24"/>
        </w:rPr>
        <w:t xml:space="preserve"> </w:t>
      </w:r>
      <w:r w:rsidRPr="00693982">
        <w:rPr>
          <w:rFonts w:eastAsiaTheme="minorHAnsi" w:cs="Arial"/>
          <w:b/>
          <w:szCs w:val="24"/>
          <w:u w:val="single"/>
        </w:rPr>
        <w:t>Dio III. Osnove za isključenje</w:t>
      </w:r>
      <w:r w:rsidRPr="00693982">
        <w:rPr>
          <w:rFonts w:cs="Arial"/>
          <w:b/>
          <w:szCs w:val="24"/>
        </w:rPr>
        <w:t>, Odjeljak A:</w:t>
      </w:r>
      <w:r w:rsidRPr="00693982">
        <w:rPr>
          <w:rFonts w:cs="Arial"/>
          <w:b/>
          <w:i/>
          <w:szCs w:val="24"/>
        </w:rPr>
        <w:t xml:space="preserve"> </w:t>
      </w:r>
      <w:r w:rsidRPr="00693982">
        <w:rPr>
          <w:rFonts w:cs="Arial"/>
          <w:b/>
          <w:szCs w:val="24"/>
        </w:rPr>
        <w:t>Osnove povezane s kaznenim presudama</w:t>
      </w:r>
      <w:r w:rsidRPr="00693982">
        <w:rPr>
          <w:rFonts w:cs="Arial"/>
          <w:b/>
          <w:i/>
          <w:szCs w:val="24"/>
        </w:rPr>
        <w:t xml:space="preserve"> </w:t>
      </w:r>
      <w:r w:rsidRPr="00693982">
        <w:rPr>
          <w:rFonts w:cs="Arial"/>
          <w:b/>
          <w:szCs w:val="24"/>
        </w:rPr>
        <w:t>opisati poduzete mjere vezano uz „samokorigiranje“.</w:t>
      </w:r>
    </w:p>
    <w:p w14:paraId="049B72E7" w14:textId="77777777" w:rsidR="00FC040E" w:rsidRPr="00693982" w:rsidRDefault="00FC040E" w:rsidP="00FC040E">
      <w:pPr>
        <w:widowControl/>
        <w:autoSpaceDE/>
        <w:autoSpaceDN/>
        <w:adjustRightInd/>
        <w:jc w:val="both"/>
        <w:rPr>
          <w:rFonts w:eastAsiaTheme="minorHAnsi" w:cs="Arial"/>
          <w:szCs w:val="24"/>
        </w:rPr>
      </w:pPr>
    </w:p>
    <w:p w14:paraId="5A93CB94" w14:textId="77777777" w:rsidR="00FC040E" w:rsidRPr="00693982" w:rsidRDefault="00FC040E" w:rsidP="00FC040E">
      <w:pPr>
        <w:jc w:val="both"/>
        <w:rPr>
          <w:rFonts w:eastAsiaTheme="minorHAnsi" w:cs="Arial"/>
          <w:szCs w:val="24"/>
        </w:rPr>
      </w:pPr>
      <w:r w:rsidRPr="00693982">
        <w:rPr>
          <w:rFonts w:eastAsiaTheme="minorHAnsi" w:cs="Arial"/>
          <w:szCs w:val="24"/>
        </w:rPr>
        <w:t>Poduzimanje mjera gospodarski subjekt dokazuje:</w:t>
      </w:r>
    </w:p>
    <w:p w14:paraId="72F5C76D" w14:textId="77777777" w:rsidR="00FC040E" w:rsidRPr="00693982" w:rsidRDefault="00FC040E" w:rsidP="00FC040E">
      <w:pPr>
        <w:widowControl/>
        <w:autoSpaceDE/>
        <w:autoSpaceDN/>
        <w:adjustRightInd/>
        <w:jc w:val="both"/>
        <w:rPr>
          <w:rFonts w:cs="Arial"/>
          <w:szCs w:val="24"/>
        </w:rPr>
      </w:pPr>
      <w:r w:rsidRPr="00693982">
        <w:rPr>
          <w:rFonts w:cs="Arial"/>
          <w:szCs w:val="24"/>
        </w:rPr>
        <w:t>1. plaćanjem naknade štete ili poduzimanjem drugih odgovarajućih mjera u cilju plaćanja naknade štete prouzročene kaznenim djelom ili propustom</w:t>
      </w:r>
    </w:p>
    <w:p w14:paraId="59F0988E" w14:textId="77777777" w:rsidR="00FC040E" w:rsidRPr="00693982" w:rsidRDefault="00FC040E" w:rsidP="00FC040E">
      <w:pPr>
        <w:widowControl/>
        <w:autoSpaceDE/>
        <w:autoSpaceDN/>
        <w:adjustRightInd/>
        <w:jc w:val="both"/>
        <w:rPr>
          <w:rFonts w:cs="Arial"/>
          <w:szCs w:val="24"/>
        </w:rPr>
      </w:pPr>
      <w:r w:rsidRPr="00693982">
        <w:rPr>
          <w:rFonts w:cs="Arial"/>
          <w:szCs w:val="24"/>
        </w:rPr>
        <w:t>2. aktivnom suradnjom s nadležnim istražnim tijelima radi potpunog razjašnjenja činjenica i okolnosti u vezi s kaznenim djelom ili propustom</w:t>
      </w:r>
    </w:p>
    <w:p w14:paraId="7E197871" w14:textId="77777777" w:rsidR="00FC040E" w:rsidRPr="00693982" w:rsidRDefault="00FC040E" w:rsidP="00FC040E">
      <w:pPr>
        <w:widowControl/>
        <w:autoSpaceDE/>
        <w:autoSpaceDN/>
        <w:adjustRightInd/>
        <w:jc w:val="both"/>
        <w:rPr>
          <w:rFonts w:cs="Arial"/>
          <w:szCs w:val="24"/>
        </w:rPr>
      </w:pPr>
      <w:r w:rsidRPr="00693982">
        <w:rPr>
          <w:rFonts w:cs="Arial"/>
          <w:szCs w:val="24"/>
        </w:rPr>
        <w:lastRenderedPageBreak/>
        <w:t>3. odgovarajućim tehničkim, organizacijskim i kadrovskim mjerama radi sprječavanja daljnjih kaznenih djela ili propusta.</w:t>
      </w:r>
    </w:p>
    <w:p w14:paraId="322E86BB" w14:textId="77777777" w:rsidR="00FC040E" w:rsidRPr="00693982" w:rsidRDefault="00FC040E" w:rsidP="00FC040E">
      <w:pPr>
        <w:widowControl/>
        <w:autoSpaceDE/>
        <w:autoSpaceDN/>
        <w:adjustRightInd/>
        <w:jc w:val="both"/>
        <w:rPr>
          <w:rFonts w:cs="Arial"/>
          <w:szCs w:val="24"/>
        </w:rPr>
      </w:pPr>
      <w:r w:rsidRPr="00693982">
        <w:rPr>
          <w:rFonts w:cs="Arial"/>
          <w:szCs w:val="24"/>
        </w:rPr>
        <w:t>U cilju dokazivanja gore navedenih poduzetih mjera, Ponuditelj u ponudi dostavlja dokaze o mjerama koje je poduzeo. Mjere koje je poduzeo gospodarski subjekt, ocjenjuju se uzimajući u obzir težinu i posebne okolnosti kaznenog djela ili propusta i dostavljene dokaze ponuditelja.</w:t>
      </w:r>
    </w:p>
    <w:p w14:paraId="3DF37B31" w14:textId="77777777" w:rsidR="00FC040E" w:rsidRPr="00693982" w:rsidRDefault="00FC040E" w:rsidP="00FC040E">
      <w:pPr>
        <w:widowControl/>
        <w:autoSpaceDE/>
        <w:autoSpaceDN/>
        <w:adjustRightInd/>
        <w:jc w:val="both"/>
        <w:rPr>
          <w:rFonts w:cs="Arial"/>
          <w:szCs w:val="24"/>
        </w:rPr>
      </w:pPr>
      <w:r w:rsidRPr="00693982">
        <w:rPr>
          <w:rFonts w:cs="Arial"/>
          <w:szCs w:val="24"/>
        </w:rPr>
        <w:t>Naručitelj neće isključiti gospodarskog subjekta iz postupka javne nabave ako je ocijenjeno da su poduzete mjere primjerene.</w:t>
      </w:r>
    </w:p>
    <w:p w14:paraId="40C9D6AD" w14:textId="77777777" w:rsidR="00FC040E" w:rsidRPr="00693982" w:rsidRDefault="00FC040E" w:rsidP="00FC040E">
      <w:pPr>
        <w:widowControl/>
        <w:autoSpaceDE/>
        <w:autoSpaceDN/>
        <w:adjustRightInd/>
        <w:jc w:val="both"/>
        <w:rPr>
          <w:rFonts w:cs="Arial"/>
          <w:szCs w:val="24"/>
        </w:rPr>
      </w:pPr>
      <w:r w:rsidRPr="00693982">
        <w:rPr>
          <w:rFonts w:cs="Arial"/>
          <w:szCs w:val="24"/>
        </w:rPr>
        <w:t>Gospodarski subjekt kojem je pravomoćnom presudom određena zabrana sudjelovanja u postupcima javne nabave ili postupcima davanja koncesija na određeno vrijeme nema pravo korištenja mogućnosti dostavljanja dokaza o mjerama koje je poduzeo kako bi dokazao svoju pouzdanost bez obzira na postojanje relevantne osnove za isključenje, sve do isteka roka zabrane u državi u kojoj je presuda na snazi.</w:t>
      </w:r>
    </w:p>
    <w:p w14:paraId="1A3D7674" w14:textId="77777777" w:rsidR="00FC040E" w:rsidRPr="00693982" w:rsidRDefault="00FC040E" w:rsidP="00FC040E">
      <w:pPr>
        <w:widowControl/>
        <w:autoSpaceDE/>
        <w:autoSpaceDN/>
        <w:adjustRightInd/>
        <w:jc w:val="both"/>
        <w:rPr>
          <w:rFonts w:cs="Arial"/>
          <w:szCs w:val="24"/>
        </w:rPr>
      </w:pPr>
    </w:p>
    <w:p w14:paraId="42F5FE2E" w14:textId="77777777" w:rsidR="00FC040E" w:rsidRPr="004C47D5" w:rsidRDefault="00FC040E" w:rsidP="00FC040E">
      <w:pPr>
        <w:widowControl/>
        <w:shd w:val="clear" w:color="auto" w:fill="FFFFFF"/>
        <w:autoSpaceDE/>
        <w:autoSpaceDN/>
        <w:adjustRightInd/>
        <w:jc w:val="both"/>
        <w:rPr>
          <w:rFonts w:cs="Arial"/>
          <w:szCs w:val="24"/>
        </w:rPr>
      </w:pPr>
      <w:r w:rsidRPr="00693982">
        <w:rPr>
          <w:szCs w:val="24"/>
        </w:rPr>
        <w:t>Razdoblje isključenja ponuditelja kod kojeg su ostvarene osnove za isključenje iz točke 3.1.1. je pet godina od dana pravomoćnosti presude, osim ako pravomoćnom presudom nije utvrđeno drukčije.</w:t>
      </w:r>
    </w:p>
    <w:p w14:paraId="6F4AD81E" w14:textId="77777777" w:rsidR="00624B41" w:rsidRDefault="00D97AB8" w:rsidP="007933D4">
      <w:pPr>
        <w:pStyle w:val="Naslov2"/>
      </w:pPr>
      <w:bookmarkStart w:id="70" w:name="_Toc514252261"/>
      <w:bookmarkStart w:id="71" w:name="_Toc96074352"/>
      <w:bookmarkEnd w:id="68"/>
      <w:bookmarkEnd w:id="69"/>
      <w:r w:rsidRPr="00996106">
        <w:t>Kriteriji za odabir gospodarskog subjekta (uvjeti sposobnosti)</w:t>
      </w:r>
      <w:bookmarkEnd w:id="57"/>
      <w:bookmarkEnd w:id="70"/>
      <w:bookmarkEnd w:id="71"/>
    </w:p>
    <w:p w14:paraId="3D6AF9A0" w14:textId="000E63EE" w:rsidR="0009054C" w:rsidRDefault="0009054C" w:rsidP="007933D4">
      <w:pPr>
        <w:pStyle w:val="Naslov3"/>
      </w:pPr>
      <w:bookmarkStart w:id="72" w:name="_Toc96074353"/>
      <w:r w:rsidRPr="0009054C">
        <w:t>Uvjeti sposobnosti za obavljanje profesionalne djelatnosti</w:t>
      </w:r>
      <w:bookmarkEnd w:id="72"/>
      <w:r w:rsidRPr="0009054C">
        <w:t xml:space="preserve"> </w:t>
      </w:r>
    </w:p>
    <w:p w14:paraId="6546A740" w14:textId="5573D241" w:rsidR="009E45C7" w:rsidRPr="00147E9C" w:rsidRDefault="0009054C" w:rsidP="00EC711C">
      <w:pPr>
        <w:pStyle w:val="Naslov4"/>
        <w:numPr>
          <w:ilvl w:val="0"/>
          <w:numId w:val="0"/>
        </w:numPr>
        <w:jc w:val="both"/>
        <w:rPr>
          <w:szCs w:val="24"/>
        </w:rPr>
      </w:pPr>
      <w:r w:rsidRPr="007819B1">
        <w:rPr>
          <w:b w:val="0"/>
        </w:rPr>
        <w:t xml:space="preserve">Kako bi dokazao sposobnost za obavljanje profesionalne </w:t>
      </w:r>
      <w:r w:rsidR="00EC711C">
        <w:rPr>
          <w:b w:val="0"/>
        </w:rPr>
        <w:t xml:space="preserve">djelatnosti gospodarski </w:t>
      </w:r>
      <w:r w:rsidRPr="007819B1">
        <w:rPr>
          <w:b w:val="0"/>
        </w:rPr>
        <w:t>subjekt mora dokazati</w:t>
      </w:r>
      <w:r>
        <w:t xml:space="preserve"> </w:t>
      </w:r>
      <w:r w:rsidRPr="007819B1">
        <w:t>upis u sudski, obrtni, strukovni ili drugi odgovarajući registar</w:t>
      </w:r>
      <w:r>
        <w:t xml:space="preserve"> u državi njegova poslovnog nastana</w:t>
      </w:r>
      <w:r w:rsidR="001850D4" w:rsidRPr="00147E9C">
        <w:rPr>
          <w:szCs w:val="24"/>
        </w:rPr>
        <w:t>.</w:t>
      </w:r>
    </w:p>
    <w:p w14:paraId="696AD150" w14:textId="77777777" w:rsidR="001850D4" w:rsidRDefault="001850D4" w:rsidP="007933D4">
      <w:pPr>
        <w:jc w:val="both"/>
        <w:rPr>
          <w:rFonts w:cs="Arial"/>
          <w:szCs w:val="24"/>
        </w:rPr>
      </w:pPr>
    </w:p>
    <w:p w14:paraId="628B22C1" w14:textId="77777777" w:rsidR="0068107D" w:rsidRPr="0009054C" w:rsidRDefault="0068107D" w:rsidP="007933D4">
      <w:pPr>
        <w:jc w:val="both"/>
        <w:rPr>
          <w:rFonts w:cs="Arial"/>
          <w:bCs/>
          <w:szCs w:val="24"/>
          <w:u w:val="single"/>
        </w:rPr>
      </w:pPr>
      <w:r w:rsidRPr="0009054C">
        <w:rPr>
          <w:rFonts w:cs="Arial"/>
          <w:bCs/>
          <w:szCs w:val="24"/>
          <w:u w:val="single"/>
        </w:rPr>
        <w:t>Za potrebe utvrđivanja sposobnosti za obavljanje profesionalne djelatnosti, gospodarski subjekt u ponudi dostavlja:</w:t>
      </w:r>
    </w:p>
    <w:p w14:paraId="0EC14485" w14:textId="77777777" w:rsidR="0068107D" w:rsidRPr="0068107D" w:rsidRDefault="0068107D" w:rsidP="007933D4">
      <w:pPr>
        <w:jc w:val="both"/>
        <w:rPr>
          <w:rFonts w:cs="Arial"/>
          <w:bCs/>
          <w:szCs w:val="24"/>
        </w:rPr>
      </w:pPr>
    </w:p>
    <w:p w14:paraId="40578609" w14:textId="7079F0EB" w:rsidR="008D0DE5" w:rsidRPr="00B17B08" w:rsidRDefault="003D37D8" w:rsidP="00A75243">
      <w:pPr>
        <w:pStyle w:val="Odlomakpopisa"/>
        <w:numPr>
          <w:ilvl w:val="0"/>
          <w:numId w:val="10"/>
        </w:numPr>
        <w:jc w:val="both"/>
        <w:rPr>
          <w:rFonts w:eastAsia="Calibri"/>
          <w:i/>
          <w:color w:val="000000"/>
          <w:szCs w:val="24"/>
        </w:rPr>
      </w:pPr>
      <w:r w:rsidRPr="00B17B08">
        <w:rPr>
          <w:b/>
          <w:i/>
          <w:szCs w:val="24"/>
        </w:rPr>
        <w:t xml:space="preserve">ispunjeni </w:t>
      </w:r>
      <w:r w:rsidR="0009054C" w:rsidRPr="00B17B08">
        <w:rPr>
          <w:b/>
          <w:i/>
          <w:szCs w:val="24"/>
        </w:rPr>
        <w:t>e</w:t>
      </w:r>
      <w:r w:rsidRPr="00B17B08">
        <w:rPr>
          <w:b/>
          <w:i/>
          <w:szCs w:val="24"/>
        </w:rPr>
        <w:t xml:space="preserve">ESPD obrazac: </w:t>
      </w:r>
      <w:r w:rsidR="0068107D" w:rsidRPr="00B17B08">
        <w:rPr>
          <w:b/>
          <w:i/>
          <w:szCs w:val="24"/>
        </w:rPr>
        <w:t>Dio IV. Kriteriji za odabir</w:t>
      </w:r>
      <w:r w:rsidR="00EB0595" w:rsidRPr="00B17B08">
        <w:rPr>
          <w:b/>
          <w:i/>
          <w:szCs w:val="24"/>
        </w:rPr>
        <w:t xml:space="preserve"> gospodarskog subjekta</w:t>
      </w:r>
      <w:r w:rsidR="0068107D" w:rsidRPr="00B17B08">
        <w:rPr>
          <w:b/>
          <w:i/>
          <w:szCs w:val="24"/>
        </w:rPr>
        <w:t>,</w:t>
      </w:r>
      <w:r w:rsidR="004F50BA" w:rsidRPr="00B17B08">
        <w:rPr>
          <w:rFonts w:ascii="Times New Roman" w:hAnsi="Times New Roman" w:cs="Times New Roman"/>
          <w:b/>
          <w:i/>
          <w:sz w:val="22"/>
          <w:szCs w:val="22"/>
        </w:rPr>
        <w:t xml:space="preserve"> </w:t>
      </w:r>
      <w:r w:rsidR="004F50BA" w:rsidRPr="00B17B08">
        <w:rPr>
          <w:b/>
          <w:i/>
          <w:szCs w:val="24"/>
        </w:rPr>
        <w:t xml:space="preserve"> </w:t>
      </w:r>
      <w:r w:rsidR="0068107D" w:rsidRPr="00B17B08">
        <w:rPr>
          <w:b/>
          <w:i/>
          <w:szCs w:val="24"/>
        </w:rPr>
        <w:t xml:space="preserve"> Odjeljak A: Sposobnost za obavljanje profesionalne djelatnosti, točka 1</w:t>
      </w:r>
      <w:r w:rsidR="00DD28E4" w:rsidRPr="00B17B08">
        <w:rPr>
          <w:b/>
          <w:i/>
          <w:szCs w:val="24"/>
        </w:rPr>
        <w:t>.</w:t>
      </w:r>
      <w:r w:rsidR="0068107D" w:rsidRPr="00B17B08">
        <w:rPr>
          <w:b/>
          <w:i/>
          <w:szCs w:val="24"/>
        </w:rPr>
        <w:t xml:space="preserve"> </w:t>
      </w:r>
      <w:r w:rsidR="005366E3" w:rsidRPr="00B17B08">
        <w:rPr>
          <w:b/>
          <w:i/>
          <w:szCs w:val="24"/>
        </w:rPr>
        <w:t xml:space="preserve">za </w:t>
      </w:r>
      <w:r w:rsidR="00401648" w:rsidRPr="00B17B08">
        <w:rPr>
          <w:b/>
          <w:i/>
          <w:szCs w:val="24"/>
        </w:rPr>
        <w:t>sve</w:t>
      </w:r>
      <w:r w:rsidR="00C5178E" w:rsidRPr="00B17B08">
        <w:rPr>
          <w:b/>
          <w:i/>
          <w:szCs w:val="24"/>
        </w:rPr>
        <w:t xml:space="preserve"> </w:t>
      </w:r>
      <w:r w:rsidR="005366E3" w:rsidRPr="00B17B08">
        <w:rPr>
          <w:b/>
          <w:i/>
          <w:szCs w:val="24"/>
        </w:rPr>
        <w:t>gospodarske subjekte iz ponude</w:t>
      </w:r>
    </w:p>
    <w:p w14:paraId="19404512" w14:textId="77777777" w:rsidR="005B1052" w:rsidRDefault="005B1052" w:rsidP="007933D4">
      <w:pPr>
        <w:jc w:val="both"/>
        <w:rPr>
          <w:rFonts w:eastAsia="Calibri" w:cs="Arial"/>
          <w:color w:val="000000"/>
          <w:szCs w:val="24"/>
        </w:rPr>
      </w:pPr>
    </w:p>
    <w:p w14:paraId="2193D3CB" w14:textId="77777777" w:rsidR="00C767C2" w:rsidRPr="00EB15B5" w:rsidRDefault="00C767C2" w:rsidP="00C767C2">
      <w:pPr>
        <w:widowControl/>
        <w:autoSpaceDE/>
        <w:autoSpaceDN/>
        <w:adjustRightInd/>
        <w:jc w:val="both"/>
        <w:rPr>
          <w:rFonts w:eastAsia="Calibri" w:cs="Arial"/>
          <w:b/>
          <w:color w:val="000000"/>
          <w:szCs w:val="24"/>
          <w:lang w:eastAsia="en-US"/>
        </w:rPr>
      </w:pPr>
      <w:r w:rsidRPr="00EB15B5">
        <w:rPr>
          <w:rFonts w:eastAsia="Calibri" w:cs="Arial"/>
          <w:color w:val="000000"/>
          <w:szCs w:val="24"/>
          <w:lang w:eastAsia="en-US"/>
        </w:rPr>
        <w:t xml:space="preserve">Profesionalnu sposobnost gospodarski subjekt </w:t>
      </w:r>
      <w:r w:rsidRPr="00EB15B5">
        <w:rPr>
          <w:rFonts w:eastAsia="Calibri" w:cs="Arial"/>
          <w:b/>
          <w:color w:val="000000"/>
          <w:szCs w:val="24"/>
          <w:lang w:eastAsia="en-US"/>
        </w:rPr>
        <w:t>ne može dokazati oslanjajući se na sposobnost drugog subjekta niti na podugovaratelja.</w:t>
      </w:r>
    </w:p>
    <w:p w14:paraId="0911DA15" w14:textId="77777777" w:rsidR="00C767C2" w:rsidRDefault="00C767C2" w:rsidP="007933D4">
      <w:pPr>
        <w:widowControl/>
        <w:jc w:val="both"/>
        <w:rPr>
          <w:rFonts w:cs="Arial"/>
          <w:szCs w:val="24"/>
        </w:rPr>
      </w:pPr>
    </w:p>
    <w:p w14:paraId="70C7A1CC" w14:textId="0CE81885" w:rsidR="000068E5" w:rsidRDefault="00A03153" w:rsidP="007933D4">
      <w:pPr>
        <w:widowControl/>
        <w:jc w:val="both"/>
        <w:rPr>
          <w:rFonts w:cs="Arial"/>
          <w:szCs w:val="24"/>
        </w:rPr>
      </w:pPr>
      <w:r>
        <w:rPr>
          <w:rFonts w:cs="Arial"/>
          <w:szCs w:val="24"/>
        </w:rPr>
        <w:t>N</w:t>
      </w:r>
      <w:r w:rsidR="00B17B08" w:rsidRPr="00B17B08">
        <w:rPr>
          <w:rFonts w:cs="Arial"/>
          <w:szCs w:val="24"/>
        </w:rPr>
        <w:t xml:space="preserve">aručitelj </w:t>
      </w:r>
      <w:r>
        <w:rPr>
          <w:rFonts w:cs="Arial"/>
          <w:szCs w:val="24"/>
        </w:rPr>
        <w:t>će prije donošenja odluke o odabiru</w:t>
      </w:r>
      <w:r w:rsidR="00B17B08" w:rsidRPr="00B17B08">
        <w:rPr>
          <w:rFonts w:cs="Arial"/>
          <w:szCs w:val="24"/>
        </w:rPr>
        <w:t xml:space="preserve"> od ponuditelja koji je dostavio ekonomski najpovoljniju ponudu zatražiti da u primjerenom roku, ne kraćem od 5 dana, dostavi kao ažurirani popratni dokument, odnosno kao dostatan dokaz uvjeta sposobnosti za obavljanje profesionalne djelatnosti sljedeće dokumente:</w:t>
      </w:r>
    </w:p>
    <w:p w14:paraId="4C751BE2" w14:textId="71FE442A" w:rsidR="00B17B08" w:rsidRDefault="00B17B08" w:rsidP="007933D4">
      <w:pPr>
        <w:widowControl/>
        <w:jc w:val="both"/>
        <w:rPr>
          <w:rFonts w:eastAsiaTheme="minorHAnsi" w:cs="Arial"/>
          <w:color w:val="231F20"/>
          <w:szCs w:val="24"/>
          <w:lang w:eastAsia="en-US"/>
        </w:rPr>
      </w:pPr>
    </w:p>
    <w:p w14:paraId="428A0275" w14:textId="77777777" w:rsidR="007E5E32" w:rsidRPr="00063C53" w:rsidRDefault="007E5E32" w:rsidP="007933D4">
      <w:pPr>
        <w:widowControl/>
        <w:jc w:val="both"/>
        <w:rPr>
          <w:rFonts w:eastAsiaTheme="minorHAnsi" w:cs="Arial"/>
          <w:color w:val="231F20"/>
          <w:szCs w:val="24"/>
          <w:lang w:eastAsia="en-US"/>
        </w:rPr>
      </w:pPr>
    </w:p>
    <w:p w14:paraId="08CE8EDA" w14:textId="43BB8990" w:rsidR="00C5178E" w:rsidRPr="00B17B08" w:rsidRDefault="00C5178E" w:rsidP="00A75243">
      <w:pPr>
        <w:pStyle w:val="Odlomakpopisa"/>
        <w:numPr>
          <w:ilvl w:val="0"/>
          <w:numId w:val="10"/>
        </w:numPr>
        <w:jc w:val="both"/>
        <w:rPr>
          <w:rFonts w:eastAsia="SimSun"/>
          <w:i/>
          <w:lang w:eastAsia="en-US"/>
        </w:rPr>
      </w:pPr>
      <w:r w:rsidRPr="00B17B08">
        <w:rPr>
          <w:rFonts w:eastAsia="SimSun"/>
          <w:i/>
          <w:lang w:eastAsia="en-US"/>
        </w:rPr>
        <w:t xml:space="preserve">izvadak </w:t>
      </w:r>
      <w:r w:rsidR="00C90BB0" w:rsidRPr="00B17B08">
        <w:rPr>
          <w:rFonts w:eastAsia="SimSun"/>
          <w:i/>
          <w:lang w:eastAsia="en-US"/>
        </w:rPr>
        <w:t xml:space="preserve">iz </w:t>
      </w:r>
      <w:r w:rsidRPr="00B17B08">
        <w:rPr>
          <w:rFonts w:eastAsia="SimSun"/>
          <w:i/>
          <w:lang w:eastAsia="en-US"/>
        </w:rPr>
        <w:t>sudskog, obrtnog, strukovnog ili drugog odgovarajućeg registra koji se vodi u državi članici njegova poslovnog nastana.</w:t>
      </w:r>
    </w:p>
    <w:p w14:paraId="6E36DD57" w14:textId="74FE13C6" w:rsidR="009D2A4C" w:rsidRDefault="009D2A4C" w:rsidP="007933D4">
      <w:pPr>
        <w:ind w:left="709"/>
        <w:jc w:val="both"/>
        <w:rPr>
          <w:rFonts w:eastAsia="SimSun"/>
          <w:b/>
          <w:i/>
          <w:lang w:eastAsia="en-US"/>
        </w:rPr>
      </w:pPr>
    </w:p>
    <w:p w14:paraId="6152A467" w14:textId="3E18696B" w:rsidR="00B17B08" w:rsidRPr="00B17B08" w:rsidRDefault="00B17B08" w:rsidP="007933D4">
      <w:pPr>
        <w:jc w:val="both"/>
        <w:rPr>
          <w:rFonts w:eastAsia="SimSun"/>
          <w:lang w:eastAsia="en-US"/>
        </w:rPr>
      </w:pPr>
      <w:r w:rsidRPr="00B17B08">
        <w:rPr>
          <w:rFonts w:eastAsia="SimSun"/>
          <w:lang w:eastAsia="en-US"/>
        </w:rPr>
        <w:t xml:space="preserve">Sukladno članku 20. stavak 2. Pravilnika o dokumentaciji o nabavi te ponudi u postupcima javne nabave ažurirani popratni dokument je svaki dokument u kojem su sadržani podaci važeći, odgovaraju stvarnom činjeničnom stanju u trenutku dostave </w:t>
      </w:r>
      <w:r w:rsidRPr="00B17B08">
        <w:rPr>
          <w:rFonts w:eastAsia="SimSun"/>
          <w:lang w:eastAsia="en-US"/>
        </w:rPr>
        <w:lastRenderedPageBreak/>
        <w:t>naručitelju te dokazuju ono što je gospodarski subjekt naveo u eESPD-u.</w:t>
      </w:r>
    </w:p>
    <w:p w14:paraId="0A2C25CC" w14:textId="77777777" w:rsidR="0029408A" w:rsidRDefault="0029408A" w:rsidP="007933D4">
      <w:pPr>
        <w:jc w:val="both"/>
        <w:rPr>
          <w:rFonts w:eastAsia="SimSun"/>
          <w:i/>
          <w:u w:val="single"/>
          <w:lang w:eastAsia="en-US"/>
        </w:rPr>
      </w:pPr>
    </w:p>
    <w:p w14:paraId="3849B616" w14:textId="77777777" w:rsidR="00C767C2" w:rsidRPr="00C767C2" w:rsidRDefault="00C767C2" w:rsidP="00C767C2">
      <w:pPr>
        <w:widowControl/>
        <w:autoSpaceDE/>
        <w:autoSpaceDN/>
        <w:adjustRightInd/>
        <w:jc w:val="both"/>
        <w:rPr>
          <w:rFonts w:eastAsiaTheme="minorHAnsi" w:cs="Arial"/>
          <w:i/>
          <w:szCs w:val="24"/>
          <w:u w:val="single"/>
          <w:lang w:eastAsia="en-US"/>
        </w:rPr>
      </w:pPr>
      <w:r w:rsidRPr="00C767C2">
        <w:rPr>
          <w:rFonts w:eastAsiaTheme="minorHAnsi" w:cs="Arial"/>
          <w:i/>
          <w:szCs w:val="24"/>
          <w:u w:val="single"/>
          <w:lang w:eastAsia="en-US"/>
        </w:rPr>
        <w:t>U slučaju zajednice gospodarskih subjekata, svi članovi zajednice obvezni su pojedinačno  dokazati svoju sposobnost.</w:t>
      </w:r>
    </w:p>
    <w:p w14:paraId="60A47803" w14:textId="77777777" w:rsidR="00CD7509" w:rsidRDefault="00CD7509" w:rsidP="007933D4">
      <w:pPr>
        <w:widowControl/>
        <w:autoSpaceDE/>
        <w:autoSpaceDN/>
        <w:adjustRightInd/>
        <w:jc w:val="both"/>
        <w:rPr>
          <w:rFonts w:cs="Arial"/>
          <w:szCs w:val="24"/>
        </w:rPr>
      </w:pPr>
    </w:p>
    <w:p w14:paraId="150408CA" w14:textId="3999F387" w:rsidR="00303B0E" w:rsidRDefault="00303B0E" w:rsidP="007819B1">
      <w:pPr>
        <w:pStyle w:val="Naslov3"/>
      </w:pPr>
      <w:bookmarkStart w:id="73" w:name="_Toc96074354"/>
      <w:bookmarkStart w:id="74" w:name="_Toc478109425"/>
      <w:bookmarkStart w:id="75" w:name="_Toc512425595"/>
      <w:r>
        <w:t>Ekonomska i financijska sposobnost</w:t>
      </w:r>
      <w:bookmarkEnd w:id="73"/>
    </w:p>
    <w:p w14:paraId="3E605AE3" w14:textId="0A9EB6FA" w:rsidR="00303B0E" w:rsidRPr="00303B0E" w:rsidRDefault="00303B0E" w:rsidP="00303B0E">
      <w:r>
        <w:t>Nije primjenjivo.</w:t>
      </w:r>
    </w:p>
    <w:p w14:paraId="65586A2A" w14:textId="41FCA99F" w:rsidR="007819B1" w:rsidRDefault="007819B1" w:rsidP="007819B1">
      <w:pPr>
        <w:pStyle w:val="Naslov3"/>
      </w:pPr>
      <w:bookmarkStart w:id="76" w:name="_Toc96074355"/>
      <w:r w:rsidRPr="000B70EF">
        <w:t>Tehnička i stručna sposobnost</w:t>
      </w:r>
      <w:bookmarkEnd w:id="74"/>
      <w:bookmarkEnd w:id="75"/>
      <w:r w:rsidR="00296D67">
        <w:t xml:space="preserve"> i njihove minimalne razine</w:t>
      </w:r>
      <w:bookmarkEnd w:id="76"/>
    </w:p>
    <w:p w14:paraId="5CEB6372" w14:textId="27AD40A8" w:rsidR="00AD14C2" w:rsidRDefault="00AD14C2" w:rsidP="00AD14C2"/>
    <w:p w14:paraId="3C9626CD" w14:textId="5340D733" w:rsidR="00AD14C2" w:rsidRDefault="00AD14C2" w:rsidP="002E1B37">
      <w:pPr>
        <w:numPr>
          <w:ilvl w:val="1"/>
          <w:numId w:val="0"/>
        </w:numPr>
        <w:jc w:val="both"/>
        <w:rPr>
          <w:rFonts w:cs="Arial"/>
          <w:bCs/>
          <w:szCs w:val="24"/>
        </w:rPr>
      </w:pPr>
      <w:r>
        <w:rPr>
          <w:rFonts w:cs="Arial"/>
          <w:bCs/>
          <w:szCs w:val="24"/>
        </w:rPr>
        <w:t>Za izvršenje predmeta nabave Naručitelj zahtijeva uvjete tehničke i stručne sposobnosti kojima se osigurava da gospodarski subjekt ima potrebno relevantno stručno iskustvo  i ljudske resurse potrebne za izvršenje ugovora o javnoj nabavi na odgovarajućoj razini kvalitete, a osobito da gospodarski subjekt ima dovoljnu razinu iskustva, što se dokazuje odgovarajućim referencijama iz prije izvršenih usluga.</w:t>
      </w:r>
    </w:p>
    <w:p w14:paraId="798C8E80" w14:textId="2043AF93" w:rsidR="00C767C2" w:rsidRDefault="00C767C2" w:rsidP="002E1B37">
      <w:pPr>
        <w:numPr>
          <w:ilvl w:val="1"/>
          <w:numId w:val="0"/>
        </w:numPr>
        <w:jc w:val="both"/>
        <w:rPr>
          <w:rFonts w:cs="Arial"/>
          <w:bCs/>
          <w:szCs w:val="24"/>
        </w:rPr>
      </w:pPr>
    </w:p>
    <w:p w14:paraId="6FAE9DB8" w14:textId="3B1414F1" w:rsidR="007819B1" w:rsidRPr="006648E4" w:rsidRDefault="006648E4" w:rsidP="006648E4">
      <w:pPr>
        <w:numPr>
          <w:ilvl w:val="2"/>
          <w:numId w:val="0"/>
        </w:numPr>
        <w:spacing w:before="240" w:after="240" w:line="240" w:lineRule="atLeast"/>
        <w:ind w:left="851" w:hanging="720"/>
        <w:jc w:val="both"/>
        <w:outlineLvl w:val="2"/>
        <w:rPr>
          <w:rFonts w:cs="Arial"/>
          <w:b/>
          <w:szCs w:val="24"/>
        </w:rPr>
      </w:pPr>
      <w:bookmarkStart w:id="77" w:name="_Toc512425596"/>
      <w:bookmarkStart w:id="78" w:name="_Toc96074356"/>
      <w:r>
        <w:rPr>
          <w:rFonts w:cs="Arial"/>
          <w:b/>
          <w:szCs w:val="24"/>
        </w:rPr>
        <w:t xml:space="preserve">3.2.3.1. </w:t>
      </w:r>
      <w:r w:rsidR="007819B1" w:rsidRPr="006648E4">
        <w:rPr>
          <w:rFonts w:cs="Arial"/>
          <w:b/>
          <w:szCs w:val="24"/>
        </w:rPr>
        <w:t>Popis glavnih usluga</w:t>
      </w:r>
      <w:bookmarkEnd w:id="77"/>
      <w:bookmarkEnd w:id="78"/>
    </w:p>
    <w:p w14:paraId="443E8F2D" w14:textId="4FF53ACD" w:rsidR="006F5C35" w:rsidRDefault="0061210C" w:rsidP="006F5C35">
      <w:pPr>
        <w:jc w:val="both"/>
        <w:rPr>
          <w:rFonts w:cs="Arial"/>
          <w:color w:val="000000"/>
          <w:szCs w:val="24"/>
        </w:rPr>
      </w:pPr>
      <w:r w:rsidRPr="0061210C">
        <w:rPr>
          <w:rFonts w:cs="Arial"/>
          <w:bCs/>
          <w:szCs w:val="24"/>
        </w:rPr>
        <w:t>Gospodarski subjekt mora dokazati da ima minimalno iskustvo</w:t>
      </w:r>
      <w:r w:rsidRPr="0061210C">
        <w:rPr>
          <w:rFonts w:cs="Arial"/>
          <w:szCs w:val="24"/>
        </w:rPr>
        <w:t xml:space="preserve"> popisom glavnih usluga istih ili sličnih uslugama traženim u predmetnom postupku javne nabave, izvršenih </w:t>
      </w:r>
      <w:r w:rsidRPr="0061210C">
        <w:rPr>
          <w:rFonts w:cs="Arial"/>
          <w:bCs/>
          <w:szCs w:val="24"/>
        </w:rPr>
        <w:t>u godini u kojoj je započeo postupak javne nabave (202</w:t>
      </w:r>
      <w:r>
        <w:rPr>
          <w:rFonts w:cs="Arial"/>
          <w:bCs/>
          <w:szCs w:val="24"/>
        </w:rPr>
        <w:t>2</w:t>
      </w:r>
      <w:r w:rsidRPr="0061210C">
        <w:rPr>
          <w:rFonts w:cs="Arial"/>
          <w:bCs/>
          <w:szCs w:val="24"/>
        </w:rPr>
        <w:t>.) i tijekom 5 (pet) godina koje prethode toj godini (</w:t>
      </w:r>
      <w:r>
        <w:rPr>
          <w:rFonts w:cs="Arial"/>
          <w:bCs/>
          <w:szCs w:val="24"/>
        </w:rPr>
        <w:t xml:space="preserve">2021., </w:t>
      </w:r>
      <w:r w:rsidRPr="0061210C">
        <w:rPr>
          <w:rFonts w:cs="Arial"/>
          <w:bCs/>
          <w:szCs w:val="24"/>
        </w:rPr>
        <w:t>2020., 2019., 2018.</w:t>
      </w:r>
      <w:r>
        <w:rPr>
          <w:rFonts w:cs="Arial"/>
          <w:bCs/>
          <w:szCs w:val="24"/>
        </w:rPr>
        <w:t xml:space="preserve"> i</w:t>
      </w:r>
      <w:r w:rsidRPr="0061210C">
        <w:rPr>
          <w:rFonts w:cs="Arial"/>
          <w:bCs/>
          <w:szCs w:val="24"/>
        </w:rPr>
        <w:t xml:space="preserve"> 2017.) s </w:t>
      </w:r>
      <w:r w:rsidRPr="0061210C">
        <w:rPr>
          <w:rFonts w:cs="Arial"/>
          <w:szCs w:val="24"/>
        </w:rPr>
        <w:t>time da zbroj vrijednosti bez PDV-a mora biti minimalno u visini procijenjene vrijednosti nabave</w:t>
      </w:r>
      <w:r w:rsidR="006F5C35">
        <w:rPr>
          <w:rFonts w:cs="Arial"/>
          <w:szCs w:val="24"/>
        </w:rPr>
        <w:t>.</w:t>
      </w:r>
      <w:r w:rsidR="006F5C35" w:rsidRPr="006F5C35">
        <w:rPr>
          <w:rFonts w:cs="Arial"/>
          <w:color w:val="000000"/>
          <w:szCs w:val="24"/>
        </w:rPr>
        <w:t xml:space="preserve"> </w:t>
      </w:r>
      <w:r w:rsidR="006F5C35" w:rsidRPr="00587C0E">
        <w:rPr>
          <w:rFonts w:cs="Arial"/>
          <w:color w:val="000000"/>
          <w:szCs w:val="24"/>
        </w:rPr>
        <w:t>Gospodarski subjekt na taj način dokazuje da ima potrebno iskustvo, znanje i sposobnost te da je s obzirom na opseg, predmet i procijenjenu vrijednost nabave sposoban kvalitetno obavljati usluge koje su predmet nabave.</w:t>
      </w:r>
    </w:p>
    <w:p w14:paraId="2F0786D8" w14:textId="63A4A54A" w:rsidR="006F5C35" w:rsidRDefault="006F5C35" w:rsidP="006F5C35">
      <w:pPr>
        <w:ind w:left="709" w:hanging="709"/>
        <w:jc w:val="both"/>
        <w:rPr>
          <w:rFonts w:eastAsia="Calibri" w:cs="Arial"/>
          <w:bCs/>
          <w:szCs w:val="24"/>
        </w:rPr>
      </w:pPr>
    </w:p>
    <w:p w14:paraId="4ECCC99C" w14:textId="77777777" w:rsidR="006F5C35" w:rsidRPr="00F06C59" w:rsidRDefault="006F5C35" w:rsidP="006F5C35">
      <w:pPr>
        <w:widowControl/>
        <w:jc w:val="both"/>
        <w:rPr>
          <w:rFonts w:eastAsia="Calibri" w:cs="Arial"/>
          <w:b/>
          <w:color w:val="000000"/>
          <w:szCs w:val="24"/>
          <w:lang w:eastAsia="en-US"/>
        </w:rPr>
      </w:pPr>
      <w:r w:rsidRPr="00F06C59">
        <w:rPr>
          <w:rFonts w:cs="Arial"/>
          <w:color w:val="231F20"/>
          <w:szCs w:val="24"/>
        </w:rPr>
        <w:t xml:space="preserve">Naručitelj određuje duži rok u kojem su usluge </w:t>
      </w:r>
      <w:r>
        <w:rPr>
          <w:rFonts w:cs="Arial"/>
          <w:color w:val="231F20"/>
          <w:szCs w:val="24"/>
        </w:rPr>
        <w:t>pružene</w:t>
      </w:r>
      <w:r w:rsidRPr="00F06C59">
        <w:rPr>
          <w:rFonts w:cs="Arial"/>
          <w:color w:val="231F20"/>
          <w:szCs w:val="24"/>
        </w:rPr>
        <w:t xml:space="preserve"> jer je to potrebno kako bi se osigurala odgovarajuća razina tržišnog natjecanja</w:t>
      </w:r>
      <w:r>
        <w:rPr>
          <w:rFonts w:cs="Arial"/>
          <w:color w:val="231F20"/>
          <w:szCs w:val="24"/>
        </w:rPr>
        <w:t>.</w:t>
      </w:r>
    </w:p>
    <w:p w14:paraId="215F47E8" w14:textId="77777777" w:rsidR="006F5C35" w:rsidRDefault="006F5C35" w:rsidP="006F5C35">
      <w:pPr>
        <w:ind w:left="709" w:hanging="709"/>
        <w:jc w:val="both"/>
        <w:rPr>
          <w:rFonts w:eastAsia="Calibri" w:cs="Arial"/>
          <w:bCs/>
          <w:szCs w:val="24"/>
        </w:rPr>
      </w:pPr>
    </w:p>
    <w:p w14:paraId="5F5647C7" w14:textId="77777777" w:rsidR="006F5C35" w:rsidRPr="000462C7" w:rsidRDefault="006F5C35" w:rsidP="006F5C35">
      <w:pPr>
        <w:widowControl/>
        <w:jc w:val="both"/>
        <w:rPr>
          <w:rFonts w:cs="Arial"/>
          <w:color w:val="231F20"/>
          <w:szCs w:val="24"/>
        </w:rPr>
      </w:pPr>
      <w:r w:rsidRPr="000462C7">
        <w:rPr>
          <w:rFonts w:cs="Arial"/>
          <w:color w:val="231F20"/>
          <w:szCs w:val="24"/>
        </w:rPr>
        <w:t>Popis glavnih usluga sadrži vrijednost usluga (bez PDV-a), datum početka i završetka pružanja usluge i naziv druge ugovorne strane.</w:t>
      </w:r>
    </w:p>
    <w:p w14:paraId="0C0C757D" w14:textId="77777777" w:rsidR="006F5C35" w:rsidRDefault="006F5C35" w:rsidP="006F5C35">
      <w:pPr>
        <w:ind w:left="709" w:hanging="709"/>
        <w:jc w:val="both"/>
        <w:rPr>
          <w:rFonts w:eastAsia="Calibri" w:cs="Arial"/>
          <w:bCs/>
          <w:szCs w:val="24"/>
        </w:rPr>
      </w:pPr>
    </w:p>
    <w:p w14:paraId="5503E7DE" w14:textId="77777777" w:rsidR="006F5C35" w:rsidRDefault="006F5C35" w:rsidP="006F5C35">
      <w:pPr>
        <w:widowControl/>
        <w:jc w:val="both"/>
        <w:rPr>
          <w:rFonts w:eastAsia="Calibri" w:cs="Arial"/>
          <w:color w:val="000000"/>
          <w:szCs w:val="24"/>
          <w:lang w:eastAsia="en-US"/>
        </w:rPr>
      </w:pPr>
      <w:r w:rsidRPr="00B8688A">
        <w:rPr>
          <w:rFonts w:eastAsia="Calibri" w:cs="Arial"/>
          <w:color w:val="000000"/>
          <w:szCs w:val="24"/>
          <w:lang w:eastAsia="en-US"/>
        </w:rPr>
        <w:t xml:space="preserve">Ponuditelj dostavljenim popisom </w:t>
      </w:r>
      <w:r>
        <w:rPr>
          <w:rFonts w:eastAsia="Calibri" w:cs="Arial"/>
          <w:color w:val="000000"/>
          <w:szCs w:val="24"/>
          <w:lang w:eastAsia="en-US"/>
        </w:rPr>
        <w:t>pruženih glavnih usluga</w:t>
      </w:r>
      <w:r w:rsidRPr="00B8688A">
        <w:rPr>
          <w:rFonts w:eastAsia="Calibri" w:cs="Arial"/>
          <w:color w:val="000000"/>
          <w:szCs w:val="24"/>
          <w:lang w:eastAsia="en-US"/>
        </w:rPr>
        <w:t xml:space="preserve"> mora dokazati da je uspješno </w:t>
      </w:r>
      <w:r>
        <w:rPr>
          <w:rFonts w:eastAsia="Calibri" w:cs="Arial"/>
          <w:color w:val="000000"/>
          <w:szCs w:val="24"/>
          <w:lang w:eastAsia="en-US"/>
        </w:rPr>
        <w:t>pružio usluge izrade</w:t>
      </w:r>
      <w:r w:rsidRPr="00B8688A">
        <w:rPr>
          <w:rFonts w:eastAsia="Calibri" w:cs="Arial"/>
          <w:color w:val="000000"/>
          <w:szCs w:val="24"/>
          <w:lang w:eastAsia="en-US"/>
        </w:rPr>
        <w:t>:</w:t>
      </w:r>
    </w:p>
    <w:p w14:paraId="0888C00B" w14:textId="11E316FA" w:rsidR="0061210C" w:rsidRDefault="0061210C" w:rsidP="00DF6716">
      <w:pPr>
        <w:widowControl/>
        <w:autoSpaceDE/>
        <w:adjustRightInd/>
        <w:spacing w:line="276" w:lineRule="auto"/>
        <w:contextualSpacing/>
        <w:jc w:val="both"/>
        <w:rPr>
          <w:rFonts w:cs="Arial"/>
          <w:b/>
          <w:szCs w:val="24"/>
        </w:rPr>
      </w:pPr>
    </w:p>
    <w:p w14:paraId="7BEBCEA2" w14:textId="13A1CD02" w:rsidR="0061210C" w:rsidRPr="00E55A19" w:rsidRDefault="000652E2" w:rsidP="00A75243">
      <w:pPr>
        <w:pStyle w:val="Odlomakpopisa"/>
        <w:widowControl/>
        <w:numPr>
          <w:ilvl w:val="0"/>
          <w:numId w:val="32"/>
        </w:numPr>
        <w:autoSpaceDE/>
        <w:autoSpaceDN/>
        <w:adjustRightInd/>
        <w:spacing w:after="200" w:line="276" w:lineRule="auto"/>
        <w:jc w:val="both"/>
        <w:rPr>
          <w:bCs/>
          <w:szCs w:val="24"/>
        </w:rPr>
      </w:pPr>
      <w:r w:rsidRPr="00E55A19">
        <w:rPr>
          <w:bCs/>
          <w:szCs w:val="24"/>
        </w:rPr>
        <w:t xml:space="preserve">najmanje jednog (1) </w:t>
      </w:r>
      <w:r w:rsidR="0061210C" w:rsidRPr="00E55A19">
        <w:rPr>
          <w:bCs/>
          <w:szCs w:val="24"/>
        </w:rPr>
        <w:t>Izvješć</w:t>
      </w:r>
      <w:r w:rsidRPr="00E55A19">
        <w:rPr>
          <w:bCs/>
          <w:szCs w:val="24"/>
        </w:rPr>
        <w:t>a</w:t>
      </w:r>
      <w:r w:rsidR="0061210C" w:rsidRPr="00E55A19">
        <w:rPr>
          <w:bCs/>
          <w:szCs w:val="24"/>
        </w:rPr>
        <w:t xml:space="preserve"> o inventaru stakleničkih plinova sukladno Uredbi 525/2013/EU ili Uredbi o praćenju emisija stakleničkih plinova, politike i mjera za njihovo smanjenje u Republici Hrvatskoj (Narodne novine, broj 5/17);</w:t>
      </w:r>
    </w:p>
    <w:p w14:paraId="206305E8" w14:textId="57AD82A1" w:rsidR="0061210C" w:rsidRPr="00E55A19" w:rsidRDefault="000652E2" w:rsidP="00A75243">
      <w:pPr>
        <w:pStyle w:val="Odlomakpopisa"/>
        <w:widowControl/>
        <w:numPr>
          <w:ilvl w:val="0"/>
          <w:numId w:val="32"/>
        </w:numPr>
        <w:autoSpaceDE/>
        <w:autoSpaceDN/>
        <w:adjustRightInd/>
        <w:spacing w:after="200" w:line="276" w:lineRule="auto"/>
        <w:jc w:val="both"/>
        <w:rPr>
          <w:bCs/>
          <w:szCs w:val="24"/>
        </w:rPr>
      </w:pPr>
      <w:r w:rsidRPr="00E55A19">
        <w:rPr>
          <w:bCs/>
          <w:szCs w:val="24"/>
        </w:rPr>
        <w:t xml:space="preserve">najmanje jednog (1) </w:t>
      </w:r>
      <w:r w:rsidR="0061210C" w:rsidRPr="00E55A19">
        <w:rPr>
          <w:bCs/>
          <w:szCs w:val="24"/>
        </w:rPr>
        <w:t>Nacionaln</w:t>
      </w:r>
      <w:r w:rsidRPr="00E55A19">
        <w:rPr>
          <w:bCs/>
          <w:szCs w:val="24"/>
        </w:rPr>
        <w:t>og</w:t>
      </w:r>
      <w:r w:rsidR="0061210C" w:rsidRPr="00E55A19">
        <w:rPr>
          <w:bCs/>
          <w:szCs w:val="24"/>
        </w:rPr>
        <w:t xml:space="preserve"> izvješć</w:t>
      </w:r>
      <w:r w:rsidRPr="00E55A19">
        <w:rPr>
          <w:bCs/>
          <w:szCs w:val="24"/>
        </w:rPr>
        <w:t>a</w:t>
      </w:r>
      <w:r w:rsidR="0061210C" w:rsidRPr="00E55A19">
        <w:rPr>
          <w:bCs/>
          <w:szCs w:val="24"/>
        </w:rPr>
        <w:t xml:space="preserve"> prema Okvirnoj konvenciji UN-a o klimatskim promjenama ili izabrana poglavlja navedenog izvješća koja se odnose na emisije i odlive stakleničkih plinova, projekcije emisija i odliva i politiku i mjere za smanjenje emisija i povećanja odliva sukladno Uredbi 525/2013/EU ili Uredbi o praćenju emisija stakleničkih plinova, politike i mjera za njihovo smanjenje u Republici Hrvatskoj (Narodne novine, broj 5/17);</w:t>
      </w:r>
    </w:p>
    <w:p w14:paraId="11E64743" w14:textId="31AD57C2" w:rsidR="0061210C" w:rsidRPr="00E55A19" w:rsidRDefault="000652E2" w:rsidP="00A75243">
      <w:pPr>
        <w:pStyle w:val="Odlomakpopisa"/>
        <w:widowControl/>
        <w:numPr>
          <w:ilvl w:val="0"/>
          <w:numId w:val="32"/>
        </w:numPr>
        <w:autoSpaceDE/>
        <w:autoSpaceDN/>
        <w:adjustRightInd/>
        <w:spacing w:after="200" w:line="276" w:lineRule="auto"/>
        <w:jc w:val="both"/>
        <w:rPr>
          <w:bCs/>
          <w:szCs w:val="24"/>
        </w:rPr>
      </w:pPr>
      <w:r w:rsidRPr="00E55A19">
        <w:rPr>
          <w:bCs/>
          <w:szCs w:val="24"/>
        </w:rPr>
        <w:lastRenderedPageBreak/>
        <w:t>najmanje jedne (1) s</w:t>
      </w:r>
      <w:r w:rsidR="0061210C" w:rsidRPr="00E55A19">
        <w:rPr>
          <w:bCs/>
          <w:szCs w:val="24"/>
        </w:rPr>
        <w:t>tudij</w:t>
      </w:r>
      <w:r w:rsidRPr="00E55A19">
        <w:rPr>
          <w:bCs/>
          <w:szCs w:val="24"/>
        </w:rPr>
        <w:t>e</w:t>
      </w:r>
      <w:r w:rsidR="0061210C" w:rsidRPr="00E55A19">
        <w:rPr>
          <w:bCs/>
          <w:szCs w:val="24"/>
        </w:rPr>
        <w:t>, elaborata ili plan</w:t>
      </w:r>
      <w:r w:rsidRPr="00E55A19">
        <w:rPr>
          <w:bCs/>
          <w:szCs w:val="24"/>
        </w:rPr>
        <w:t>a</w:t>
      </w:r>
      <w:r w:rsidR="0061210C" w:rsidRPr="00E55A19">
        <w:rPr>
          <w:bCs/>
          <w:szCs w:val="24"/>
        </w:rPr>
        <w:t xml:space="preserve"> vezanim za provedbu Uredbe (EU) 2018/841 o uključivanju emisija i uklanjanja stakleničkih plinova iz korištenja zemljišta, prenamjene zemljišta i šumarstva u okvir za klimatsku i energetsku politiku do 2030. s uključenim proračunom povijesnih odliva i projekcijama za drvne proizvode.</w:t>
      </w:r>
    </w:p>
    <w:p w14:paraId="4A488EBC" w14:textId="77777777" w:rsidR="0061210C" w:rsidRPr="0061210C" w:rsidRDefault="0061210C" w:rsidP="0061210C">
      <w:pPr>
        <w:spacing w:line="276" w:lineRule="auto"/>
        <w:jc w:val="both"/>
        <w:rPr>
          <w:rFonts w:cs="Arial"/>
          <w:szCs w:val="24"/>
          <w:lang w:eastAsia="en-US"/>
        </w:rPr>
      </w:pPr>
      <w:bookmarkStart w:id="79" w:name="_Hlk95991759"/>
      <w:r w:rsidRPr="0061210C">
        <w:rPr>
          <w:rFonts w:cs="Arial"/>
          <w:szCs w:val="24"/>
          <w:lang w:eastAsia="en-US"/>
        </w:rPr>
        <w:t xml:space="preserve">Zbroj vrijednosti usluga s popisa mora biti </w:t>
      </w:r>
      <w:r w:rsidRPr="0061210C">
        <w:rPr>
          <w:rFonts w:cs="Arial"/>
          <w:b/>
          <w:szCs w:val="24"/>
        </w:rPr>
        <w:t xml:space="preserve">minimalno u visini procijenjene vrijednosti nabave </w:t>
      </w:r>
      <w:bookmarkEnd w:id="79"/>
      <w:r w:rsidRPr="0061210C">
        <w:rPr>
          <w:rFonts w:cs="Arial"/>
          <w:szCs w:val="24"/>
        </w:rPr>
        <w:t>(</w:t>
      </w:r>
      <w:r w:rsidRPr="0061210C">
        <w:rPr>
          <w:rFonts w:cs="Arial"/>
          <w:szCs w:val="24"/>
          <w:lang w:eastAsia="en-US"/>
        </w:rPr>
        <w:t>najmanje isti ili viši od procijenjene vrijednosti nabave u ovom postupku nabave).</w:t>
      </w:r>
    </w:p>
    <w:p w14:paraId="1C29B96A" w14:textId="599884DD" w:rsidR="005F2B46" w:rsidRDefault="005F2B46" w:rsidP="00A00209">
      <w:pPr>
        <w:jc w:val="both"/>
        <w:rPr>
          <w:rFonts w:eastAsia="Calibri" w:cs="Arial"/>
          <w:szCs w:val="24"/>
        </w:rPr>
      </w:pPr>
    </w:p>
    <w:p w14:paraId="77E0F957" w14:textId="77777777" w:rsidR="006B142E" w:rsidRPr="00237DAB" w:rsidRDefault="006B142E" w:rsidP="00A00209">
      <w:pPr>
        <w:jc w:val="both"/>
        <w:rPr>
          <w:rFonts w:cs="Arial"/>
          <w:color w:val="000000"/>
          <w:szCs w:val="24"/>
        </w:rPr>
      </w:pPr>
      <w:r w:rsidRPr="00237DAB">
        <w:rPr>
          <w:rFonts w:cs="Arial"/>
          <w:color w:val="000000"/>
          <w:szCs w:val="24"/>
        </w:rPr>
        <w:t xml:space="preserve">Za potrebe utvrđivanja okolnosti iz ove točke, gospodarski subjekt u ponudi dostavlja: </w:t>
      </w:r>
    </w:p>
    <w:p w14:paraId="0CCA73F2" w14:textId="77777777" w:rsidR="006B142E" w:rsidRPr="00237DAB" w:rsidRDefault="006B142E" w:rsidP="006B142E">
      <w:pPr>
        <w:rPr>
          <w:rFonts w:cs="Arial"/>
          <w:color w:val="000000"/>
          <w:szCs w:val="24"/>
        </w:rPr>
      </w:pPr>
    </w:p>
    <w:p w14:paraId="64446EAD" w14:textId="77777777" w:rsidR="00A00209" w:rsidRPr="00A0199F" w:rsidRDefault="006B142E" w:rsidP="00A75243">
      <w:pPr>
        <w:pStyle w:val="Odlomakpopisa"/>
        <w:numPr>
          <w:ilvl w:val="0"/>
          <w:numId w:val="32"/>
        </w:numPr>
        <w:jc w:val="both"/>
        <w:rPr>
          <w:b/>
          <w:i/>
          <w:szCs w:val="24"/>
        </w:rPr>
      </w:pPr>
      <w:r w:rsidRPr="00A0199F">
        <w:rPr>
          <w:b/>
          <w:bCs/>
          <w:i/>
          <w:color w:val="000000"/>
          <w:szCs w:val="24"/>
        </w:rPr>
        <w:t>ispunjeni ESPD obrazac (Dio IV. Kriterij za odabir, Odjeljak C: Tehnička i stručna sposobnost: točka 1c.</w:t>
      </w:r>
      <w:r w:rsidR="00A00209" w:rsidRPr="00A0199F">
        <w:rPr>
          <w:b/>
          <w:bCs/>
          <w:i/>
          <w:color w:val="000000"/>
          <w:szCs w:val="24"/>
        </w:rPr>
        <w:t xml:space="preserve"> </w:t>
      </w:r>
      <w:r w:rsidR="00A00209" w:rsidRPr="00A0199F">
        <w:rPr>
          <w:b/>
          <w:i/>
          <w:szCs w:val="24"/>
        </w:rPr>
        <w:t xml:space="preserve">ako je primjenjivo točka 10) </w:t>
      </w:r>
      <w:r w:rsidR="00A00209" w:rsidRPr="00A0199F">
        <w:rPr>
          <w:bCs/>
          <w:i/>
          <w:szCs w:val="24"/>
        </w:rPr>
        <w:t>koji će nadopuniti opisom pruženih usluga (stupac, redak i sl.) u kojem je neophodno navesti na jasan i nedvojben način točan opis usluga, kako bi iz navedenog naručitelj mogao utvrditi ispunjavanje ovom točkom traženog uvjeta sposobnosti</w:t>
      </w:r>
    </w:p>
    <w:p w14:paraId="4DCECFC6" w14:textId="3056CA53" w:rsidR="006B142E" w:rsidRPr="00A0199F" w:rsidRDefault="006B142E" w:rsidP="00A00209">
      <w:pPr>
        <w:pStyle w:val="Odlomakpopisa"/>
        <w:widowControl/>
        <w:spacing w:before="60"/>
        <w:ind w:left="1068"/>
        <w:contextualSpacing w:val="0"/>
        <w:jc w:val="both"/>
        <w:rPr>
          <w:i/>
          <w:szCs w:val="24"/>
          <w:highlight w:val="yellow"/>
        </w:rPr>
      </w:pPr>
    </w:p>
    <w:p w14:paraId="7989C298" w14:textId="77777777" w:rsidR="006B142E" w:rsidRPr="00237DAB" w:rsidRDefault="006B142E" w:rsidP="00CE7E26">
      <w:pPr>
        <w:numPr>
          <w:ilvl w:val="1"/>
          <w:numId w:val="0"/>
        </w:numPr>
        <w:jc w:val="both"/>
        <w:rPr>
          <w:rFonts w:cs="Arial"/>
          <w:szCs w:val="24"/>
        </w:rPr>
      </w:pPr>
      <w:r w:rsidRPr="00237DAB">
        <w:rPr>
          <w:rFonts w:cs="Arial"/>
          <w:szCs w:val="24"/>
        </w:rPr>
        <w:t>Naručitelj će prije donošenja odluke o odabiru od ponuditelja koji je dostavio ekonomski najpovoljniju ponudu zatražiti da u primjerenom roku, ne kraćem od 5 dana, dostavi ažurirani popratni dokument kojim dokazuje uvjete sposobnosti iz ove točke</w:t>
      </w:r>
      <w:r>
        <w:rPr>
          <w:rFonts w:cs="Arial"/>
          <w:szCs w:val="24"/>
        </w:rPr>
        <w:t xml:space="preserve"> osim ako već ne posjeduje taj dokument</w:t>
      </w:r>
      <w:r w:rsidRPr="00237DAB">
        <w:rPr>
          <w:rFonts w:cs="Arial"/>
          <w:szCs w:val="24"/>
        </w:rPr>
        <w:t>:</w:t>
      </w:r>
    </w:p>
    <w:p w14:paraId="34FB27F3" w14:textId="0BB339A2" w:rsidR="006B142E" w:rsidRPr="00F55E75" w:rsidRDefault="006B142E" w:rsidP="00A75243">
      <w:pPr>
        <w:pStyle w:val="Odlomakpopisa"/>
        <w:widowControl/>
        <w:numPr>
          <w:ilvl w:val="0"/>
          <w:numId w:val="21"/>
        </w:numPr>
        <w:spacing w:before="60"/>
        <w:contextualSpacing w:val="0"/>
        <w:jc w:val="both"/>
        <w:rPr>
          <w:bCs/>
          <w:i/>
          <w:szCs w:val="24"/>
        </w:rPr>
      </w:pPr>
      <w:r w:rsidRPr="00F55E75">
        <w:rPr>
          <w:bCs/>
          <w:i/>
          <w:szCs w:val="24"/>
        </w:rPr>
        <w:t xml:space="preserve">popis glavnih usluga pruženih u godini u kojoj je započeo postupak javne nabave </w:t>
      </w:r>
      <w:r w:rsidRPr="00F55E75">
        <w:rPr>
          <w:color w:val="000000"/>
          <w:szCs w:val="24"/>
        </w:rPr>
        <w:t>(</w:t>
      </w:r>
      <w:r w:rsidRPr="00F55E75">
        <w:rPr>
          <w:b/>
          <w:color w:val="000000"/>
          <w:szCs w:val="24"/>
        </w:rPr>
        <w:t>202</w:t>
      </w:r>
      <w:r w:rsidR="004C4DEC" w:rsidRPr="00F55E75">
        <w:rPr>
          <w:b/>
          <w:color w:val="000000"/>
          <w:szCs w:val="24"/>
        </w:rPr>
        <w:t>2</w:t>
      </w:r>
      <w:r w:rsidRPr="00F55E75">
        <w:rPr>
          <w:color w:val="000000"/>
          <w:szCs w:val="24"/>
        </w:rPr>
        <w:t xml:space="preserve">.) i tijekom </w:t>
      </w:r>
      <w:r w:rsidR="004C4DEC" w:rsidRPr="00F55E75">
        <w:rPr>
          <w:b/>
          <w:bCs/>
          <w:color w:val="000000"/>
          <w:szCs w:val="24"/>
        </w:rPr>
        <w:t>pet</w:t>
      </w:r>
      <w:r w:rsidRPr="00F55E75">
        <w:rPr>
          <w:b/>
          <w:bCs/>
          <w:color w:val="000000"/>
          <w:szCs w:val="24"/>
        </w:rPr>
        <w:t xml:space="preserve"> </w:t>
      </w:r>
      <w:r w:rsidRPr="00F55E75">
        <w:rPr>
          <w:color w:val="000000"/>
          <w:szCs w:val="24"/>
        </w:rPr>
        <w:t>(</w:t>
      </w:r>
      <w:r w:rsidR="004C4DEC" w:rsidRPr="00F55E75">
        <w:rPr>
          <w:color w:val="000000"/>
          <w:szCs w:val="24"/>
        </w:rPr>
        <w:t>5</w:t>
      </w:r>
      <w:r w:rsidRPr="00F55E75">
        <w:rPr>
          <w:color w:val="000000"/>
          <w:szCs w:val="24"/>
        </w:rPr>
        <w:t>) godina (</w:t>
      </w:r>
      <w:r w:rsidR="004C4DEC" w:rsidRPr="00F55E75">
        <w:rPr>
          <w:b/>
          <w:bCs/>
          <w:color w:val="000000"/>
          <w:szCs w:val="24"/>
        </w:rPr>
        <w:t>2021.</w:t>
      </w:r>
      <w:r w:rsidR="004C4DEC" w:rsidRPr="00F55E75">
        <w:rPr>
          <w:color w:val="000000"/>
          <w:szCs w:val="24"/>
        </w:rPr>
        <w:t>,</w:t>
      </w:r>
      <w:r w:rsidRPr="00F55E75">
        <w:rPr>
          <w:b/>
          <w:bCs/>
          <w:color w:val="000000"/>
          <w:szCs w:val="24"/>
        </w:rPr>
        <w:t xml:space="preserve">2020., </w:t>
      </w:r>
      <w:r w:rsidRPr="00F55E75">
        <w:rPr>
          <w:b/>
          <w:color w:val="000000"/>
          <w:szCs w:val="24"/>
        </w:rPr>
        <w:t>2019., 2018.</w:t>
      </w:r>
      <w:r w:rsidR="004C4DEC" w:rsidRPr="00F55E75">
        <w:rPr>
          <w:b/>
          <w:color w:val="000000"/>
          <w:szCs w:val="24"/>
        </w:rPr>
        <w:t xml:space="preserve"> i</w:t>
      </w:r>
      <w:r w:rsidRPr="00F55E75">
        <w:rPr>
          <w:b/>
          <w:color w:val="000000"/>
          <w:szCs w:val="24"/>
        </w:rPr>
        <w:t xml:space="preserve"> 2017.) </w:t>
      </w:r>
      <w:r w:rsidRPr="00F55E75">
        <w:rPr>
          <w:bCs/>
          <w:i/>
          <w:szCs w:val="24"/>
        </w:rPr>
        <w:t>koji sadržava najmanje opis vrijednost usluge, datum izvršenja usluge, naziv druge ugovorne strane te ime i kontakt osobe kod koje se može izvršiti provjera.</w:t>
      </w:r>
    </w:p>
    <w:p w14:paraId="74D50EBF" w14:textId="4C96A823" w:rsidR="00CE7E26" w:rsidRDefault="00CE7E26" w:rsidP="00CE7E26">
      <w:pPr>
        <w:widowControl/>
        <w:spacing w:before="60"/>
        <w:jc w:val="both"/>
        <w:rPr>
          <w:bCs/>
          <w:i/>
          <w:szCs w:val="24"/>
        </w:rPr>
      </w:pPr>
    </w:p>
    <w:p w14:paraId="58ED3DD2" w14:textId="77777777" w:rsidR="00E76694" w:rsidRPr="007233AE" w:rsidRDefault="00E76694" w:rsidP="00E76694">
      <w:pPr>
        <w:jc w:val="both"/>
        <w:rPr>
          <w:rFonts w:eastAsia="Calibri" w:cs="Arial"/>
          <w:szCs w:val="24"/>
        </w:rPr>
      </w:pPr>
      <w:r w:rsidRPr="007233AE">
        <w:rPr>
          <w:rFonts w:eastAsia="Calibri" w:cs="Arial"/>
          <w:szCs w:val="24"/>
        </w:rPr>
        <w:t xml:space="preserve">U situaciji ako su prilikom izvršenja ugovora, pružanja usluga koje odgovaraju ili su slične predmetu nabave u ovom postupku bile ugovorene i druge vrste usluga koje nisu slične predmetima nabave, u popisu je potrebno </w:t>
      </w:r>
      <w:r w:rsidRPr="007233AE">
        <w:rPr>
          <w:rFonts w:eastAsia="Calibri" w:cs="Arial"/>
          <w:szCs w:val="24"/>
          <w:u w:val="single"/>
        </w:rPr>
        <w:t>izričito navesti</w:t>
      </w:r>
      <w:r w:rsidRPr="007233AE">
        <w:rPr>
          <w:rFonts w:eastAsia="Calibri" w:cs="Arial"/>
          <w:szCs w:val="24"/>
        </w:rPr>
        <w:t xml:space="preserve"> vrijednost pruženih usluga koje odgovaraju ili su slične predmetu nabave u ovom postupku nabave u odnosu na cjelokupnu vrijednost ugovora.</w:t>
      </w:r>
    </w:p>
    <w:p w14:paraId="21CC954D" w14:textId="77777777" w:rsidR="00E76694" w:rsidRPr="00CE7E26" w:rsidRDefault="00E76694" w:rsidP="00CE7E26">
      <w:pPr>
        <w:widowControl/>
        <w:spacing w:before="60"/>
        <w:jc w:val="both"/>
        <w:rPr>
          <w:bCs/>
          <w:i/>
          <w:szCs w:val="24"/>
        </w:rPr>
      </w:pPr>
    </w:p>
    <w:p w14:paraId="246358B1" w14:textId="77777777" w:rsidR="00CE7E26" w:rsidRPr="009F2899" w:rsidRDefault="00CE7E26" w:rsidP="00CE7E26">
      <w:pPr>
        <w:widowControl/>
        <w:autoSpaceDE/>
        <w:autoSpaceDN/>
        <w:adjustRightInd/>
        <w:spacing w:before="120" w:after="120" w:line="276" w:lineRule="auto"/>
        <w:jc w:val="both"/>
        <w:rPr>
          <w:rFonts w:cs="Arial"/>
          <w:szCs w:val="24"/>
        </w:rPr>
      </w:pPr>
      <w:r w:rsidRPr="009F2899">
        <w:rPr>
          <w:rFonts w:cs="Arial"/>
          <w:szCs w:val="24"/>
        </w:rPr>
        <w:t xml:space="preserve">Ukoliko je usluge navedene u Popisu glavnih usluga izvršila zajednica gospodarskih subjekata, u Popisu glavnih pruženih usluga koji se dostavlja, </w:t>
      </w:r>
      <w:r w:rsidRPr="009F2899">
        <w:rPr>
          <w:rFonts w:cs="Arial"/>
          <w:b/>
          <w:bCs/>
          <w:szCs w:val="24"/>
        </w:rPr>
        <w:t>mora biti</w:t>
      </w:r>
      <w:r w:rsidRPr="009F2899">
        <w:rPr>
          <w:rFonts w:cs="Arial"/>
          <w:szCs w:val="24"/>
        </w:rPr>
        <w:t xml:space="preserve"> </w:t>
      </w:r>
      <w:r w:rsidRPr="009F2899">
        <w:rPr>
          <w:rFonts w:cs="Arial"/>
          <w:b/>
          <w:bCs/>
          <w:szCs w:val="24"/>
        </w:rPr>
        <w:t>jasno naznačeno</w:t>
      </w:r>
      <w:r w:rsidRPr="009F2899">
        <w:rPr>
          <w:rFonts w:cs="Arial"/>
          <w:szCs w:val="24"/>
        </w:rPr>
        <w:t xml:space="preserve"> koji dio usluga i za koju vrijednost  je izvršio član zajednice koji dokazuje tehničku i stručnu sposobnost (relevantno stručno iskustvo) u ovom postupku nabave.</w:t>
      </w:r>
    </w:p>
    <w:p w14:paraId="7B82F5B9" w14:textId="0F8AE5A0" w:rsidR="00CE7E26" w:rsidRDefault="00CE7E26" w:rsidP="00ED7E84">
      <w:pPr>
        <w:widowControl/>
        <w:autoSpaceDE/>
        <w:autoSpaceDN/>
        <w:adjustRightInd/>
        <w:spacing w:before="120" w:after="120" w:line="276" w:lineRule="auto"/>
        <w:jc w:val="both"/>
        <w:rPr>
          <w:rFonts w:cs="Arial"/>
          <w:szCs w:val="24"/>
        </w:rPr>
      </w:pPr>
      <w:r w:rsidRPr="009F2899">
        <w:rPr>
          <w:rFonts w:cs="Arial"/>
          <w:szCs w:val="24"/>
        </w:rPr>
        <w:t>Udjeli usluga koje su izvršavali podugovaratelji smatraju se udjelima zajednice gospodarskih subjekata/članova zajednice/ponuditelja i u kontekstu prethodnog stavka ne moraju se posebno iskazivati.</w:t>
      </w:r>
    </w:p>
    <w:p w14:paraId="5D1E6CA4" w14:textId="36541644" w:rsidR="002E1B37" w:rsidRPr="002E1B37" w:rsidRDefault="00162464" w:rsidP="002E1B37">
      <w:pPr>
        <w:numPr>
          <w:ilvl w:val="2"/>
          <w:numId w:val="0"/>
        </w:numPr>
        <w:spacing w:before="240" w:after="240" w:line="240" w:lineRule="atLeast"/>
        <w:ind w:left="851" w:hanging="720"/>
        <w:jc w:val="both"/>
        <w:outlineLvl w:val="2"/>
        <w:rPr>
          <w:rFonts w:cs="Arial"/>
          <w:b/>
          <w:szCs w:val="24"/>
        </w:rPr>
      </w:pPr>
      <w:bookmarkStart w:id="80" w:name="_Toc96074357"/>
      <w:r>
        <w:rPr>
          <w:rFonts w:cs="Arial"/>
          <w:b/>
          <w:szCs w:val="24"/>
        </w:rPr>
        <w:t xml:space="preserve">3.2.3.2. </w:t>
      </w:r>
      <w:r w:rsidR="002E1B37" w:rsidRPr="002E1B37">
        <w:rPr>
          <w:rFonts w:cs="Arial"/>
          <w:b/>
          <w:szCs w:val="24"/>
        </w:rPr>
        <w:t>Obrazovne i stručne kvalifikacije</w:t>
      </w:r>
      <w:bookmarkEnd w:id="80"/>
      <w:r w:rsidR="002E1B37" w:rsidRPr="002E1B37">
        <w:rPr>
          <w:rFonts w:cs="Arial"/>
          <w:b/>
          <w:szCs w:val="24"/>
        </w:rPr>
        <w:t xml:space="preserve"> </w:t>
      </w:r>
    </w:p>
    <w:p w14:paraId="08535A50" w14:textId="77777777" w:rsidR="001B55B1" w:rsidRPr="001B55B1" w:rsidRDefault="001B55B1" w:rsidP="001B55B1">
      <w:pPr>
        <w:widowControl/>
        <w:autoSpaceDE/>
        <w:autoSpaceDN/>
        <w:adjustRightInd/>
        <w:jc w:val="both"/>
        <w:rPr>
          <w:rFonts w:eastAsia="Calibri" w:cs="Arial"/>
          <w:szCs w:val="24"/>
          <w:lang w:eastAsia="en-US"/>
        </w:rPr>
      </w:pPr>
      <w:r w:rsidRPr="001B55B1">
        <w:rPr>
          <w:rFonts w:eastAsia="Calibri" w:cs="Arial"/>
          <w:szCs w:val="24"/>
          <w:lang w:eastAsia="en-US"/>
        </w:rPr>
        <w:lastRenderedPageBreak/>
        <w:t xml:space="preserve">Naručitelj je odredio uvjete tehničke i stručne sposobnosti kojima se osigurava da gospodarski subjekt ima potrebne ljudske resurse i stručno znanje potrebno za izvršenje ugovora o javnoj nabavi na odgovarajućoj razini kvalitete te da gospodarski subjekt ima dovoljnu razinu iskustva. </w:t>
      </w:r>
    </w:p>
    <w:p w14:paraId="00BC61B8" w14:textId="77777777" w:rsidR="001B55B1" w:rsidRPr="001B55B1" w:rsidRDefault="001B55B1" w:rsidP="001B55B1">
      <w:pPr>
        <w:widowControl/>
        <w:autoSpaceDE/>
        <w:autoSpaceDN/>
        <w:adjustRightInd/>
        <w:jc w:val="both"/>
        <w:rPr>
          <w:rFonts w:eastAsia="Calibri" w:cs="Arial"/>
          <w:szCs w:val="24"/>
          <w:lang w:eastAsia="en-US"/>
        </w:rPr>
      </w:pPr>
      <w:r w:rsidRPr="001B55B1">
        <w:rPr>
          <w:rFonts w:eastAsia="Calibri" w:cs="Arial"/>
          <w:szCs w:val="24"/>
          <w:lang w:eastAsia="en-US"/>
        </w:rPr>
        <w:t>Svi uvjeti Tehničke i stručne sposobnosti su vezani uz predmet nabave i razmjerni predmetu nabave.</w:t>
      </w:r>
    </w:p>
    <w:p w14:paraId="7B06CB7B" w14:textId="77777777" w:rsidR="004C4DEC" w:rsidRDefault="004C4DEC" w:rsidP="001B55B1">
      <w:pPr>
        <w:widowControl/>
        <w:autoSpaceDE/>
        <w:autoSpaceDN/>
        <w:adjustRightInd/>
        <w:jc w:val="both"/>
        <w:rPr>
          <w:rFonts w:eastAsia="Calibri" w:cs="Arial"/>
          <w:szCs w:val="24"/>
          <w:lang w:eastAsia="en-US"/>
        </w:rPr>
      </w:pPr>
    </w:p>
    <w:p w14:paraId="55FD7B3A" w14:textId="75B6A5E2" w:rsidR="001B55B1" w:rsidRPr="001B55B1" w:rsidRDefault="001B55B1" w:rsidP="001B55B1">
      <w:pPr>
        <w:widowControl/>
        <w:autoSpaceDE/>
        <w:autoSpaceDN/>
        <w:adjustRightInd/>
        <w:jc w:val="both"/>
        <w:rPr>
          <w:rFonts w:eastAsia="Calibri" w:cs="Arial"/>
          <w:szCs w:val="24"/>
          <w:lang w:eastAsia="en-US"/>
        </w:rPr>
      </w:pPr>
      <w:r w:rsidRPr="001B55B1">
        <w:rPr>
          <w:rFonts w:eastAsia="Calibri" w:cs="Arial"/>
          <w:szCs w:val="24"/>
          <w:lang w:eastAsia="en-US"/>
        </w:rPr>
        <w:t>Podaci o angažiranim tehničkim stručnjacima ili tehničkim tijelima, neovisno o tome pripadaju li izravno gospodarskom subjektu, moraju sadržavati najmanje sljedeće osobe koje će raditi na projektu, prema popisu funkcija i minimalnih kvalifikacija i to:</w:t>
      </w:r>
    </w:p>
    <w:p w14:paraId="786D406D" w14:textId="0744EED6" w:rsidR="001B55B1" w:rsidRDefault="001B55B1" w:rsidP="001B55B1">
      <w:pPr>
        <w:widowControl/>
        <w:autoSpaceDE/>
        <w:autoSpaceDN/>
        <w:adjustRightInd/>
        <w:jc w:val="both"/>
        <w:rPr>
          <w:rFonts w:eastAsia="Calibri" w:cs="Arial"/>
          <w:szCs w:val="24"/>
          <w:lang w:eastAsia="en-US"/>
        </w:rPr>
      </w:pPr>
    </w:p>
    <w:p w14:paraId="7A8B4B79" w14:textId="77777777" w:rsidR="009F09AE" w:rsidRPr="001B55B1" w:rsidRDefault="009F09AE" w:rsidP="001B55B1">
      <w:pPr>
        <w:widowControl/>
        <w:autoSpaceDE/>
        <w:autoSpaceDN/>
        <w:adjustRightInd/>
        <w:jc w:val="both"/>
        <w:rPr>
          <w:rFonts w:eastAsia="Calibri" w:cs="Arial"/>
          <w:szCs w:val="24"/>
          <w:lang w:eastAsia="en-US"/>
        </w:rPr>
      </w:pPr>
    </w:p>
    <w:p w14:paraId="40402394" w14:textId="77777777" w:rsidR="00DB6F41" w:rsidRDefault="001B55B1" w:rsidP="00A75243">
      <w:pPr>
        <w:widowControl/>
        <w:numPr>
          <w:ilvl w:val="0"/>
          <w:numId w:val="28"/>
        </w:numPr>
        <w:autoSpaceDE/>
        <w:autoSpaceDN/>
        <w:adjustRightInd/>
        <w:contextualSpacing/>
        <w:jc w:val="both"/>
        <w:rPr>
          <w:rFonts w:eastAsia="Calibri" w:cs="Arial"/>
          <w:b/>
          <w:bCs/>
          <w:szCs w:val="24"/>
          <w:lang w:eastAsia="en-US"/>
        </w:rPr>
      </w:pPr>
      <w:bookmarkStart w:id="81" w:name="_Hlk89425877"/>
      <w:r w:rsidRPr="001B55B1">
        <w:rPr>
          <w:rFonts w:eastAsia="Calibri" w:cs="Arial"/>
          <w:b/>
          <w:bCs/>
          <w:szCs w:val="24"/>
          <w:u w:val="single"/>
          <w:lang w:eastAsia="en-US"/>
        </w:rPr>
        <w:t>Stručnjak 1</w:t>
      </w:r>
      <w:r w:rsidRPr="001B55B1">
        <w:rPr>
          <w:rFonts w:eastAsia="Calibri" w:cs="Arial"/>
          <w:b/>
          <w:bCs/>
          <w:szCs w:val="24"/>
          <w:lang w:eastAsia="en-US"/>
        </w:rPr>
        <w:t xml:space="preserve">: </w:t>
      </w:r>
    </w:p>
    <w:p w14:paraId="124D9188" w14:textId="740D609C" w:rsidR="001B55B1" w:rsidRPr="001B55B1" w:rsidRDefault="001B55B1" w:rsidP="00DB6F41">
      <w:pPr>
        <w:widowControl/>
        <w:autoSpaceDE/>
        <w:autoSpaceDN/>
        <w:adjustRightInd/>
        <w:ind w:left="720"/>
        <w:contextualSpacing/>
        <w:jc w:val="both"/>
        <w:rPr>
          <w:rFonts w:eastAsia="Calibri" w:cs="Arial"/>
          <w:b/>
          <w:bCs/>
          <w:szCs w:val="24"/>
          <w:lang w:eastAsia="en-US"/>
        </w:rPr>
      </w:pPr>
      <w:r w:rsidRPr="001B55B1">
        <w:rPr>
          <w:rFonts w:eastAsia="Calibri" w:cs="Arial"/>
          <w:b/>
          <w:bCs/>
          <w:szCs w:val="24"/>
          <w:lang w:eastAsia="en-US"/>
        </w:rPr>
        <w:t xml:space="preserve">Voditelj </w:t>
      </w:r>
      <w:r w:rsidR="004C4DEC">
        <w:rPr>
          <w:rFonts w:eastAsia="Calibri" w:cs="Arial"/>
          <w:b/>
          <w:bCs/>
          <w:szCs w:val="24"/>
          <w:lang w:eastAsia="en-US"/>
        </w:rPr>
        <w:t>projekta</w:t>
      </w:r>
    </w:p>
    <w:bookmarkEnd w:id="81"/>
    <w:p w14:paraId="580E864C" w14:textId="0CCB46FD" w:rsidR="00DB6F41" w:rsidRDefault="00DB6F41" w:rsidP="00A75243">
      <w:pPr>
        <w:pStyle w:val="Odlomakpopisa"/>
        <w:widowControl/>
        <w:numPr>
          <w:ilvl w:val="0"/>
          <w:numId w:val="33"/>
        </w:numPr>
        <w:autoSpaceDE/>
        <w:autoSpaceDN/>
        <w:adjustRightInd/>
        <w:spacing w:after="200" w:line="276" w:lineRule="auto"/>
        <w:ind w:left="1560"/>
        <w:jc w:val="both"/>
        <w:rPr>
          <w:szCs w:val="24"/>
        </w:rPr>
      </w:pPr>
      <w:r w:rsidRPr="0065629F">
        <w:rPr>
          <w:szCs w:val="24"/>
        </w:rPr>
        <w:t xml:space="preserve">visoka stručna sprema odnosno završen preddiplomski i diplomski sveučilišni studij ili integrirani preddiplomski i diplomski sveučilišni studij ili specijalistički diplomski stručni studij u trajanju od minimalno 4 godine u znanstvenom </w:t>
      </w:r>
      <w:r w:rsidRPr="003511A5">
        <w:rPr>
          <w:szCs w:val="24"/>
        </w:rPr>
        <w:t xml:space="preserve">polju tehničkih, biotehničkih ili prirodnih znanosti </w:t>
      </w:r>
      <w:r w:rsidRPr="0065629F">
        <w:rPr>
          <w:szCs w:val="24"/>
        </w:rPr>
        <w:t>(razina obrazovanja 7.1 prema Hrvatskom klasifikacijskom okviru (HKO))</w:t>
      </w:r>
      <w:r w:rsidR="003511A5">
        <w:rPr>
          <w:szCs w:val="24"/>
        </w:rPr>
        <w:t xml:space="preserve"> ili razina obrazovanja 7. prema </w:t>
      </w:r>
      <w:r w:rsidR="00DA2B1F">
        <w:rPr>
          <w:szCs w:val="24"/>
        </w:rPr>
        <w:t>E</w:t>
      </w:r>
      <w:r w:rsidR="003511A5">
        <w:rPr>
          <w:szCs w:val="24"/>
        </w:rPr>
        <w:t>uropskom klasifikacijskom okviru (EQF)</w:t>
      </w:r>
    </w:p>
    <w:p w14:paraId="11C12181" w14:textId="77777777" w:rsidR="00DB6F41" w:rsidRPr="00F4585D" w:rsidRDefault="001B55B1" w:rsidP="00A75243">
      <w:pPr>
        <w:widowControl/>
        <w:numPr>
          <w:ilvl w:val="0"/>
          <w:numId w:val="28"/>
        </w:numPr>
        <w:autoSpaceDE/>
        <w:autoSpaceDN/>
        <w:adjustRightInd/>
        <w:contextualSpacing/>
        <w:jc w:val="both"/>
        <w:rPr>
          <w:rFonts w:eastAsia="Calibri" w:cs="Arial"/>
          <w:b/>
          <w:bCs/>
          <w:szCs w:val="24"/>
          <w:u w:val="single"/>
          <w:lang w:eastAsia="en-US"/>
        </w:rPr>
      </w:pPr>
      <w:bookmarkStart w:id="82" w:name="_Hlk89425904"/>
      <w:r w:rsidRPr="00DB6F41">
        <w:rPr>
          <w:rFonts w:eastAsia="Calibri" w:cs="Arial"/>
          <w:b/>
          <w:bCs/>
          <w:szCs w:val="24"/>
          <w:u w:val="single"/>
          <w:lang w:eastAsia="en-US"/>
        </w:rPr>
        <w:t>Stručnjak 2</w:t>
      </w:r>
      <w:r w:rsidRPr="00F4585D">
        <w:rPr>
          <w:rFonts w:eastAsia="Calibri" w:cs="Arial"/>
          <w:b/>
          <w:bCs/>
          <w:szCs w:val="24"/>
          <w:u w:val="single"/>
          <w:lang w:eastAsia="en-US"/>
        </w:rPr>
        <w:t>:</w:t>
      </w:r>
    </w:p>
    <w:bookmarkEnd w:id="82"/>
    <w:p w14:paraId="38C6508E" w14:textId="6CC024CD" w:rsidR="00DB6F41" w:rsidRPr="00DB6F41" w:rsidRDefault="00DB6F41" w:rsidP="00DB6F41">
      <w:pPr>
        <w:widowControl/>
        <w:autoSpaceDE/>
        <w:autoSpaceDN/>
        <w:adjustRightInd/>
        <w:ind w:left="1440"/>
        <w:contextualSpacing/>
        <w:jc w:val="both"/>
        <w:rPr>
          <w:rFonts w:eastAsia="Calibri" w:cs="Arial"/>
          <w:szCs w:val="24"/>
          <w:lang w:eastAsia="en-US"/>
        </w:rPr>
      </w:pPr>
      <w:r>
        <w:rPr>
          <w:rFonts w:eastAsia="Calibri" w:cs="Arial"/>
          <w:b/>
          <w:bCs/>
          <w:szCs w:val="24"/>
          <w:lang w:eastAsia="en-US"/>
        </w:rPr>
        <w:t>Stručnjak za proračun emisija/uklanjanja iz sektora LULUCF</w:t>
      </w:r>
    </w:p>
    <w:p w14:paraId="1604F8DE" w14:textId="4BC00992" w:rsidR="001B55B1" w:rsidRPr="001B55B1" w:rsidRDefault="00F4585D" w:rsidP="00A75243">
      <w:pPr>
        <w:widowControl/>
        <w:numPr>
          <w:ilvl w:val="0"/>
          <w:numId w:val="29"/>
        </w:numPr>
        <w:autoSpaceDE/>
        <w:autoSpaceDN/>
        <w:adjustRightInd/>
        <w:contextualSpacing/>
        <w:jc w:val="both"/>
        <w:rPr>
          <w:rFonts w:eastAsia="Calibri" w:cs="Arial"/>
          <w:szCs w:val="24"/>
          <w:lang w:eastAsia="en-US"/>
        </w:rPr>
      </w:pPr>
      <w:r w:rsidRPr="0065629F">
        <w:rPr>
          <w:szCs w:val="24"/>
        </w:rPr>
        <w:t xml:space="preserve">visoka stručna sprema odnosno završen preddiplomski i diplomski sveučilišni studij ili integrirani preddiplomski i diplomski sveučilišni studij ili specijalistički diplomski stručni studij u trajanju od minimalno 4 godine u znanstvenom polju </w:t>
      </w:r>
      <w:r w:rsidRPr="00B26FC9">
        <w:rPr>
          <w:szCs w:val="24"/>
        </w:rPr>
        <w:t xml:space="preserve">biotehničkih ili prirodnih znanosti </w:t>
      </w:r>
      <w:r w:rsidRPr="0065629F">
        <w:rPr>
          <w:szCs w:val="24"/>
        </w:rPr>
        <w:t>(razina obrazovanja 7.1 prema Hrvatskom klasifikacijskom okviru (HKO))</w:t>
      </w:r>
      <w:r w:rsidR="003511A5">
        <w:rPr>
          <w:szCs w:val="24"/>
        </w:rPr>
        <w:t xml:space="preserve"> </w:t>
      </w:r>
      <w:bookmarkStart w:id="83" w:name="_Hlk95896777"/>
      <w:r w:rsidR="003511A5">
        <w:rPr>
          <w:szCs w:val="24"/>
        </w:rPr>
        <w:t xml:space="preserve">ili razina obrazovanja 7. prema </w:t>
      </w:r>
      <w:r w:rsidR="00B26FC9">
        <w:rPr>
          <w:szCs w:val="24"/>
        </w:rPr>
        <w:t>E</w:t>
      </w:r>
      <w:r w:rsidR="003511A5">
        <w:rPr>
          <w:szCs w:val="24"/>
        </w:rPr>
        <w:t>uropskom klasifikacijskom okviru (EQF)</w:t>
      </w:r>
      <w:bookmarkEnd w:id="83"/>
    </w:p>
    <w:p w14:paraId="13A19637" w14:textId="390C6AD0" w:rsidR="00037A6B" w:rsidRDefault="00037A6B" w:rsidP="001B55B1">
      <w:pPr>
        <w:widowControl/>
        <w:autoSpaceDE/>
        <w:autoSpaceDN/>
        <w:adjustRightInd/>
        <w:jc w:val="both"/>
        <w:rPr>
          <w:rFonts w:eastAsia="Calibri" w:cs="Arial"/>
          <w:szCs w:val="24"/>
          <w:lang w:eastAsia="en-US"/>
        </w:rPr>
      </w:pPr>
      <w:bookmarkStart w:id="84" w:name="_Hlk89425935"/>
    </w:p>
    <w:p w14:paraId="369275BC" w14:textId="079E57FE" w:rsidR="00F4585D" w:rsidRDefault="001B55B1" w:rsidP="00A75243">
      <w:pPr>
        <w:widowControl/>
        <w:numPr>
          <w:ilvl w:val="0"/>
          <w:numId w:val="28"/>
        </w:numPr>
        <w:autoSpaceDE/>
        <w:autoSpaceDN/>
        <w:adjustRightInd/>
        <w:contextualSpacing/>
        <w:jc w:val="both"/>
        <w:rPr>
          <w:rFonts w:eastAsia="Calibri" w:cs="Arial"/>
          <w:b/>
          <w:bCs/>
          <w:szCs w:val="24"/>
          <w:lang w:eastAsia="en-US"/>
        </w:rPr>
      </w:pPr>
      <w:r w:rsidRPr="001B55B1">
        <w:rPr>
          <w:rFonts w:eastAsia="Calibri" w:cs="Arial"/>
          <w:b/>
          <w:bCs/>
          <w:szCs w:val="24"/>
          <w:u w:val="single"/>
          <w:lang w:eastAsia="en-US"/>
        </w:rPr>
        <w:t>Stručnjak 3</w:t>
      </w:r>
      <w:r w:rsidRPr="001B55B1">
        <w:rPr>
          <w:rFonts w:eastAsia="Calibri" w:cs="Arial"/>
          <w:b/>
          <w:bCs/>
          <w:szCs w:val="24"/>
          <w:lang w:eastAsia="en-US"/>
        </w:rPr>
        <w:t>:</w:t>
      </w:r>
    </w:p>
    <w:p w14:paraId="60A26A49" w14:textId="76969A3C" w:rsidR="00F4585D" w:rsidRDefault="00F4585D" w:rsidP="00F4585D">
      <w:pPr>
        <w:widowControl/>
        <w:autoSpaceDE/>
        <w:autoSpaceDN/>
        <w:adjustRightInd/>
        <w:ind w:left="1418"/>
        <w:contextualSpacing/>
        <w:jc w:val="both"/>
        <w:rPr>
          <w:rFonts w:eastAsia="Calibri" w:cs="Arial"/>
          <w:b/>
          <w:bCs/>
          <w:szCs w:val="24"/>
          <w:lang w:eastAsia="en-US"/>
        </w:rPr>
      </w:pPr>
      <w:r>
        <w:rPr>
          <w:rFonts w:eastAsia="Calibri" w:cs="Arial"/>
          <w:b/>
          <w:bCs/>
          <w:szCs w:val="24"/>
          <w:lang w:eastAsia="en-US"/>
        </w:rPr>
        <w:t>Vodeći stručnjak za uređivanje šuma</w:t>
      </w:r>
    </w:p>
    <w:p w14:paraId="6797229F" w14:textId="17413BFD" w:rsidR="00F4585D" w:rsidRPr="003511A5" w:rsidRDefault="00F4585D" w:rsidP="00A75243">
      <w:pPr>
        <w:numPr>
          <w:ilvl w:val="0"/>
          <w:numId w:val="33"/>
        </w:numPr>
        <w:spacing w:line="276" w:lineRule="auto"/>
        <w:ind w:left="1560"/>
        <w:contextualSpacing/>
        <w:jc w:val="both"/>
        <w:rPr>
          <w:rFonts w:cs="Arial"/>
          <w:szCs w:val="24"/>
        </w:rPr>
      </w:pPr>
      <w:r w:rsidRPr="00F4585D">
        <w:rPr>
          <w:rFonts w:cs="Arial"/>
          <w:szCs w:val="24"/>
        </w:rPr>
        <w:t xml:space="preserve">visoka stručna sprema odnosno završen preddiplomski i diplomski sveučilišni studij ili integrirani preddiplomski i diplomski sveučilišni studij ili specijalistički diplomski stručni studij u trajanju od minimalno 4 godine u znanstvenom </w:t>
      </w:r>
      <w:r w:rsidRPr="003511A5">
        <w:rPr>
          <w:rFonts w:cs="Arial"/>
          <w:szCs w:val="24"/>
        </w:rPr>
        <w:t xml:space="preserve">polju biotehničkih znanosti, polje šumarstvo </w:t>
      </w:r>
      <w:r w:rsidRPr="00F4585D">
        <w:rPr>
          <w:rFonts w:cs="Arial"/>
          <w:szCs w:val="24"/>
        </w:rPr>
        <w:t>(razina obrazovanja 7.1 prema Hrvatskom klasifikacijskom okviru (HKO))</w:t>
      </w:r>
      <w:r w:rsidR="003511A5">
        <w:rPr>
          <w:rFonts w:cs="Arial"/>
          <w:szCs w:val="24"/>
        </w:rPr>
        <w:t xml:space="preserve"> </w:t>
      </w:r>
      <w:r w:rsidR="003511A5">
        <w:rPr>
          <w:szCs w:val="24"/>
        </w:rPr>
        <w:t xml:space="preserve">ili razina obrazovanja 7. prema </w:t>
      </w:r>
      <w:r w:rsidR="00B26FC9">
        <w:rPr>
          <w:szCs w:val="24"/>
        </w:rPr>
        <w:t>E</w:t>
      </w:r>
      <w:r w:rsidR="003511A5">
        <w:rPr>
          <w:szCs w:val="24"/>
        </w:rPr>
        <w:t>uropskom klasifikacijskom okviru (EQF)</w:t>
      </w:r>
    </w:p>
    <w:p w14:paraId="2AD05178" w14:textId="77777777" w:rsidR="003511A5" w:rsidRDefault="003511A5" w:rsidP="00A75243">
      <w:pPr>
        <w:numPr>
          <w:ilvl w:val="0"/>
          <w:numId w:val="33"/>
        </w:numPr>
        <w:spacing w:line="276" w:lineRule="auto"/>
        <w:ind w:left="1560"/>
        <w:contextualSpacing/>
        <w:jc w:val="both"/>
        <w:rPr>
          <w:rFonts w:cs="Arial"/>
          <w:szCs w:val="24"/>
        </w:rPr>
      </w:pPr>
    </w:p>
    <w:p w14:paraId="1452D26B" w14:textId="50C6D1F5" w:rsidR="00D545AE" w:rsidRDefault="00D545AE" w:rsidP="00A75243">
      <w:pPr>
        <w:pStyle w:val="Odlomakpopisa"/>
        <w:numPr>
          <w:ilvl w:val="0"/>
          <w:numId w:val="28"/>
        </w:numPr>
        <w:rPr>
          <w:rFonts w:eastAsia="Calibri"/>
          <w:b/>
          <w:bCs/>
          <w:szCs w:val="24"/>
          <w:lang w:eastAsia="en-US"/>
        </w:rPr>
      </w:pPr>
      <w:r>
        <w:rPr>
          <w:rFonts w:eastAsia="Calibri"/>
          <w:b/>
          <w:bCs/>
          <w:szCs w:val="24"/>
          <w:lang w:eastAsia="en-US"/>
        </w:rPr>
        <w:t>Stručnjak 4:</w:t>
      </w:r>
    </w:p>
    <w:p w14:paraId="6A61D32E" w14:textId="796336B5" w:rsidR="00D545AE" w:rsidRDefault="00D545AE" w:rsidP="00D545AE">
      <w:pPr>
        <w:pStyle w:val="Odlomakpopisa"/>
        <w:rPr>
          <w:rFonts w:eastAsia="Calibri"/>
          <w:b/>
          <w:bCs/>
          <w:szCs w:val="24"/>
          <w:lang w:eastAsia="en-US"/>
        </w:rPr>
      </w:pPr>
      <w:r w:rsidRPr="00D545AE">
        <w:rPr>
          <w:rFonts w:eastAsia="Calibri"/>
          <w:b/>
          <w:bCs/>
          <w:szCs w:val="24"/>
          <w:lang w:eastAsia="en-US"/>
        </w:rPr>
        <w:t xml:space="preserve">Vodeći istraživač iz sektora šumarstva – drvno </w:t>
      </w:r>
      <w:r w:rsidRPr="00B26FC9">
        <w:rPr>
          <w:rFonts w:eastAsia="Calibri"/>
          <w:b/>
          <w:bCs/>
          <w:szCs w:val="24"/>
          <w:lang w:eastAsia="en-US"/>
        </w:rPr>
        <w:t>prerađivačka i</w:t>
      </w:r>
      <w:r w:rsidRPr="00D545AE">
        <w:rPr>
          <w:rFonts w:eastAsia="Calibri"/>
          <w:b/>
          <w:bCs/>
          <w:szCs w:val="24"/>
          <w:lang w:eastAsia="en-US"/>
        </w:rPr>
        <w:t>ndustrija</w:t>
      </w:r>
    </w:p>
    <w:p w14:paraId="3607EA6C" w14:textId="2AA636E1" w:rsidR="00D545AE" w:rsidRDefault="00D545AE" w:rsidP="00A75243">
      <w:pPr>
        <w:numPr>
          <w:ilvl w:val="0"/>
          <w:numId w:val="33"/>
        </w:numPr>
        <w:spacing w:line="276" w:lineRule="auto"/>
        <w:ind w:left="1560"/>
        <w:contextualSpacing/>
        <w:jc w:val="both"/>
        <w:rPr>
          <w:rFonts w:cs="Arial"/>
          <w:szCs w:val="24"/>
        </w:rPr>
      </w:pPr>
      <w:r w:rsidRPr="00D545AE">
        <w:rPr>
          <w:rFonts w:cs="Arial"/>
          <w:szCs w:val="24"/>
        </w:rPr>
        <w:t xml:space="preserve">doktorski studij u znanstvenom </w:t>
      </w:r>
      <w:r w:rsidRPr="00B26FC9">
        <w:rPr>
          <w:rFonts w:cs="Arial"/>
          <w:szCs w:val="24"/>
        </w:rPr>
        <w:t xml:space="preserve">polju biotehničkih znanosti – šumarstvo </w:t>
      </w:r>
      <w:r w:rsidRPr="00D545AE">
        <w:rPr>
          <w:rFonts w:cs="Arial"/>
          <w:szCs w:val="24"/>
        </w:rPr>
        <w:t>(razina obrazovanja 8.2 prema Hrvatskom klasifikacijskom okviru (HKO))</w:t>
      </w:r>
      <w:r w:rsidR="00B26FC9">
        <w:rPr>
          <w:rFonts w:cs="Arial"/>
          <w:szCs w:val="24"/>
        </w:rPr>
        <w:t xml:space="preserve"> </w:t>
      </w:r>
      <w:r w:rsidR="00B26FC9">
        <w:rPr>
          <w:szCs w:val="24"/>
        </w:rPr>
        <w:t>ili razina obrazovanja 8. prema Europskom klasifikacijskom okviru (EQF)</w:t>
      </w:r>
    </w:p>
    <w:p w14:paraId="4529E24D" w14:textId="77777777" w:rsidR="00037A6B" w:rsidRPr="00D545AE" w:rsidRDefault="00037A6B" w:rsidP="00D545AE">
      <w:pPr>
        <w:rPr>
          <w:rFonts w:eastAsia="Calibri"/>
          <w:b/>
          <w:bCs/>
          <w:szCs w:val="24"/>
          <w:lang w:eastAsia="en-US"/>
        </w:rPr>
      </w:pPr>
    </w:p>
    <w:p w14:paraId="040EE667" w14:textId="7C2137D6" w:rsidR="00CC1DA0" w:rsidRDefault="00CC1DA0" w:rsidP="00A75243">
      <w:pPr>
        <w:widowControl/>
        <w:numPr>
          <w:ilvl w:val="0"/>
          <w:numId w:val="28"/>
        </w:numPr>
        <w:autoSpaceDE/>
        <w:autoSpaceDN/>
        <w:adjustRightInd/>
        <w:contextualSpacing/>
        <w:jc w:val="both"/>
        <w:rPr>
          <w:rFonts w:eastAsia="Calibri" w:cs="Arial"/>
          <w:b/>
          <w:bCs/>
          <w:szCs w:val="24"/>
          <w:lang w:eastAsia="en-US"/>
        </w:rPr>
      </w:pPr>
      <w:r>
        <w:rPr>
          <w:rFonts w:eastAsia="Calibri" w:cs="Arial"/>
          <w:b/>
          <w:bCs/>
          <w:szCs w:val="24"/>
          <w:lang w:eastAsia="en-US"/>
        </w:rPr>
        <w:lastRenderedPageBreak/>
        <w:t>Stručnjak 5:</w:t>
      </w:r>
    </w:p>
    <w:p w14:paraId="0CBC980B" w14:textId="04852CA8" w:rsidR="00F4585D" w:rsidRDefault="00D545AE" w:rsidP="00CC1DA0">
      <w:pPr>
        <w:widowControl/>
        <w:autoSpaceDE/>
        <w:autoSpaceDN/>
        <w:adjustRightInd/>
        <w:ind w:left="720"/>
        <w:contextualSpacing/>
        <w:jc w:val="both"/>
        <w:rPr>
          <w:rFonts w:eastAsia="Calibri" w:cs="Arial"/>
          <w:b/>
          <w:bCs/>
          <w:szCs w:val="24"/>
          <w:lang w:eastAsia="en-US"/>
        </w:rPr>
      </w:pPr>
      <w:r>
        <w:rPr>
          <w:rFonts w:eastAsia="Calibri" w:cs="Arial"/>
          <w:b/>
          <w:bCs/>
          <w:szCs w:val="24"/>
          <w:lang w:eastAsia="en-US"/>
        </w:rPr>
        <w:t>Stručnjak za drvnu industriju</w:t>
      </w:r>
    </w:p>
    <w:p w14:paraId="47CDB987" w14:textId="1CF959AD" w:rsidR="00CC1DA0" w:rsidRDefault="00CC1DA0" w:rsidP="00A75243">
      <w:pPr>
        <w:pStyle w:val="Odlomakpopisa"/>
        <w:numPr>
          <w:ilvl w:val="0"/>
          <w:numId w:val="33"/>
        </w:numPr>
        <w:spacing w:line="276" w:lineRule="auto"/>
        <w:ind w:left="1560"/>
        <w:jc w:val="both"/>
        <w:rPr>
          <w:szCs w:val="24"/>
        </w:rPr>
      </w:pPr>
      <w:r w:rsidRPr="0065629F">
        <w:rPr>
          <w:szCs w:val="24"/>
        </w:rPr>
        <w:t xml:space="preserve">visoka stručna sprema odnosno završen preddiplomski i diplomski sveučilišni studij ili integrirani preddiplomski i diplomski sveučilišni studij ili specijalistički diplomski stručni studij u trajanju od minimalno 4 godine u znanstvenom </w:t>
      </w:r>
      <w:r w:rsidRPr="00B26FC9">
        <w:rPr>
          <w:szCs w:val="24"/>
        </w:rPr>
        <w:t xml:space="preserve">polju tehničkih ili biotehničkih znanosti </w:t>
      </w:r>
      <w:r w:rsidRPr="0065629F">
        <w:rPr>
          <w:szCs w:val="24"/>
        </w:rPr>
        <w:t>(razina obrazovanja 7.1 prema Hrvatskom klasifikacijskom okviru (HKO))</w:t>
      </w:r>
      <w:r w:rsidR="00B26FC9">
        <w:rPr>
          <w:szCs w:val="24"/>
        </w:rPr>
        <w:t xml:space="preserve"> ili razina obrazovanja 7. prema Europskom klasifikacijskom okviru (EQF)</w:t>
      </w:r>
    </w:p>
    <w:p w14:paraId="3D01F587" w14:textId="4CDB68F4" w:rsidR="00CC1DA0" w:rsidRDefault="00CC1DA0" w:rsidP="00CC1DA0">
      <w:pPr>
        <w:pStyle w:val="Odlomakpopisa"/>
        <w:spacing w:line="276" w:lineRule="auto"/>
        <w:ind w:left="1560"/>
        <w:jc w:val="both"/>
        <w:rPr>
          <w:szCs w:val="24"/>
        </w:rPr>
      </w:pPr>
    </w:p>
    <w:p w14:paraId="18562632" w14:textId="77777777" w:rsidR="009F09AE" w:rsidRDefault="009F09AE" w:rsidP="00CC1DA0">
      <w:pPr>
        <w:pStyle w:val="Odlomakpopisa"/>
        <w:spacing w:line="276" w:lineRule="auto"/>
        <w:ind w:left="1560"/>
        <w:jc w:val="both"/>
        <w:rPr>
          <w:szCs w:val="24"/>
        </w:rPr>
      </w:pPr>
    </w:p>
    <w:p w14:paraId="0C65BEF7" w14:textId="772484B9" w:rsidR="00CC1DA0" w:rsidRDefault="00CC1DA0" w:rsidP="00A75243">
      <w:pPr>
        <w:widowControl/>
        <w:numPr>
          <w:ilvl w:val="0"/>
          <w:numId w:val="28"/>
        </w:numPr>
        <w:autoSpaceDE/>
        <w:autoSpaceDN/>
        <w:adjustRightInd/>
        <w:contextualSpacing/>
        <w:jc w:val="both"/>
        <w:rPr>
          <w:rFonts w:eastAsia="Calibri" w:cs="Arial"/>
          <w:b/>
          <w:bCs/>
          <w:szCs w:val="24"/>
          <w:lang w:eastAsia="en-US"/>
        </w:rPr>
      </w:pPr>
      <w:r>
        <w:rPr>
          <w:rFonts w:eastAsia="Calibri" w:cs="Arial"/>
          <w:b/>
          <w:bCs/>
          <w:szCs w:val="24"/>
          <w:lang w:eastAsia="en-US"/>
        </w:rPr>
        <w:t>Stručnjak 6:</w:t>
      </w:r>
    </w:p>
    <w:p w14:paraId="360FF289" w14:textId="2A2EDB69" w:rsidR="00F4585D" w:rsidRDefault="005368BA" w:rsidP="00CC1DA0">
      <w:pPr>
        <w:widowControl/>
        <w:autoSpaceDE/>
        <w:autoSpaceDN/>
        <w:adjustRightInd/>
        <w:ind w:left="720"/>
        <w:contextualSpacing/>
        <w:jc w:val="both"/>
        <w:rPr>
          <w:rFonts w:eastAsia="Calibri" w:cs="Arial"/>
          <w:b/>
          <w:bCs/>
          <w:szCs w:val="24"/>
          <w:lang w:eastAsia="en-US"/>
        </w:rPr>
      </w:pPr>
      <w:r>
        <w:rPr>
          <w:rFonts w:eastAsia="Calibri" w:cs="Arial"/>
          <w:b/>
          <w:bCs/>
          <w:szCs w:val="24"/>
          <w:lang w:eastAsia="en-US"/>
        </w:rPr>
        <w:t>Stručnjak za energetiku i obnovljive izvore energije</w:t>
      </w:r>
    </w:p>
    <w:p w14:paraId="30646CB4" w14:textId="69C9EEBF" w:rsidR="005368BA" w:rsidRPr="009F09AE" w:rsidRDefault="005368BA" w:rsidP="00A75243">
      <w:pPr>
        <w:numPr>
          <w:ilvl w:val="0"/>
          <w:numId w:val="33"/>
        </w:numPr>
        <w:spacing w:line="276" w:lineRule="auto"/>
        <w:ind w:left="1560"/>
        <w:contextualSpacing/>
        <w:jc w:val="both"/>
        <w:rPr>
          <w:rFonts w:cs="Arial"/>
          <w:szCs w:val="24"/>
        </w:rPr>
      </w:pPr>
      <w:r w:rsidRPr="005368BA">
        <w:rPr>
          <w:rFonts w:cs="Arial"/>
          <w:szCs w:val="24"/>
        </w:rPr>
        <w:t xml:space="preserve">visoka stručna sprema odnosno završen preddiplomski i diplomski sveučilišni studij ili integrirani preddiplomski i diplomski sveučilišni studij ili specijalistički diplomski stručni studij u trajanju od minimalno 4 godine u znanstvenom </w:t>
      </w:r>
      <w:r w:rsidRPr="00B26FC9">
        <w:rPr>
          <w:rFonts w:cs="Arial"/>
          <w:szCs w:val="24"/>
        </w:rPr>
        <w:t xml:space="preserve">polju tehničkih znanosti </w:t>
      </w:r>
      <w:r w:rsidRPr="005368BA">
        <w:rPr>
          <w:rFonts w:cs="Arial"/>
          <w:szCs w:val="24"/>
        </w:rPr>
        <w:t>(razina obrazovanja 7.1 prema Hrvatskom klasifikacijskom okviru (HKO))</w:t>
      </w:r>
      <w:r w:rsidR="00B26FC9">
        <w:rPr>
          <w:rFonts w:cs="Arial"/>
          <w:szCs w:val="24"/>
        </w:rPr>
        <w:t xml:space="preserve"> </w:t>
      </w:r>
      <w:r w:rsidR="00B26FC9">
        <w:rPr>
          <w:szCs w:val="24"/>
        </w:rPr>
        <w:t>ili razina obrazovanja 7. prema Europskom klasifikacijskom okviru (EQF)</w:t>
      </w:r>
    </w:p>
    <w:p w14:paraId="02D9099B" w14:textId="77777777" w:rsidR="009F09AE" w:rsidRDefault="009F09AE" w:rsidP="009F09AE">
      <w:pPr>
        <w:spacing w:line="276" w:lineRule="auto"/>
        <w:ind w:left="1560"/>
        <w:contextualSpacing/>
        <w:jc w:val="both"/>
        <w:rPr>
          <w:rFonts w:cs="Arial"/>
          <w:szCs w:val="24"/>
        </w:rPr>
      </w:pPr>
    </w:p>
    <w:p w14:paraId="62A4164C" w14:textId="437B13EB" w:rsidR="005368BA" w:rsidRDefault="005368BA" w:rsidP="00A75243">
      <w:pPr>
        <w:widowControl/>
        <w:numPr>
          <w:ilvl w:val="0"/>
          <w:numId w:val="28"/>
        </w:numPr>
        <w:autoSpaceDE/>
        <w:autoSpaceDN/>
        <w:adjustRightInd/>
        <w:contextualSpacing/>
        <w:jc w:val="both"/>
        <w:rPr>
          <w:rFonts w:eastAsia="Calibri" w:cs="Arial"/>
          <w:b/>
          <w:bCs/>
          <w:szCs w:val="24"/>
          <w:lang w:eastAsia="en-US"/>
        </w:rPr>
      </w:pPr>
      <w:r>
        <w:rPr>
          <w:rFonts w:eastAsia="Calibri" w:cs="Arial"/>
          <w:b/>
          <w:bCs/>
          <w:szCs w:val="24"/>
          <w:lang w:eastAsia="en-US"/>
        </w:rPr>
        <w:t>Stručnjak 7:</w:t>
      </w:r>
    </w:p>
    <w:p w14:paraId="0E1E902B" w14:textId="5F46E0FC" w:rsidR="005368BA" w:rsidRDefault="005368BA" w:rsidP="00CC1DA0">
      <w:pPr>
        <w:widowControl/>
        <w:autoSpaceDE/>
        <w:autoSpaceDN/>
        <w:adjustRightInd/>
        <w:ind w:left="720"/>
        <w:contextualSpacing/>
        <w:jc w:val="both"/>
        <w:rPr>
          <w:rFonts w:eastAsia="Calibri" w:cs="Arial"/>
          <w:b/>
          <w:bCs/>
          <w:szCs w:val="24"/>
          <w:lang w:eastAsia="en-US"/>
        </w:rPr>
      </w:pPr>
      <w:r w:rsidRPr="0065629F">
        <w:rPr>
          <w:szCs w:val="24"/>
        </w:rPr>
        <w:t>Stručnjak iz područja šumarstva – mlađi suradnik</w:t>
      </w:r>
    </w:p>
    <w:p w14:paraId="77BE5BFE" w14:textId="6900109E" w:rsidR="005368BA" w:rsidRPr="005368BA" w:rsidRDefault="005368BA" w:rsidP="00A75243">
      <w:pPr>
        <w:numPr>
          <w:ilvl w:val="0"/>
          <w:numId w:val="33"/>
        </w:numPr>
        <w:spacing w:line="276" w:lineRule="auto"/>
        <w:ind w:left="1560"/>
        <w:contextualSpacing/>
        <w:jc w:val="both"/>
        <w:rPr>
          <w:rFonts w:cs="Arial"/>
          <w:szCs w:val="24"/>
        </w:rPr>
      </w:pPr>
      <w:r w:rsidRPr="005368BA">
        <w:rPr>
          <w:rFonts w:cs="Arial"/>
          <w:szCs w:val="24"/>
        </w:rPr>
        <w:t xml:space="preserve">visoka stručna sprema odnosno završen preddiplomski i diplomski sveučilišni studij ili integrirani preddiplomski i diplomski sveučilišni studij ili specijalistički diplomski stručni studij u trajanju od minimalno 4 godine u znanstvenom </w:t>
      </w:r>
      <w:r w:rsidRPr="00B26FC9">
        <w:rPr>
          <w:rFonts w:cs="Arial"/>
          <w:szCs w:val="24"/>
        </w:rPr>
        <w:t xml:space="preserve">polju biotehničkih znanosti, polje šumarstvo </w:t>
      </w:r>
      <w:r w:rsidRPr="005368BA">
        <w:rPr>
          <w:rFonts w:cs="Arial"/>
          <w:szCs w:val="24"/>
        </w:rPr>
        <w:t>(razina obrazovanja 7.1 prema Hrvatskom klasifikacijskom okviru (HKO))</w:t>
      </w:r>
      <w:r w:rsidR="00B26FC9">
        <w:rPr>
          <w:rFonts w:cs="Arial"/>
          <w:szCs w:val="24"/>
        </w:rPr>
        <w:t xml:space="preserve"> </w:t>
      </w:r>
      <w:r w:rsidR="00B26FC9">
        <w:rPr>
          <w:szCs w:val="24"/>
        </w:rPr>
        <w:t>ili razina obrazovanja 7. prema Europskom klasifikacijskom okviru (EQF)</w:t>
      </w:r>
    </w:p>
    <w:p w14:paraId="4D1EC812" w14:textId="7FB232F7" w:rsidR="002E617F" w:rsidRDefault="002E617F" w:rsidP="00B26FC9">
      <w:pPr>
        <w:widowControl/>
        <w:autoSpaceDE/>
        <w:autoSpaceDN/>
        <w:adjustRightInd/>
        <w:contextualSpacing/>
        <w:jc w:val="both"/>
        <w:rPr>
          <w:rFonts w:eastAsia="Calibri" w:cs="Arial"/>
          <w:b/>
          <w:bCs/>
          <w:szCs w:val="24"/>
          <w:lang w:eastAsia="en-US"/>
        </w:rPr>
      </w:pPr>
    </w:p>
    <w:bookmarkEnd w:id="84"/>
    <w:p w14:paraId="352A2382" w14:textId="77777777" w:rsidR="001B55B1" w:rsidRPr="001B55B1" w:rsidRDefault="001B55B1" w:rsidP="001B55B1">
      <w:pPr>
        <w:widowControl/>
        <w:autoSpaceDE/>
        <w:autoSpaceDN/>
        <w:adjustRightInd/>
        <w:ind w:left="-142"/>
        <w:contextualSpacing/>
        <w:jc w:val="both"/>
        <w:rPr>
          <w:rFonts w:eastAsia="Calibri" w:cs="Arial"/>
          <w:szCs w:val="24"/>
          <w:lang w:eastAsia="en-US"/>
        </w:rPr>
      </w:pPr>
      <w:r w:rsidRPr="001B55B1">
        <w:rPr>
          <w:rFonts w:eastAsia="Calibri" w:cs="Arial"/>
          <w:szCs w:val="24"/>
          <w:lang w:eastAsia="en-US"/>
        </w:rPr>
        <w:t>Zahtjev za stručnom spremom za stručnjake naručitelj temelji na potrebi osiguranja da u izvršenju predmeta nabave sudjeluje tim visokoobrazovanih i iskusnih osoba koje su stručne i sposobne na visokoj razini izvršavati poslove koji navedeni u opisu poslova pojedinačnog stručnjaka. Uvjeti za minimalne kvalifikacije za pojedinačnog stručnjaka povezani su s područjem na koje se odnose aktivnosti u projektnom zadatku koje će taj stručnjak obavljati u skladu s opisom predmeta nabave.</w:t>
      </w:r>
    </w:p>
    <w:p w14:paraId="2CA100C1" w14:textId="77777777" w:rsidR="001B55B1" w:rsidRPr="001B55B1" w:rsidRDefault="001B55B1" w:rsidP="001B55B1">
      <w:pPr>
        <w:widowControl/>
        <w:autoSpaceDE/>
        <w:autoSpaceDN/>
        <w:adjustRightInd/>
        <w:ind w:left="720"/>
        <w:contextualSpacing/>
        <w:jc w:val="both"/>
        <w:rPr>
          <w:rFonts w:eastAsia="Calibri" w:cs="Arial"/>
          <w:szCs w:val="24"/>
          <w:lang w:eastAsia="en-US"/>
        </w:rPr>
      </w:pPr>
    </w:p>
    <w:p w14:paraId="37A6AD60" w14:textId="2E2BFF57" w:rsidR="001B55B1" w:rsidRPr="004E63C2" w:rsidRDefault="001B55B1" w:rsidP="001B55B1">
      <w:pPr>
        <w:widowControl/>
        <w:autoSpaceDE/>
        <w:autoSpaceDN/>
        <w:adjustRightInd/>
        <w:ind w:left="-142"/>
        <w:contextualSpacing/>
        <w:jc w:val="both"/>
        <w:rPr>
          <w:rFonts w:eastAsia="Calibri" w:cs="Arial"/>
          <w:i/>
          <w:iCs/>
          <w:szCs w:val="24"/>
          <w:lang w:eastAsia="en-US"/>
        </w:rPr>
      </w:pPr>
      <w:r w:rsidRPr="004E63C2">
        <w:rPr>
          <w:rFonts w:eastAsia="Calibri" w:cs="Arial"/>
          <w:i/>
          <w:iCs/>
          <w:szCs w:val="24"/>
          <w:lang w:eastAsia="en-US"/>
        </w:rPr>
        <w:t xml:space="preserve">Dodatne razine iskustva stručnjaka </w:t>
      </w:r>
      <w:r w:rsidR="00495DAE">
        <w:rPr>
          <w:rFonts w:eastAsia="Calibri" w:cs="Arial"/>
          <w:i/>
          <w:iCs/>
          <w:szCs w:val="24"/>
          <w:lang w:eastAsia="en-US"/>
        </w:rPr>
        <w:t xml:space="preserve">1., 2., 3., 4., 5. i 6. </w:t>
      </w:r>
      <w:r w:rsidRPr="004E63C2">
        <w:rPr>
          <w:rFonts w:eastAsia="Calibri" w:cs="Arial"/>
          <w:i/>
          <w:iCs/>
          <w:szCs w:val="24"/>
          <w:lang w:eastAsia="en-US"/>
        </w:rPr>
        <w:t xml:space="preserve">evaluiraju se kroz kriterij za odabir ponude. </w:t>
      </w:r>
    </w:p>
    <w:p w14:paraId="10561DBC" w14:textId="77777777" w:rsidR="001B55B1" w:rsidRPr="001B55B1" w:rsidRDefault="001B55B1" w:rsidP="001B55B1">
      <w:pPr>
        <w:widowControl/>
        <w:autoSpaceDE/>
        <w:autoSpaceDN/>
        <w:adjustRightInd/>
        <w:ind w:left="-142"/>
        <w:contextualSpacing/>
        <w:jc w:val="both"/>
        <w:rPr>
          <w:rFonts w:eastAsia="Calibri" w:cs="Arial"/>
          <w:szCs w:val="24"/>
          <w:lang w:eastAsia="en-US"/>
        </w:rPr>
      </w:pPr>
    </w:p>
    <w:p w14:paraId="52BF7150" w14:textId="77777777" w:rsidR="001B55B1" w:rsidRPr="001B55B1" w:rsidRDefault="001B55B1" w:rsidP="001B55B1">
      <w:pPr>
        <w:widowControl/>
        <w:autoSpaceDE/>
        <w:autoSpaceDN/>
        <w:adjustRightInd/>
        <w:ind w:left="-142"/>
        <w:contextualSpacing/>
        <w:jc w:val="both"/>
        <w:rPr>
          <w:rFonts w:eastAsia="Calibri" w:cs="Arial"/>
          <w:szCs w:val="24"/>
          <w:lang w:eastAsia="en-US"/>
        </w:rPr>
      </w:pPr>
      <w:r w:rsidRPr="001B55B1">
        <w:rPr>
          <w:rFonts w:eastAsia="Calibri" w:cs="Arial"/>
          <w:szCs w:val="24"/>
          <w:lang w:eastAsia="en-US"/>
        </w:rPr>
        <w:t xml:space="preserve">U slučaju da ugovaratelj tijekom trajanja usluge nije više u mogućnosti zbog nepredviđenih i opravdanih okolnosti, staviti na raspolaganje nekog od stručnjaka koje je u ponudi naveo s ciljem ispunjavanja uvjeta stručne sposobnosti, dužan je u roku od sedam dana od saznanja o nedostupnosti, od naručitelja pismenim putem zatražiti zamjenu stručnjaka te dostaviti životopis novog stručnjaka koji mora minimalno ispunjavati kriterije za relevantnog stručnjaka te ostvariti isti ili viši broj bodova u sklopu kriterija za relevantnog stručnjaka. Naručitelj će dati pisanu suglasnost o zamjeni </w:t>
      </w:r>
      <w:r w:rsidRPr="001B55B1">
        <w:rPr>
          <w:rFonts w:eastAsia="Calibri" w:cs="Arial"/>
          <w:szCs w:val="24"/>
          <w:lang w:eastAsia="en-US"/>
        </w:rPr>
        <w:lastRenderedPageBreak/>
        <w:t>stručnjaka ukoliko naručitelj ocjeni da udovoljava traženim karakteristikama, a ukoliko ne udovoljava, ugovaratelj treba predložiti novog stručnjaka.</w:t>
      </w:r>
    </w:p>
    <w:p w14:paraId="156AF6DC" w14:textId="77777777" w:rsidR="001B55B1" w:rsidRPr="001B55B1" w:rsidRDefault="001B55B1" w:rsidP="001B55B1">
      <w:pPr>
        <w:widowControl/>
        <w:autoSpaceDE/>
        <w:autoSpaceDN/>
        <w:adjustRightInd/>
        <w:ind w:left="-142"/>
        <w:contextualSpacing/>
        <w:jc w:val="both"/>
        <w:rPr>
          <w:rFonts w:eastAsia="Calibri" w:cs="Arial"/>
          <w:szCs w:val="24"/>
          <w:lang w:eastAsia="en-US"/>
        </w:rPr>
      </w:pPr>
    </w:p>
    <w:p w14:paraId="438D25DF" w14:textId="77777777" w:rsidR="001B55B1" w:rsidRPr="001B55B1" w:rsidRDefault="001B55B1" w:rsidP="001B55B1">
      <w:pPr>
        <w:widowControl/>
        <w:autoSpaceDE/>
        <w:autoSpaceDN/>
        <w:adjustRightInd/>
        <w:ind w:left="-142"/>
        <w:contextualSpacing/>
        <w:jc w:val="both"/>
        <w:rPr>
          <w:rFonts w:eastAsia="Calibri" w:cs="Arial"/>
          <w:szCs w:val="24"/>
          <w:lang w:eastAsia="en-US"/>
        </w:rPr>
      </w:pPr>
      <w:r w:rsidRPr="001B55B1">
        <w:rPr>
          <w:rFonts w:eastAsia="Calibri" w:cs="Arial"/>
          <w:szCs w:val="24"/>
          <w:lang w:eastAsia="en-US"/>
        </w:rPr>
        <w:t>Ugovaratelj može pored traženih stručnjaka angažirati i druge potrebne stručnjake za izvršenje usluge koja je predmet nabave, ali ti troškovi moraju biti uključeni u cijenu ponude.</w:t>
      </w:r>
    </w:p>
    <w:p w14:paraId="18F2AE96" w14:textId="77777777" w:rsidR="001B55B1" w:rsidRPr="001B55B1" w:rsidRDefault="001B55B1" w:rsidP="001B55B1">
      <w:pPr>
        <w:widowControl/>
        <w:autoSpaceDE/>
        <w:autoSpaceDN/>
        <w:adjustRightInd/>
        <w:ind w:left="-142"/>
        <w:contextualSpacing/>
        <w:jc w:val="both"/>
        <w:rPr>
          <w:rFonts w:eastAsia="Calibri" w:cs="Arial"/>
          <w:szCs w:val="24"/>
          <w:lang w:eastAsia="en-US"/>
        </w:rPr>
      </w:pPr>
    </w:p>
    <w:p w14:paraId="31206A6A" w14:textId="46D3FB7D" w:rsidR="001B55B1" w:rsidRPr="00B26FC9" w:rsidRDefault="001B55B1" w:rsidP="001B55B1">
      <w:pPr>
        <w:widowControl/>
        <w:autoSpaceDE/>
        <w:autoSpaceDN/>
        <w:adjustRightInd/>
        <w:ind w:left="-142"/>
        <w:contextualSpacing/>
        <w:jc w:val="both"/>
        <w:rPr>
          <w:rFonts w:eastAsia="Calibri" w:cs="Arial"/>
          <w:b/>
          <w:bCs/>
          <w:szCs w:val="24"/>
          <w:lang w:eastAsia="en-US"/>
        </w:rPr>
      </w:pPr>
      <w:r w:rsidRPr="00B26FC9">
        <w:rPr>
          <w:rFonts w:eastAsia="Calibri" w:cs="Arial"/>
          <w:b/>
          <w:bCs/>
          <w:szCs w:val="24"/>
          <w:lang w:eastAsia="en-US"/>
        </w:rPr>
        <w:t xml:space="preserve">Napomena: Jedna fizička osoba </w:t>
      </w:r>
      <w:r w:rsidR="00495DAE" w:rsidRPr="00B26FC9">
        <w:rPr>
          <w:rFonts w:eastAsia="Calibri" w:cs="Arial"/>
          <w:b/>
          <w:bCs/>
          <w:szCs w:val="24"/>
          <w:lang w:eastAsia="en-US"/>
        </w:rPr>
        <w:t xml:space="preserve">ne </w:t>
      </w:r>
      <w:r w:rsidRPr="00B26FC9">
        <w:rPr>
          <w:rFonts w:eastAsia="Calibri" w:cs="Arial"/>
          <w:b/>
          <w:bCs/>
          <w:szCs w:val="24"/>
          <w:lang w:eastAsia="en-US"/>
        </w:rPr>
        <w:t>može obavljati više od jedne gore navedene funkcije (Stručnjak 1-</w:t>
      </w:r>
      <w:r w:rsidR="00495DAE" w:rsidRPr="00B26FC9">
        <w:rPr>
          <w:rFonts w:eastAsia="Calibri" w:cs="Arial"/>
          <w:b/>
          <w:bCs/>
          <w:szCs w:val="24"/>
          <w:lang w:eastAsia="en-US"/>
        </w:rPr>
        <w:t>7</w:t>
      </w:r>
      <w:r w:rsidRPr="00B26FC9">
        <w:rPr>
          <w:rFonts w:eastAsia="Calibri" w:cs="Arial"/>
          <w:b/>
          <w:bCs/>
          <w:szCs w:val="24"/>
          <w:lang w:eastAsia="en-US"/>
        </w:rPr>
        <w:t>)</w:t>
      </w:r>
      <w:r w:rsidRPr="00B26FC9">
        <w:rPr>
          <w:rFonts w:cs="Arial"/>
          <w:b/>
          <w:bCs/>
          <w:szCs w:val="24"/>
          <w:lang w:eastAsia="zh-CN"/>
        </w:rPr>
        <w:t xml:space="preserve"> uz uvjet ispunjenja svih uvjeta za funkcije za koje se nominira</w:t>
      </w:r>
      <w:r w:rsidRPr="00B26FC9">
        <w:rPr>
          <w:rFonts w:eastAsia="Calibri" w:cs="Arial"/>
          <w:b/>
          <w:bCs/>
          <w:szCs w:val="24"/>
          <w:lang w:eastAsia="en-US"/>
        </w:rPr>
        <w:t>. Ponuditelj treba navesti kojeg stručnjaka predlaže za koju od navedenih funkcija.</w:t>
      </w:r>
    </w:p>
    <w:p w14:paraId="27062E3C" w14:textId="77777777" w:rsidR="000D64D3" w:rsidRPr="00A23DBC" w:rsidRDefault="000D64D3" w:rsidP="000D64D3">
      <w:pPr>
        <w:spacing w:line="276" w:lineRule="auto"/>
        <w:jc w:val="both"/>
        <w:rPr>
          <w:rFonts w:cs="Arial"/>
          <w:szCs w:val="24"/>
        </w:rPr>
      </w:pPr>
      <w:r w:rsidRPr="00A23DBC">
        <w:rPr>
          <w:rFonts w:cs="Arial"/>
          <w:szCs w:val="24"/>
        </w:rPr>
        <w:t>Strani ponuditelji se moraju pridržavati važećih zakona i propisa koji reguliraju rad i boravak stranaca u Republici Hrvatskoj (Zakon o strancima (NN 133/20).</w:t>
      </w:r>
    </w:p>
    <w:p w14:paraId="2E51F0A5" w14:textId="77777777" w:rsidR="000D64D3" w:rsidRPr="001B55B1" w:rsidRDefault="000D64D3" w:rsidP="001B55B1">
      <w:pPr>
        <w:widowControl/>
        <w:autoSpaceDE/>
        <w:autoSpaceDN/>
        <w:adjustRightInd/>
        <w:ind w:left="-142"/>
        <w:contextualSpacing/>
        <w:jc w:val="both"/>
        <w:rPr>
          <w:rFonts w:eastAsia="Calibri" w:cs="Arial"/>
          <w:b/>
          <w:bCs/>
          <w:sz w:val="22"/>
          <w:szCs w:val="22"/>
          <w:lang w:eastAsia="en-US"/>
        </w:rPr>
      </w:pPr>
    </w:p>
    <w:p w14:paraId="3AF3E0E2" w14:textId="77777777" w:rsidR="001B55B1" w:rsidRPr="000B386C" w:rsidRDefault="001B55B1" w:rsidP="001B55B1">
      <w:pPr>
        <w:widowControl/>
        <w:autoSpaceDE/>
        <w:autoSpaceDN/>
        <w:adjustRightInd/>
        <w:jc w:val="both"/>
        <w:rPr>
          <w:rFonts w:eastAsia="Calibri" w:cs="Arial"/>
          <w:color w:val="000000"/>
          <w:szCs w:val="24"/>
          <w:u w:val="single"/>
          <w:lang w:eastAsia="en-US"/>
        </w:rPr>
      </w:pPr>
      <w:r w:rsidRPr="000B386C">
        <w:rPr>
          <w:rFonts w:eastAsia="Calibri" w:cs="Arial"/>
          <w:color w:val="000000"/>
          <w:szCs w:val="24"/>
          <w:u w:val="single"/>
          <w:lang w:eastAsia="en-US"/>
        </w:rPr>
        <w:t xml:space="preserve">Za potrebe utvrđivanja okolnosti iz ove točke, gospodarski subjekt u ponudi dostavlja: </w:t>
      </w:r>
    </w:p>
    <w:p w14:paraId="39070DE7" w14:textId="77777777" w:rsidR="001B55B1" w:rsidRPr="001B55B1" w:rsidRDefault="001B55B1" w:rsidP="001B55B1">
      <w:pPr>
        <w:widowControl/>
        <w:autoSpaceDE/>
        <w:autoSpaceDN/>
        <w:adjustRightInd/>
        <w:jc w:val="both"/>
        <w:rPr>
          <w:rFonts w:eastAsia="Calibri" w:cs="Arial"/>
          <w:color w:val="000000"/>
          <w:szCs w:val="24"/>
          <w:lang w:eastAsia="en-US"/>
        </w:rPr>
      </w:pPr>
    </w:p>
    <w:p w14:paraId="7276ED70" w14:textId="30BEF946" w:rsidR="000B386C" w:rsidRPr="00802285" w:rsidRDefault="000B386C" w:rsidP="00A75243">
      <w:pPr>
        <w:pStyle w:val="Odlomakpopisa"/>
        <w:numPr>
          <w:ilvl w:val="0"/>
          <w:numId w:val="10"/>
        </w:numPr>
        <w:jc w:val="both"/>
        <w:rPr>
          <w:rFonts w:eastAsia="Calibri"/>
          <w:szCs w:val="24"/>
        </w:rPr>
      </w:pPr>
      <w:r w:rsidRPr="00802285">
        <w:rPr>
          <w:b/>
          <w:i/>
          <w:szCs w:val="24"/>
        </w:rPr>
        <w:t>ispunjeni eESPD obrazac (Dio IV. Kriterij za odabir, Odjeljak C: Tehnička i stručna sposobnost: točka 2), točka 6, ako je primjenjivo točka 10)</w:t>
      </w:r>
      <w:r w:rsidR="00116749" w:rsidRPr="00802285">
        <w:rPr>
          <w:b/>
          <w:i/>
          <w:szCs w:val="24"/>
        </w:rPr>
        <w:t xml:space="preserve"> za ponuditelja i člana zajednice gospodarskih subjekata, te </w:t>
      </w:r>
      <w:r w:rsidR="00116749" w:rsidRPr="00802285">
        <w:rPr>
          <w:rFonts w:eastAsia="Calibri"/>
          <w:b/>
          <w:bCs/>
          <w:i/>
          <w:szCs w:val="24"/>
          <w:lang w:eastAsia="en-US"/>
        </w:rPr>
        <w:t xml:space="preserve">ako je primjenjivo - Odjeljak C: Tehnička i stručna sposobnost: točka 6 u slučaju da ESPD obrazac dostavlja gospodarski subjekt na čiju se sposobnost gospodarski subjekt oslanja) </w:t>
      </w:r>
      <w:r w:rsidRPr="00802285">
        <w:rPr>
          <w:b/>
          <w:i/>
          <w:szCs w:val="24"/>
        </w:rPr>
        <w:t xml:space="preserve"> </w:t>
      </w:r>
    </w:p>
    <w:p w14:paraId="4BB60023" w14:textId="61B0F915" w:rsidR="001B55B1" w:rsidRPr="00F57B2C" w:rsidRDefault="001B55B1" w:rsidP="001B55B1">
      <w:pPr>
        <w:widowControl/>
        <w:numPr>
          <w:ilvl w:val="1"/>
          <w:numId w:val="0"/>
        </w:numPr>
        <w:autoSpaceDE/>
        <w:autoSpaceDN/>
        <w:adjustRightInd/>
        <w:jc w:val="both"/>
        <w:rPr>
          <w:rFonts w:eastAsia="Calibri" w:cs="Arial"/>
          <w:szCs w:val="24"/>
          <w:lang w:eastAsia="en-US"/>
        </w:rPr>
      </w:pPr>
    </w:p>
    <w:p w14:paraId="42F7AA3A" w14:textId="020A11F3" w:rsidR="009416B5" w:rsidRPr="00F57B2C" w:rsidRDefault="009416B5" w:rsidP="009416B5">
      <w:pPr>
        <w:widowControl/>
        <w:tabs>
          <w:tab w:val="left" w:pos="284"/>
        </w:tabs>
        <w:autoSpaceDE/>
        <w:autoSpaceDN/>
        <w:adjustRightInd/>
        <w:jc w:val="both"/>
        <w:rPr>
          <w:rFonts w:cs="Arial"/>
          <w:b/>
          <w:bCs/>
          <w:szCs w:val="24"/>
        </w:rPr>
      </w:pPr>
      <w:r w:rsidRPr="00F57B2C">
        <w:rPr>
          <w:rFonts w:cs="Arial"/>
          <w:b/>
          <w:szCs w:val="24"/>
        </w:rPr>
        <w:t xml:space="preserve">Točka 2). Dijela </w:t>
      </w:r>
      <w:r w:rsidRPr="00F57B2C">
        <w:rPr>
          <w:rFonts w:cs="Arial"/>
          <w:b/>
          <w:i/>
          <w:szCs w:val="24"/>
        </w:rPr>
        <w:t>IV Kriteriji za odabir</w:t>
      </w:r>
      <w:r w:rsidRPr="00F57B2C">
        <w:rPr>
          <w:rFonts w:cs="Arial"/>
          <w:b/>
          <w:szCs w:val="24"/>
        </w:rPr>
        <w:t xml:space="preserve"> gospodarskog subjekta </w:t>
      </w:r>
      <w:r w:rsidRPr="00F57B2C">
        <w:rPr>
          <w:rFonts w:cs="Arial"/>
          <w:b/>
          <w:bCs/>
          <w:szCs w:val="24"/>
        </w:rPr>
        <w:t>popunjava se tekstom o imenu i prezimenu ključnog stručnjaka:</w:t>
      </w:r>
    </w:p>
    <w:p w14:paraId="324A5142" w14:textId="77777777" w:rsidR="009416B5" w:rsidRPr="00F57B2C" w:rsidRDefault="009416B5" w:rsidP="009416B5">
      <w:pPr>
        <w:widowControl/>
        <w:tabs>
          <w:tab w:val="left" w:pos="284"/>
        </w:tabs>
        <w:autoSpaceDE/>
        <w:autoSpaceDN/>
        <w:adjustRightInd/>
        <w:jc w:val="both"/>
        <w:rPr>
          <w:rFonts w:cs="Arial"/>
          <w:szCs w:val="24"/>
        </w:rPr>
      </w:pPr>
    </w:p>
    <w:p w14:paraId="681C10D0" w14:textId="2027554D" w:rsidR="009416B5" w:rsidRPr="00F57B2C" w:rsidRDefault="009416B5" w:rsidP="009416B5">
      <w:pPr>
        <w:widowControl/>
        <w:tabs>
          <w:tab w:val="left" w:pos="284"/>
        </w:tabs>
        <w:autoSpaceDE/>
        <w:autoSpaceDN/>
        <w:adjustRightInd/>
        <w:jc w:val="both"/>
        <w:rPr>
          <w:rFonts w:cs="Arial"/>
          <w:i/>
          <w:szCs w:val="24"/>
        </w:rPr>
      </w:pPr>
    </w:p>
    <w:p w14:paraId="41A2D3D0" w14:textId="5C651D5A" w:rsidR="009416B5" w:rsidRPr="00F57B2C" w:rsidRDefault="009416B5" w:rsidP="00A75243">
      <w:pPr>
        <w:pStyle w:val="Odlomakpopisa"/>
        <w:numPr>
          <w:ilvl w:val="0"/>
          <w:numId w:val="31"/>
        </w:numPr>
        <w:rPr>
          <w:i/>
          <w:szCs w:val="24"/>
        </w:rPr>
      </w:pPr>
      <w:r w:rsidRPr="00F57B2C">
        <w:rPr>
          <w:i/>
          <w:szCs w:val="24"/>
        </w:rPr>
        <w:t xml:space="preserve">Stručnjak 1: Voditelj </w:t>
      </w:r>
      <w:r w:rsidR="00C0274E">
        <w:rPr>
          <w:i/>
          <w:szCs w:val="24"/>
        </w:rPr>
        <w:t>projekta</w:t>
      </w:r>
    </w:p>
    <w:p w14:paraId="17BDF27A" w14:textId="0E16D2DD" w:rsidR="009416B5" w:rsidRPr="00F57B2C" w:rsidRDefault="009416B5" w:rsidP="009416B5">
      <w:pPr>
        <w:widowControl/>
        <w:tabs>
          <w:tab w:val="left" w:pos="284"/>
        </w:tabs>
        <w:autoSpaceDE/>
        <w:autoSpaceDN/>
        <w:adjustRightInd/>
        <w:ind w:left="360"/>
        <w:jc w:val="both"/>
        <w:rPr>
          <w:rFonts w:cs="Arial"/>
          <w:i/>
          <w:szCs w:val="24"/>
        </w:rPr>
      </w:pPr>
      <w:r w:rsidRPr="00F57B2C">
        <w:rPr>
          <w:rFonts w:cs="Arial"/>
          <w:i/>
          <w:szCs w:val="24"/>
        </w:rPr>
        <w:t>______________________________</w:t>
      </w:r>
    </w:p>
    <w:p w14:paraId="6D0BEFE9" w14:textId="77777777" w:rsidR="009416B5" w:rsidRPr="00F57B2C" w:rsidRDefault="009416B5" w:rsidP="009416B5">
      <w:pPr>
        <w:widowControl/>
        <w:tabs>
          <w:tab w:val="left" w:pos="284"/>
        </w:tabs>
        <w:autoSpaceDE/>
        <w:autoSpaceDN/>
        <w:adjustRightInd/>
        <w:jc w:val="both"/>
        <w:rPr>
          <w:rFonts w:cs="Arial"/>
          <w:i/>
          <w:szCs w:val="24"/>
        </w:rPr>
      </w:pPr>
    </w:p>
    <w:p w14:paraId="498A071B" w14:textId="77777777" w:rsidR="00C0274E" w:rsidRPr="00C0274E" w:rsidRDefault="009416B5" w:rsidP="00A75243">
      <w:pPr>
        <w:pStyle w:val="Odlomakpopisa"/>
        <w:widowControl/>
        <w:numPr>
          <w:ilvl w:val="0"/>
          <w:numId w:val="31"/>
        </w:numPr>
        <w:tabs>
          <w:tab w:val="left" w:pos="284"/>
        </w:tabs>
        <w:autoSpaceDE/>
        <w:autoSpaceDN/>
        <w:adjustRightInd/>
        <w:jc w:val="both"/>
        <w:rPr>
          <w:i/>
          <w:szCs w:val="24"/>
        </w:rPr>
      </w:pPr>
      <w:r w:rsidRPr="00C0274E">
        <w:rPr>
          <w:i/>
          <w:szCs w:val="24"/>
        </w:rPr>
        <w:t xml:space="preserve">Stručnjak 2: </w:t>
      </w:r>
      <w:r w:rsidR="00C0274E" w:rsidRPr="00C0274E">
        <w:rPr>
          <w:i/>
          <w:szCs w:val="24"/>
        </w:rPr>
        <w:t>Stručnjak za proračun emisija/uklanjanja iz sektora LULUCF</w:t>
      </w:r>
    </w:p>
    <w:p w14:paraId="7DFFA352" w14:textId="4F3F72AC" w:rsidR="009416B5" w:rsidRPr="00C0274E" w:rsidRDefault="009416B5" w:rsidP="00C0274E">
      <w:pPr>
        <w:pStyle w:val="Odlomakpopisa"/>
        <w:widowControl/>
        <w:tabs>
          <w:tab w:val="left" w:pos="284"/>
        </w:tabs>
        <w:autoSpaceDE/>
        <w:autoSpaceDN/>
        <w:adjustRightInd/>
        <w:jc w:val="both"/>
        <w:rPr>
          <w:i/>
          <w:szCs w:val="24"/>
        </w:rPr>
      </w:pPr>
      <w:r w:rsidRPr="00C0274E">
        <w:rPr>
          <w:i/>
          <w:szCs w:val="24"/>
        </w:rPr>
        <w:t>______________________________</w:t>
      </w:r>
    </w:p>
    <w:p w14:paraId="53296D5C" w14:textId="77777777" w:rsidR="009416B5" w:rsidRPr="00F57B2C" w:rsidRDefault="009416B5" w:rsidP="009416B5">
      <w:pPr>
        <w:widowControl/>
        <w:tabs>
          <w:tab w:val="left" w:pos="284"/>
        </w:tabs>
        <w:autoSpaceDE/>
        <w:autoSpaceDN/>
        <w:adjustRightInd/>
        <w:jc w:val="both"/>
        <w:rPr>
          <w:rFonts w:cs="Arial"/>
          <w:i/>
          <w:szCs w:val="24"/>
        </w:rPr>
      </w:pPr>
    </w:p>
    <w:p w14:paraId="1E45CC3B" w14:textId="77777777" w:rsidR="00C0274E" w:rsidRPr="00C0274E" w:rsidRDefault="009416B5" w:rsidP="00A75243">
      <w:pPr>
        <w:numPr>
          <w:ilvl w:val="0"/>
          <w:numId w:val="31"/>
        </w:numPr>
        <w:tabs>
          <w:tab w:val="left" w:pos="284"/>
        </w:tabs>
        <w:rPr>
          <w:i/>
          <w:szCs w:val="24"/>
        </w:rPr>
      </w:pPr>
      <w:r w:rsidRPr="00C0274E">
        <w:rPr>
          <w:rFonts w:cs="Arial"/>
          <w:i/>
          <w:szCs w:val="24"/>
        </w:rPr>
        <w:t xml:space="preserve">Stručnjak 3: </w:t>
      </w:r>
      <w:r w:rsidR="00C0274E" w:rsidRPr="00C0274E">
        <w:rPr>
          <w:i/>
          <w:szCs w:val="24"/>
        </w:rPr>
        <w:t>Vodeći stručnjak za uređivanje šuma</w:t>
      </w:r>
    </w:p>
    <w:p w14:paraId="775543E7" w14:textId="76B8AF99" w:rsidR="009416B5" w:rsidRPr="00C0274E" w:rsidRDefault="009416B5" w:rsidP="00C0274E">
      <w:pPr>
        <w:widowControl/>
        <w:tabs>
          <w:tab w:val="left" w:pos="284"/>
        </w:tabs>
        <w:autoSpaceDE/>
        <w:autoSpaceDN/>
        <w:adjustRightInd/>
        <w:ind w:left="720"/>
        <w:jc w:val="both"/>
        <w:rPr>
          <w:rFonts w:cs="Arial"/>
          <w:i/>
          <w:szCs w:val="24"/>
        </w:rPr>
      </w:pPr>
      <w:r w:rsidRPr="00C0274E">
        <w:rPr>
          <w:rFonts w:cs="Arial"/>
          <w:i/>
          <w:szCs w:val="24"/>
        </w:rPr>
        <w:t>______________________________</w:t>
      </w:r>
    </w:p>
    <w:p w14:paraId="1D1ADAD3" w14:textId="77777777" w:rsidR="009416B5" w:rsidRPr="00F57B2C" w:rsidRDefault="009416B5" w:rsidP="009416B5">
      <w:pPr>
        <w:widowControl/>
        <w:tabs>
          <w:tab w:val="left" w:pos="284"/>
        </w:tabs>
        <w:autoSpaceDE/>
        <w:autoSpaceDN/>
        <w:adjustRightInd/>
        <w:jc w:val="both"/>
        <w:rPr>
          <w:rFonts w:cs="Arial"/>
          <w:i/>
          <w:szCs w:val="24"/>
        </w:rPr>
      </w:pPr>
      <w:r w:rsidRPr="00F57B2C">
        <w:rPr>
          <w:rFonts w:cs="Arial"/>
          <w:i/>
          <w:szCs w:val="24"/>
        </w:rPr>
        <w:tab/>
      </w:r>
      <w:r w:rsidRPr="00F57B2C">
        <w:rPr>
          <w:rFonts w:cs="Arial"/>
          <w:i/>
          <w:szCs w:val="24"/>
        </w:rPr>
        <w:tab/>
      </w:r>
      <w:r w:rsidRPr="00F57B2C">
        <w:rPr>
          <w:rFonts w:cs="Arial"/>
          <w:i/>
          <w:szCs w:val="24"/>
        </w:rPr>
        <w:tab/>
      </w:r>
      <w:r w:rsidRPr="00F57B2C">
        <w:rPr>
          <w:rFonts w:cs="Arial"/>
          <w:i/>
          <w:szCs w:val="24"/>
        </w:rPr>
        <w:tab/>
      </w:r>
      <w:r w:rsidRPr="00F57B2C">
        <w:rPr>
          <w:rFonts w:cs="Arial"/>
          <w:i/>
          <w:szCs w:val="24"/>
        </w:rPr>
        <w:tab/>
      </w:r>
      <w:r w:rsidRPr="00F57B2C">
        <w:rPr>
          <w:rFonts w:cs="Arial"/>
          <w:i/>
          <w:szCs w:val="24"/>
        </w:rPr>
        <w:tab/>
      </w:r>
    </w:p>
    <w:p w14:paraId="1A3C332F" w14:textId="77777777" w:rsidR="009B7456" w:rsidRDefault="009416B5" w:rsidP="00A75243">
      <w:pPr>
        <w:pStyle w:val="Odlomakpopisa"/>
        <w:widowControl/>
        <w:numPr>
          <w:ilvl w:val="0"/>
          <w:numId w:val="31"/>
        </w:numPr>
        <w:tabs>
          <w:tab w:val="left" w:pos="284"/>
        </w:tabs>
        <w:autoSpaceDE/>
        <w:autoSpaceDN/>
        <w:adjustRightInd/>
        <w:jc w:val="both"/>
        <w:rPr>
          <w:i/>
          <w:szCs w:val="24"/>
        </w:rPr>
      </w:pPr>
      <w:bookmarkStart w:id="85" w:name="_Hlk95230027"/>
      <w:r w:rsidRPr="009B7456">
        <w:rPr>
          <w:i/>
          <w:szCs w:val="24"/>
        </w:rPr>
        <w:t xml:space="preserve">Stručnjak 4: </w:t>
      </w:r>
      <w:bookmarkStart w:id="86" w:name="_Hlk95230039"/>
      <w:bookmarkEnd w:id="85"/>
      <w:r w:rsidR="009B7456" w:rsidRPr="009B7456">
        <w:rPr>
          <w:i/>
          <w:szCs w:val="24"/>
        </w:rPr>
        <w:t>Vodeći istraživač iz sektora šumarstva – drvno prerađ</w:t>
      </w:r>
      <w:r w:rsidR="009B7456">
        <w:rPr>
          <w:i/>
          <w:szCs w:val="24"/>
        </w:rPr>
        <w:t>i</w:t>
      </w:r>
      <w:r w:rsidR="009B7456" w:rsidRPr="009B7456">
        <w:rPr>
          <w:i/>
          <w:szCs w:val="24"/>
        </w:rPr>
        <w:t>vačka industrija</w:t>
      </w:r>
    </w:p>
    <w:p w14:paraId="2A498554" w14:textId="7CA9D423" w:rsidR="009416B5" w:rsidRPr="009B7456" w:rsidRDefault="009B7456" w:rsidP="009B7456">
      <w:pPr>
        <w:pStyle w:val="Odlomakpopisa"/>
        <w:widowControl/>
        <w:tabs>
          <w:tab w:val="left" w:pos="284"/>
        </w:tabs>
        <w:autoSpaceDE/>
        <w:autoSpaceDN/>
        <w:adjustRightInd/>
        <w:jc w:val="both"/>
        <w:rPr>
          <w:i/>
          <w:szCs w:val="24"/>
        </w:rPr>
      </w:pPr>
      <w:r w:rsidRPr="009B7456">
        <w:rPr>
          <w:i/>
          <w:szCs w:val="24"/>
        </w:rPr>
        <w:t xml:space="preserve"> </w:t>
      </w:r>
      <w:r w:rsidR="009416B5" w:rsidRPr="009B7456">
        <w:rPr>
          <w:i/>
          <w:szCs w:val="24"/>
        </w:rPr>
        <w:t>______________________________</w:t>
      </w:r>
    </w:p>
    <w:bookmarkEnd w:id="86"/>
    <w:p w14:paraId="25D14170" w14:textId="729746D1" w:rsidR="00687D1C" w:rsidRDefault="00687D1C" w:rsidP="00687D1C">
      <w:pPr>
        <w:tabs>
          <w:tab w:val="left" w:pos="284"/>
        </w:tabs>
        <w:ind w:right="-11"/>
        <w:rPr>
          <w:b/>
          <w:bCs/>
          <w:i/>
          <w:color w:val="000000" w:themeColor="text1"/>
        </w:rPr>
      </w:pPr>
    </w:p>
    <w:p w14:paraId="2749EFCB" w14:textId="1A0151A5" w:rsidR="009B7456" w:rsidRPr="009B7456" w:rsidRDefault="009B7456" w:rsidP="00A75243">
      <w:pPr>
        <w:pStyle w:val="Odlomakpopisa"/>
        <w:widowControl/>
        <w:numPr>
          <w:ilvl w:val="0"/>
          <w:numId w:val="31"/>
        </w:numPr>
        <w:tabs>
          <w:tab w:val="left" w:pos="284"/>
        </w:tabs>
        <w:autoSpaceDE/>
        <w:autoSpaceDN/>
        <w:adjustRightInd/>
        <w:jc w:val="both"/>
        <w:rPr>
          <w:i/>
          <w:szCs w:val="24"/>
        </w:rPr>
      </w:pPr>
      <w:bookmarkStart w:id="87" w:name="_Hlk95230055"/>
      <w:r w:rsidRPr="009B7456">
        <w:rPr>
          <w:i/>
          <w:szCs w:val="24"/>
        </w:rPr>
        <w:t xml:space="preserve">Stručnjak </w:t>
      </w:r>
      <w:r>
        <w:rPr>
          <w:i/>
          <w:szCs w:val="24"/>
        </w:rPr>
        <w:t>5</w:t>
      </w:r>
      <w:r w:rsidRPr="009B7456">
        <w:rPr>
          <w:i/>
          <w:szCs w:val="24"/>
        </w:rPr>
        <w:t>: Stručnjak za drvnu industriju</w:t>
      </w:r>
    </w:p>
    <w:p w14:paraId="2BD400A1" w14:textId="77777777" w:rsidR="009B7456" w:rsidRPr="009B7456" w:rsidRDefault="009B7456" w:rsidP="009B7456">
      <w:pPr>
        <w:pStyle w:val="Odlomakpopisa"/>
        <w:widowControl/>
        <w:tabs>
          <w:tab w:val="left" w:pos="284"/>
        </w:tabs>
        <w:autoSpaceDE/>
        <w:autoSpaceDN/>
        <w:adjustRightInd/>
        <w:jc w:val="both"/>
        <w:rPr>
          <w:i/>
          <w:szCs w:val="24"/>
        </w:rPr>
      </w:pPr>
      <w:r w:rsidRPr="009B7456">
        <w:rPr>
          <w:i/>
          <w:szCs w:val="24"/>
        </w:rPr>
        <w:t>______________________________</w:t>
      </w:r>
    </w:p>
    <w:bookmarkEnd w:id="87"/>
    <w:p w14:paraId="3084A48E" w14:textId="5F6D3149" w:rsidR="00C0274E" w:rsidRPr="00C0274E" w:rsidRDefault="00C0274E" w:rsidP="009B7456">
      <w:pPr>
        <w:tabs>
          <w:tab w:val="left" w:pos="284"/>
        </w:tabs>
        <w:ind w:left="720"/>
        <w:rPr>
          <w:rFonts w:cs="Arial"/>
          <w:i/>
          <w:szCs w:val="24"/>
        </w:rPr>
      </w:pPr>
    </w:p>
    <w:p w14:paraId="3DEBFFC6" w14:textId="77777777" w:rsidR="009B7456" w:rsidRPr="009B7456" w:rsidRDefault="009B7456" w:rsidP="00A75243">
      <w:pPr>
        <w:pStyle w:val="Odlomakpopisa"/>
        <w:widowControl/>
        <w:numPr>
          <w:ilvl w:val="0"/>
          <w:numId w:val="31"/>
        </w:numPr>
        <w:tabs>
          <w:tab w:val="left" w:pos="284"/>
        </w:tabs>
        <w:autoSpaceDE/>
        <w:autoSpaceDN/>
        <w:adjustRightInd/>
        <w:jc w:val="both"/>
        <w:rPr>
          <w:i/>
          <w:szCs w:val="24"/>
        </w:rPr>
      </w:pPr>
      <w:r w:rsidRPr="009B7456">
        <w:rPr>
          <w:i/>
          <w:szCs w:val="24"/>
        </w:rPr>
        <w:t>Stručnjak 6: Stručnjak za energetiku i obnovljive izvore energije</w:t>
      </w:r>
    </w:p>
    <w:p w14:paraId="01C41DD2" w14:textId="21C0368F" w:rsidR="009B7456" w:rsidRPr="009B7456" w:rsidRDefault="009B7456" w:rsidP="009B7456">
      <w:pPr>
        <w:pStyle w:val="Odlomakpopisa"/>
        <w:widowControl/>
        <w:tabs>
          <w:tab w:val="left" w:pos="284"/>
        </w:tabs>
        <w:autoSpaceDE/>
        <w:autoSpaceDN/>
        <w:adjustRightInd/>
        <w:jc w:val="both"/>
        <w:rPr>
          <w:i/>
          <w:szCs w:val="24"/>
        </w:rPr>
      </w:pPr>
      <w:r w:rsidRPr="009B7456">
        <w:rPr>
          <w:i/>
          <w:szCs w:val="24"/>
        </w:rPr>
        <w:t>______________________________</w:t>
      </w:r>
    </w:p>
    <w:p w14:paraId="68516BE3" w14:textId="16A4E3AC" w:rsidR="00C0274E" w:rsidRDefault="00C0274E" w:rsidP="00687D1C">
      <w:pPr>
        <w:tabs>
          <w:tab w:val="left" w:pos="284"/>
        </w:tabs>
        <w:ind w:right="-11"/>
        <w:rPr>
          <w:b/>
          <w:bCs/>
          <w:i/>
          <w:color w:val="000000" w:themeColor="text1"/>
        </w:rPr>
      </w:pPr>
    </w:p>
    <w:p w14:paraId="4EBEE8CB" w14:textId="0CF58D24" w:rsidR="00C0274E" w:rsidRDefault="00C0274E" w:rsidP="00687D1C">
      <w:pPr>
        <w:tabs>
          <w:tab w:val="left" w:pos="284"/>
        </w:tabs>
        <w:ind w:right="-11"/>
        <w:rPr>
          <w:b/>
          <w:bCs/>
          <w:i/>
          <w:color w:val="000000" w:themeColor="text1"/>
        </w:rPr>
      </w:pPr>
    </w:p>
    <w:p w14:paraId="5B7E84A3" w14:textId="3D965092" w:rsidR="009B7456" w:rsidRPr="009B7456" w:rsidRDefault="009B7456" w:rsidP="00A75243">
      <w:pPr>
        <w:pStyle w:val="Odlomakpopisa"/>
        <w:widowControl/>
        <w:numPr>
          <w:ilvl w:val="0"/>
          <w:numId w:val="31"/>
        </w:numPr>
        <w:tabs>
          <w:tab w:val="left" w:pos="284"/>
        </w:tabs>
        <w:autoSpaceDE/>
        <w:autoSpaceDN/>
        <w:adjustRightInd/>
        <w:jc w:val="both"/>
        <w:rPr>
          <w:i/>
          <w:szCs w:val="24"/>
        </w:rPr>
      </w:pPr>
      <w:r w:rsidRPr="009B7456">
        <w:rPr>
          <w:i/>
          <w:szCs w:val="24"/>
        </w:rPr>
        <w:t xml:space="preserve">Stručnjak </w:t>
      </w:r>
      <w:r>
        <w:rPr>
          <w:i/>
          <w:szCs w:val="24"/>
        </w:rPr>
        <w:t>7</w:t>
      </w:r>
      <w:r w:rsidRPr="009B7456">
        <w:rPr>
          <w:i/>
          <w:szCs w:val="24"/>
        </w:rPr>
        <w:t>: Stručnjak iz područja šumarstva – mlađi suradnik</w:t>
      </w:r>
    </w:p>
    <w:p w14:paraId="1FB3476B" w14:textId="77777777" w:rsidR="009B7456" w:rsidRPr="009B7456" w:rsidRDefault="009B7456" w:rsidP="009B7456">
      <w:pPr>
        <w:pStyle w:val="Odlomakpopisa"/>
        <w:widowControl/>
        <w:tabs>
          <w:tab w:val="left" w:pos="284"/>
        </w:tabs>
        <w:autoSpaceDE/>
        <w:autoSpaceDN/>
        <w:adjustRightInd/>
        <w:jc w:val="both"/>
        <w:rPr>
          <w:i/>
          <w:szCs w:val="24"/>
        </w:rPr>
      </w:pPr>
      <w:r w:rsidRPr="009B7456">
        <w:rPr>
          <w:i/>
          <w:szCs w:val="24"/>
        </w:rPr>
        <w:lastRenderedPageBreak/>
        <w:t>______________________________</w:t>
      </w:r>
    </w:p>
    <w:p w14:paraId="50389F6F" w14:textId="77777777" w:rsidR="00C0274E" w:rsidRDefault="00C0274E" w:rsidP="00687D1C">
      <w:pPr>
        <w:tabs>
          <w:tab w:val="left" w:pos="284"/>
        </w:tabs>
        <w:ind w:right="-11"/>
        <w:rPr>
          <w:b/>
          <w:bCs/>
          <w:i/>
          <w:color w:val="000000" w:themeColor="text1"/>
        </w:rPr>
      </w:pPr>
    </w:p>
    <w:p w14:paraId="67C82201" w14:textId="77777777" w:rsidR="00687D1C" w:rsidRPr="0055676C" w:rsidRDefault="00687D1C" w:rsidP="00687D1C">
      <w:pPr>
        <w:widowControl/>
        <w:spacing w:after="120" w:line="259" w:lineRule="auto"/>
        <w:ind w:right="-12"/>
        <w:jc w:val="both"/>
        <w:rPr>
          <w:rFonts w:eastAsia="Calibri" w:cs="Arial"/>
          <w:b/>
          <w:szCs w:val="24"/>
        </w:rPr>
      </w:pPr>
      <w:r w:rsidRPr="0055676C">
        <w:rPr>
          <w:rFonts w:eastAsia="Calibri" w:cs="Arial"/>
          <w:szCs w:val="24"/>
        </w:rPr>
        <w:t>Uvjet sposobnost iz ov</w:t>
      </w:r>
      <w:r>
        <w:rPr>
          <w:rFonts w:eastAsia="Calibri" w:cs="Arial"/>
          <w:szCs w:val="24"/>
        </w:rPr>
        <w:t>e</w:t>
      </w:r>
      <w:r w:rsidRPr="0055676C">
        <w:rPr>
          <w:rFonts w:eastAsia="Calibri" w:cs="Arial"/>
          <w:szCs w:val="24"/>
        </w:rPr>
        <w:t xml:space="preserve"> </w:t>
      </w:r>
      <w:r>
        <w:rPr>
          <w:rFonts w:eastAsia="Calibri" w:cs="Arial"/>
          <w:szCs w:val="24"/>
        </w:rPr>
        <w:t>točke</w:t>
      </w:r>
      <w:r w:rsidRPr="0055676C">
        <w:rPr>
          <w:rFonts w:eastAsia="Calibri" w:cs="Arial"/>
          <w:szCs w:val="24"/>
        </w:rPr>
        <w:t xml:space="preserve"> dokazuju kumulativno svi gospodarski subjekti u ponudi.</w:t>
      </w:r>
    </w:p>
    <w:p w14:paraId="16056889" w14:textId="77777777" w:rsidR="00687D1C" w:rsidRPr="001B55B1" w:rsidRDefault="00687D1C" w:rsidP="001B55B1">
      <w:pPr>
        <w:widowControl/>
        <w:numPr>
          <w:ilvl w:val="1"/>
          <w:numId w:val="0"/>
        </w:numPr>
        <w:autoSpaceDE/>
        <w:autoSpaceDN/>
        <w:adjustRightInd/>
        <w:jc w:val="both"/>
        <w:rPr>
          <w:rFonts w:eastAsia="Calibri" w:cs="Arial"/>
          <w:szCs w:val="24"/>
          <w:lang w:eastAsia="en-US"/>
        </w:rPr>
      </w:pPr>
    </w:p>
    <w:p w14:paraId="20301602" w14:textId="5B5233AF" w:rsidR="001B55B1" w:rsidRDefault="001B55B1" w:rsidP="001B55B1">
      <w:pPr>
        <w:widowControl/>
        <w:numPr>
          <w:ilvl w:val="1"/>
          <w:numId w:val="0"/>
        </w:numPr>
        <w:autoSpaceDE/>
        <w:autoSpaceDN/>
        <w:adjustRightInd/>
        <w:spacing w:after="120"/>
        <w:jc w:val="both"/>
        <w:rPr>
          <w:rFonts w:eastAsia="Calibri" w:cs="Arial"/>
          <w:szCs w:val="24"/>
          <w:lang w:eastAsia="en-US"/>
        </w:rPr>
      </w:pPr>
      <w:r w:rsidRPr="001B55B1">
        <w:rPr>
          <w:rFonts w:eastAsia="Calibri" w:cs="Arial"/>
          <w:szCs w:val="24"/>
          <w:lang w:eastAsia="en-US"/>
        </w:rPr>
        <w:t>Naručitelj će prije donošenja odluke o odabiru od ponuditelja koji je dostavio ekonomski najpovoljniju ponudu zatražiti da u primjerenom roku, ne kraćem od 5 dana, dostavi ažurirani popratni dokument kojim dokazuje uvjete sposobnosti iz ove točke osim ako već ne posjeduje taj dokument:</w:t>
      </w:r>
    </w:p>
    <w:p w14:paraId="7B959923" w14:textId="77777777" w:rsidR="009F09AE" w:rsidRPr="001B55B1" w:rsidRDefault="009F09AE" w:rsidP="001B55B1">
      <w:pPr>
        <w:widowControl/>
        <w:numPr>
          <w:ilvl w:val="1"/>
          <w:numId w:val="0"/>
        </w:numPr>
        <w:autoSpaceDE/>
        <w:autoSpaceDN/>
        <w:adjustRightInd/>
        <w:spacing w:after="120"/>
        <w:jc w:val="both"/>
        <w:rPr>
          <w:rFonts w:eastAsia="Calibri" w:cs="Arial"/>
          <w:szCs w:val="24"/>
          <w:lang w:eastAsia="en-US"/>
        </w:rPr>
      </w:pPr>
    </w:p>
    <w:p w14:paraId="611B0C66" w14:textId="776CEDD6" w:rsidR="009E517E" w:rsidRPr="009E517E" w:rsidRDefault="009E517E" w:rsidP="00A75243">
      <w:pPr>
        <w:widowControl/>
        <w:numPr>
          <w:ilvl w:val="2"/>
          <w:numId w:val="30"/>
        </w:numPr>
        <w:autoSpaceDE/>
        <w:autoSpaceDN/>
        <w:adjustRightInd/>
        <w:ind w:left="426" w:hanging="426"/>
        <w:jc w:val="both"/>
        <w:rPr>
          <w:rFonts w:eastAsia="Calibri"/>
          <w:bCs/>
          <w:i/>
          <w:szCs w:val="24"/>
          <w:lang w:eastAsia="en-US"/>
        </w:rPr>
      </w:pPr>
      <w:r w:rsidRPr="009E517E">
        <w:rPr>
          <w:rFonts w:eastAsia="Calibri"/>
          <w:bCs/>
          <w:i/>
          <w:szCs w:val="24"/>
          <w:lang w:eastAsia="en-US"/>
        </w:rPr>
        <w:t xml:space="preserve">Izjavu o imenovanju stručnog tima potpisanu od strane ovlaštene osobe gospodarskog subjekta, </w:t>
      </w:r>
    </w:p>
    <w:p w14:paraId="0BBF1BF0" w14:textId="3D9F8F2B" w:rsidR="00475BDB" w:rsidRPr="00475BDB" w:rsidRDefault="00896FE2" w:rsidP="00A75243">
      <w:pPr>
        <w:widowControl/>
        <w:numPr>
          <w:ilvl w:val="2"/>
          <w:numId w:val="30"/>
        </w:numPr>
        <w:autoSpaceDE/>
        <w:autoSpaceDN/>
        <w:adjustRightInd/>
        <w:ind w:left="426" w:hanging="426"/>
        <w:jc w:val="both"/>
        <w:rPr>
          <w:rFonts w:eastAsia="Calibri"/>
          <w:bCs/>
          <w:i/>
          <w:szCs w:val="24"/>
          <w:u w:val="single"/>
          <w:lang w:eastAsia="en-US"/>
        </w:rPr>
      </w:pPr>
      <w:r w:rsidRPr="002E7F8B">
        <w:rPr>
          <w:rFonts w:eastAsia="Calibri" w:cs="Arial"/>
          <w:bCs/>
          <w:i/>
          <w:szCs w:val="24"/>
          <w:lang w:eastAsia="en-US"/>
        </w:rPr>
        <w:t>potpisanu</w:t>
      </w:r>
      <w:r w:rsidR="001B55B1" w:rsidRPr="002E7F8B">
        <w:rPr>
          <w:rFonts w:eastAsia="Calibri" w:cs="Arial"/>
          <w:bCs/>
          <w:i/>
          <w:szCs w:val="24"/>
          <w:lang w:eastAsia="en-US"/>
        </w:rPr>
        <w:t xml:space="preserve"> </w:t>
      </w:r>
      <w:r w:rsidR="009B6E56" w:rsidRPr="002E7F8B">
        <w:rPr>
          <w:rFonts w:eastAsia="Calibri"/>
          <w:bCs/>
          <w:i/>
          <w:szCs w:val="24"/>
          <w:lang w:eastAsia="en-US"/>
        </w:rPr>
        <w:t xml:space="preserve">Izjavu </w:t>
      </w:r>
      <w:r w:rsidR="00691EAB" w:rsidRPr="002E7F8B">
        <w:rPr>
          <w:rFonts w:eastAsia="Calibri"/>
          <w:bCs/>
          <w:i/>
          <w:szCs w:val="24"/>
          <w:lang w:eastAsia="en-US"/>
        </w:rPr>
        <w:t>stručnjaka da će biti na raspolaganju gospodarskom subjektu tijekom izvršenja ugovora</w:t>
      </w:r>
    </w:p>
    <w:p w14:paraId="6576E467" w14:textId="420DABE6" w:rsidR="009B6E56" w:rsidRPr="002E7F8B" w:rsidRDefault="009426D9" w:rsidP="00A75243">
      <w:pPr>
        <w:widowControl/>
        <w:numPr>
          <w:ilvl w:val="2"/>
          <w:numId w:val="30"/>
        </w:numPr>
        <w:autoSpaceDE/>
        <w:autoSpaceDN/>
        <w:adjustRightInd/>
        <w:ind w:left="426" w:hanging="426"/>
        <w:jc w:val="both"/>
        <w:rPr>
          <w:rFonts w:eastAsia="Calibri"/>
          <w:bCs/>
          <w:i/>
          <w:szCs w:val="24"/>
          <w:u w:val="single"/>
          <w:lang w:eastAsia="en-US"/>
        </w:rPr>
      </w:pPr>
      <w:r>
        <w:rPr>
          <w:rFonts w:eastAsia="Calibri"/>
          <w:bCs/>
          <w:i/>
          <w:szCs w:val="24"/>
          <w:lang w:eastAsia="en-US"/>
        </w:rPr>
        <w:t xml:space="preserve">preslika </w:t>
      </w:r>
      <w:r w:rsidR="00475BDB">
        <w:rPr>
          <w:rFonts w:eastAsia="Calibri"/>
          <w:bCs/>
          <w:i/>
          <w:szCs w:val="24"/>
          <w:lang w:eastAsia="en-US"/>
        </w:rPr>
        <w:t>diplom</w:t>
      </w:r>
      <w:r>
        <w:rPr>
          <w:rFonts w:eastAsia="Calibri"/>
          <w:bCs/>
          <w:i/>
          <w:szCs w:val="24"/>
          <w:lang w:eastAsia="en-US"/>
        </w:rPr>
        <w:t>a</w:t>
      </w:r>
      <w:r w:rsidR="00475BDB">
        <w:rPr>
          <w:rFonts w:eastAsia="Calibri"/>
          <w:bCs/>
          <w:i/>
          <w:szCs w:val="24"/>
          <w:lang w:eastAsia="en-US"/>
        </w:rPr>
        <w:t xml:space="preserve">, životopisi i dokazive reference (za svakog stručnjaka posebno) </w:t>
      </w:r>
      <w:r w:rsidR="00475BDB">
        <w:rPr>
          <w:rFonts w:eastAsia="Calibri"/>
          <w:bCs/>
          <w:iCs/>
          <w:szCs w:val="24"/>
          <w:lang w:eastAsia="en-US"/>
        </w:rPr>
        <w:t xml:space="preserve">osim ako već ne posjeduje </w:t>
      </w:r>
      <w:r w:rsidR="001117A2">
        <w:rPr>
          <w:rFonts w:eastAsia="Calibri"/>
          <w:bCs/>
          <w:iCs/>
          <w:szCs w:val="24"/>
          <w:lang w:eastAsia="en-US"/>
        </w:rPr>
        <w:t>te dokume</w:t>
      </w:r>
      <w:r>
        <w:rPr>
          <w:rFonts w:eastAsia="Calibri"/>
          <w:bCs/>
          <w:iCs/>
          <w:szCs w:val="24"/>
          <w:lang w:eastAsia="en-US"/>
        </w:rPr>
        <w:t>n</w:t>
      </w:r>
      <w:r w:rsidR="001117A2">
        <w:rPr>
          <w:rFonts w:eastAsia="Calibri"/>
          <w:bCs/>
          <w:iCs/>
          <w:szCs w:val="24"/>
          <w:lang w:eastAsia="en-US"/>
        </w:rPr>
        <w:t>te</w:t>
      </w:r>
    </w:p>
    <w:p w14:paraId="462CD6DD" w14:textId="77777777" w:rsidR="001B55B1" w:rsidRPr="001B55B1" w:rsidRDefault="001B55B1" w:rsidP="002F7AEF">
      <w:pPr>
        <w:widowControl/>
        <w:autoSpaceDE/>
        <w:autoSpaceDN/>
        <w:adjustRightInd/>
        <w:jc w:val="both"/>
        <w:rPr>
          <w:rFonts w:eastAsia="Calibri" w:cs="Arial"/>
          <w:bCs/>
          <w:i/>
          <w:szCs w:val="24"/>
          <w:lang w:eastAsia="en-US"/>
        </w:rPr>
      </w:pPr>
    </w:p>
    <w:p w14:paraId="1DC7DC69" w14:textId="63B7A549" w:rsidR="00FA1F2A" w:rsidRPr="00FA1F2A" w:rsidRDefault="00FA1F2A" w:rsidP="00FA1F2A">
      <w:pPr>
        <w:widowControl/>
        <w:autoSpaceDE/>
        <w:autoSpaceDN/>
        <w:adjustRightInd/>
        <w:spacing w:line="276" w:lineRule="auto"/>
        <w:jc w:val="both"/>
        <w:rPr>
          <w:rFonts w:eastAsia="Calibri" w:cs="Arial"/>
          <w:szCs w:val="24"/>
          <w:lang w:eastAsia="en-US"/>
        </w:rPr>
      </w:pPr>
      <w:r w:rsidRPr="00FA1F2A">
        <w:rPr>
          <w:rFonts w:eastAsia="Calibri" w:cs="Arial"/>
          <w:szCs w:val="24"/>
          <w:lang w:eastAsia="en-US"/>
        </w:rPr>
        <w:t>U slučaju zajednice gospodarskih subjekata, sposobnost iz točke 3.2.</w:t>
      </w:r>
      <w:r w:rsidR="00635EC5">
        <w:rPr>
          <w:rFonts w:eastAsia="Calibri" w:cs="Arial"/>
          <w:szCs w:val="24"/>
          <w:lang w:eastAsia="en-US"/>
        </w:rPr>
        <w:t>2</w:t>
      </w:r>
      <w:r w:rsidRPr="00FA1F2A">
        <w:rPr>
          <w:rFonts w:eastAsia="Calibri" w:cs="Arial"/>
          <w:szCs w:val="24"/>
          <w:lang w:eastAsia="en-US"/>
        </w:rPr>
        <w:t>. se dokazuje kumulativno (zajednički).</w:t>
      </w:r>
    </w:p>
    <w:p w14:paraId="5802A69D" w14:textId="71407F72" w:rsidR="00FA1F2A" w:rsidRDefault="00FA1F2A" w:rsidP="002E1B37">
      <w:pPr>
        <w:pStyle w:val="Naslov20"/>
        <w:numPr>
          <w:ilvl w:val="0"/>
          <w:numId w:val="0"/>
        </w:numPr>
        <w:rPr>
          <w:rFonts w:ascii="Arial" w:hAnsi="Arial" w:cs="Arial"/>
          <w:b w:val="0"/>
          <w:color w:val="000000" w:themeColor="text1"/>
        </w:rPr>
      </w:pPr>
    </w:p>
    <w:p w14:paraId="7A9D5B84" w14:textId="0B4B8517" w:rsidR="006A4D1D" w:rsidRPr="00296D67" w:rsidRDefault="00FE1D3C" w:rsidP="007933D4">
      <w:pPr>
        <w:pStyle w:val="Naslov2"/>
      </w:pPr>
      <w:bookmarkStart w:id="88" w:name="_Toc508878231"/>
      <w:bookmarkStart w:id="89" w:name="_Toc514252263"/>
      <w:bookmarkStart w:id="90" w:name="_Toc96074358"/>
      <w:r w:rsidRPr="00296D67">
        <w:t>U</w:t>
      </w:r>
      <w:r w:rsidR="006A4D1D" w:rsidRPr="00296D67">
        <w:t>vjeti sposobnosti u slučaju zajednice gospodarskih subjekata</w:t>
      </w:r>
      <w:bookmarkEnd w:id="88"/>
      <w:bookmarkEnd w:id="89"/>
      <w:bookmarkEnd w:id="90"/>
    </w:p>
    <w:p w14:paraId="1DB5EFB1" w14:textId="77777777" w:rsidR="00296D67" w:rsidRPr="009426D9" w:rsidRDefault="00296D67" w:rsidP="00296D67">
      <w:pPr>
        <w:jc w:val="both"/>
        <w:rPr>
          <w:rFonts w:eastAsia="Calibri" w:cs="Arial"/>
          <w:szCs w:val="24"/>
          <w:lang w:eastAsia="en-US"/>
        </w:rPr>
      </w:pPr>
      <w:r w:rsidRPr="009426D9">
        <w:rPr>
          <w:rFonts w:eastAsia="Calibri" w:cs="Arial"/>
          <w:szCs w:val="24"/>
          <w:lang w:eastAsia="en-US"/>
        </w:rPr>
        <w:t>Nepostojanje osnova za isključenje dokazuje svaki od članova zajednice gospodarskih subjekata.</w:t>
      </w:r>
    </w:p>
    <w:p w14:paraId="67B92401" w14:textId="004977A1" w:rsidR="00296D67" w:rsidRPr="009426D9" w:rsidRDefault="00296D67" w:rsidP="00296D67">
      <w:pPr>
        <w:jc w:val="both"/>
        <w:rPr>
          <w:rFonts w:eastAsia="Calibri" w:cs="Arial"/>
          <w:szCs w:val="24"/>
          <w:lang w:eastAsia="en-US"/>
        </w:rPr>
      </w:pPr>
      <w:r w:rsidRPr="009426D9">
        <w:rPr>
          <w:rFonts w:eastAsia="Calibri" w:cs="Arial"/>
          <w:szCs w:val="24"/>
          <w:lang w:eastAsia="en-US"/>
        </w:rPr>
        <w:t xml:space="preserve">Gospodarski subjekti iz zajednice gospodarskih subjekata moraju pojedinačno svaki za sebe dokazati sposobnost za profesionalno obavljanje djelatnosti iz točke 3.2.1. ove dokumentacije o nabavi. </w:t>
      </w:r>
    </w:p>
    <w:p w14:paraId="44A717E0" w14:textId="7AFDCD91" w:rsidR="00296D67" w:rsidRPr="00296D67" w:rsidRDefault="00296D67" w:rsidP="00296D67">
      <w:pPr>
        <w:jc w:val="both"/>
        <w:rPr>
          <w:rFonts w:eastAsia="Calibri" w:cs="Arial"/>
          <w:szCs w:val="24"/>
          <w:lang w:eastAsia="en-US"/>
        </w:rPr>
      </w:pPr>
      <w:r w:rsidRPr="009426D9">
        <w:rPr>
          <w:rFonts w:eastAsia="Calibri" w:cs="Arial"/>
          <w:szCs w:val="24"/>
          <w:lang w:eastAsia="en-US"/>
        </w:rPr>
        <w:t>Za dokazivanje uvjeta tehničke i stručne sposobnosti iz točke 3.2.</w:t>
      </w:r>
      <w:r w:rsidR="00635EC5" w:rsidRPr="009426D9">
        <w:rPr>
          <w:rFonts w:eastAsia="Calibri" w:cs="Arial"/>
          <w:szCs w:val="24"/>
          <w:lang w:eastAsia="en-US"/>
        </w:rPr>
        <w:t>2</w:t>
      </w:r>
      <w:r w:rsidRPr="009426D9">
        <w:rPr>
          <w:rFonts w:eastAsia="Calibri" w:cs="Arial"/>
          <w:szCs w:val="24"/>
          <w:lang w:eastAsia="en-US"/>
        </w:rPr>
        <w:t>. ove Dokumentacije, zajednica gospodarskih subjekata može se osloniti na sposobnost članova zajednice bez obzira na pravnu prirodu njihova međusobnog odnosa. U tom</w:t>
      </w:r>
      <w:r w:rsidRPr="00296D67">
        <w:rPr>
          <w:rFonts w:eastAsia="Calibri" w:cs="Arial"/>
          <w:szCs w:val="24"/>
          <w:lang w:eastAsia="en-US"/>
        </w:rPr>
        <w:t xml:space="preserve"> slučaju zajednica gospodarskih subjekata mora dokazati Naručitelju da će imati na raspolaganju nužne resurse za izvršenje ugovora (odgovarajućim dokazima sposobnosti), sukladno članku 274. ZJN 2016. </w:t>
      </w:r>
    </w:p>
    <w:p w14:paraId="49D64A0A" w14:textId="11FFAA3D" w:rsidR="009D2A4C" w:rsidRDefault="00296D67" w:rsidP="00296D67">
      <w:pPr>
        <w:jc w:val="both"/>
        <w:rPr>
          <w:rFonts w:eastAsia="Calibri" w:cs="Arial"/>
          <w:szCs w:val="24"/>
          <w:lang w:eastAsia="en-US"/>
        </w:rPr>
      </w:pPr>
      <w:r w:rsidRPr="00296D67">
        <w:rPr>
          <w:rFonts w:eastAsia="Calibri" w:cs="Arial"/>
          <w:szCs w:val="24"/>
          <w:lang w:eastAsia="en-US"/>
        </w:rPr>
        <w:t>Naručitelj ne zahtijeva od zajednice gospodarskih subjekata određeni pravni oblik u trenutku dostave ponude, ali će zahtijevati da ima određeni pravni oblik nakon sklapanja ugovora u mjeri u kojoj je to nužno za zadovoljavajuće izvršenje tog ugovora.</w:t>
      </w:r>
    </w:p>
    <w:p w14:paraId="606CCA03" w14:textId="77777777" w:rsidR="003E571A" w:rsidRPr="00C94E8F" w:rsidRDefault="003E571A" w:rsidP="003E571A">
      <w:pPr>
        <w:jc w:val="both"/>
        <w:rPr>
          <w:rFonts w:eastAsia="Calibri" w:cs="Arial"/>
          <w:color w:val="231F20"/>
          <w:szCs w:val="24"/>
        </w:rPr>
      </w:pPr>
      <w:r>
        <w:rPr>
          <w:rFonts w:eastAsia="Calibri" w:cs="Arial"/>
          <w:color w:val="231F20"/>
          <w:szCs w:val="24"/>
        </w:rPr>
        <w:t xml:space="preserve">U slučaju nedostavljanja navedene Izjave </w:t>
      </w:r>
      <w:r w:rsidRPr="002B21AF">
        <w:rPr>
          <w:rFonts w:eastAsia="Calibri" w:cs="Arial"/>
          <w:color w:val="231F20"/>
          <w:szCs w:val="24"/>
        </w:rPr>
        <w:t>o stavljanju resursa na raspolaganje ili Ugovor</w:t>
      </w:r>
      <w:r>
        <w:rPr>
          <w:rFonts w:eastAsia="Calibri" w:cs="Arial"/>
          <w:color w:val="231F20"/>
          <w:szCs w:val="24"/>
        </w:rPr>
        <w:t>a</w:t>
      </w:r>
      <w:r w:rsidRPr="002B21AF">
        <w:rPr>
          <w:rFonts w:eastAsia="Calibri" w:cs="Arial"/>
          <w:color w:val="231F20"/>
          <w:szCs w:val="24"/>
        </w:rPr>
        <w:t>/sporazum</w:t>
      </w:r>
      <w:r>
        <w:rPr>
          <w:rFonts w:eastAsia="Calibri" w:cs="Arial"/>
          <w:color w:val="231F20"/>
          <w:szCs w:val="24"/>
        </w:rPr>
        <w:t>a</w:t>
      </w:r>
      <w:r w:rsidRPr="002B21AF">
        <w:rPr>
          <w:rFonts w:eastAsia="Calibri" w:cs="Arial"/>
          <w:color w:val="231F20"/>
          <w:szCs w:val="24"/>
        </w:rPr>
        <w:t xml:space="preserve"> o poslovnoj/tehničkoj suradnji</w:t>
      </w:r>
      <w:r>
        <w:rPr>
          <w:rFonts w:eastAsia="Calibri" w:cs="Arial"/>
          <w:color w:val="231F20"/>
          <w:szCs w:val="24"/>
        </w:rPr>
        <w:t>, Naručitelj će poništiti odluku o odabiru i odabrati prvog po redu sljedećeg ponuditelja koji je dostavio ekonomski najpovoljniju ponudu.</w:t>
      </w:r>
    </w:p>
    <w:p w14:paraId="34F036E8" w14:textId="52F8508A" w:rsidR="003E571A" w:rsidRDefault="003E571A" w:rsidP="00296D67">
      <w:pPr>
        <w:jc w:val="both"/>
        <w:rPr>
          <w:rFonts w:eastAsia="Calibri" w:cs="Arial"/>
          <w:szCs w:val="24"/>
          <w:lang w:eastAsia="en-US"/>
        </w:rPr>
      </w:pPr>
    </w:p>
    <w:p w14:paraId="1057778C" w14:textId="77777777" w:rsidR="004D6F4A" w:rsidRDefault="004D6F4A" w:rsidP="004D6F4A">
      <w:pPr>
        <w:pStyle w:val="Naslov2"/>
      </w:pPr>
      <w:bookmarkStart w:id="91" w:name="_Toc506300024"/>
      <w:bookmarkStart w:id="92" w:name="_Toc96074359"/>
      <w:r w:rsidRPr="000C65D6">
        <w:t>Oslanjanje na sposobnost drugih subjekata</w:t>
      </w:r>
      <w:bookmarkEnd w:id="91"/>
      <w:bookmarkEnd w:id="92"/>
    </w:p>
    <w:p w14:paraId="7952646D" w14:textId="6CD72C1A" w:rsidR="004D6F4A" w:rsidRDefault="004D6F4A" w:rsidP="004D6F4A">
      <w:pPr>
        <w:widowControl/>
        <w:jc w:val="both"/>
        <w:rPr>
          <w:rFonts w:cs="Arial"/>
          <w:szCs w:val="24"/>
        </w:rPr>
      </w:pPr>
      <w:r>
        <w:rPr>
          <w:rFonts w:cs="Arial"/>
          <w:szCs w:val="24"/>
        </w:rPr>
        <w:t>Sukladno odredbi članka 273. ZJN 2016 g</w:t>
      </w:r>
      <w:r w:rsidRPr="00EC1736">
        <w:rPr>
          <w:rFonts w:cs="Arial"/>
          <w:szCs w:val="24"/>
        </w:rPr>
        <w:t>ospodarski subjekt</w:t>
      </w:r>
      <w:r>
        <w:rPr>
          <w:rFonts w:cs="Arial"/>
          <w:szCs w:val="24"/>
        </w:rPr>
        <w:t xml:space="preserve"> ili zajednica gospodarskih subjekata se </w:t>
      </w:r>
      <w:r w:rsidRPr="00EC1736">
        <w:rPr>
          <w:rFonts w:cs="Arial"/>
          <w:szCs w:val="24"/>
        </w:rPr>
        <w:t xml:space="preserve">može u postupku javne nabave radi dokazivanja ispunjavanja kriterija za odabir gospodarskog subjekta, </w:t>
      </w:r>
      <w:r>
        <w:rPr>
          <w:rFonts w:cs="Arial"/>
          <w:szCs w:val="24"/>
        </w:rPr>
        <w:t>koji se odnose</w:t>
      </w:r>
      <w:r w:rsidRPr="00EC1736">
        <w:rPr>
          <w:rFonts w:cs="Arial"/>
          <w:szCs w:val="24"/>
        </w:rPr>
        <w:t xml:space="preserve"> </w:t>
      </w:r>
      <w:r>
        <w:rPr>
          <w:rFonts w:cs="Arial"/>
          <w:szCs w:val="24"/>
        </w:rPr>
        <w:t xml:space="preserve">na </w:t>
      </w:r>
      <w:r w:rsidRPr="00EC1736">
        <w:rPr>
          <w:rFonts w:cs="Arial"/>
          <w:szCs w:val="24"/>
        </w:rPr>
        <w:t xml:space="preserve">tehničku i stručnu sposobnost, osloniti na sposobnost drugih subjekata, bez obzira na pravnu </w:t>
      </w:r>
      <w:r w:rsidRPr="00EC1736">
        <w:rPr>
          <w:rFonts w:cs="Arial"/>
          <w:szCs w:val="24"/>
        </w:rPr>
        <w:lastRenderedPageBreak/>
        <w:t>pri</w:t>
      </w:r>
      <w:r w:rsidR="003C4C66">
        <w:rPr>
          <w:rFonts w:cs="Arial"/>
          <w:szCs w:val="24"/>
        </w:rPr>
        <w:t xml:space="preserve">rodu njihova međusobnog odnosa, samo ako će ti subjekti pružati usluge za koje se ta sposobnost traži. </w:t>
      </w:r>
    </w:p>
    <w:p w14:paraId="68E3A5E7" w14:textId="77777777" w:rsidR="004D6F4A" w:rsidRDefault="004D6F4A" w:rsidP="004D6F4A">
      <w:pPr>
        <w:widowControl/>
        <w:jc w:val="both"/>
        <w:rPr>
          <w:rFonts w:cs="Arial"/>
          <w:szCs w:val="24"/>
        </w:rPr>
      </w:pPr>
    </w:p>
    <w:p w14:paraId="0A832FB5" w14:textId="2BA4C51A" w:rsidR="00E76694" w:rsidRPr="000534CC" w:rsidRDefault="00E76694" w:rsidP="00E76694">
      <w:pPr>
        <w:widowControl/>
        <w:autoSpaceDE/>
        <w:autoSpaceDN/>
        <w:adjustRightInd/>
        <w:spacing w:beforeLines="30" w:before="72" w:afterLines="30" w:after="72" w:line="259" w:lineRule="auto"/>
        <w:ind w:right="-12"/>
        <w:jc w:val="both"/>
        <w:textAlignment w:val="baseline"/>
        <w:rPr>
          <w:rFonts w:cs="Arial"/>
          <w:szCs w:val="24"/>
        </w:rPr>
      </w:pPr>
      <w:r w:rsidRPr="000534CC">
        <w:rPr>
          <w:rFonts w:cs="Arial"/>
          <w:szCs w:val="24"/>
        </w:rPr>
        <w:t>Sukladno čl.273</w:t>
      </w:r>
      <w:r w:rsidR="009426D9">
        <w:rPr>
          <w:rFonts w:cs="Arial"/>
          <w:szCs w:val="24"/>
        </w:rPr>
        <w:t>.</w:t>
      </w:r>
      <w:r w:rsidRPr="000534CC">
        <w:rPr>
          <w:rFonts w:cs="Arial"/>
          <w:szCs w:val="24"/>
        </w:rPr>
        <w:t xml:space="preserve"> stavak 2. gospodarski subjekt može se u postupku javne nabave osloniti na sposobnost drugih subjekata radi dokazivanja ispunjavanja kriterija koji su vezani uz obrazovne i stručne kvalifikacije iz čl. 268. st.1. točka 8. ZJN 2016. (točka </w:t>
      </w:r>
      <w:r w:rsidRPr="001A2830">
        <w:rPr>
          <w:rFonts w:cs="Arial"/>
          <w:szCs w:val="24"/>
        </w:rPr>
        <w:t>3.2.</w:t>
      </w:r>
      <w:r w:rsidR="00D316AD" w:rsidRPr="001A2830">
        <w:rPr>
          <w:rFonts w:cs="Arial"/>
          <w:szCs w:val="24"/>
        </w:rPr>
        <w:t>3</w:t>
      </w:r>
      <w:r w:rsidRPr="001A2830">
        <w:rPr>
          <w:rFonts w:cs="Arial"/>
          <w:szCs w:val="24"/>
        </w:rPr>
        <w:t>.2.)</w:t>
      </w:r>
      <w:r w:rsidRPr="000534CC">
        <w:rPr>
          <w:rFonts w:cs="Arial"/>
          <w:szCs w:val="24"/>
        </w:rPr>
        <w:t xml:space="preserve">  ili uz relevantno stručno iskustvo, samo ako će ti subjekti pružati usluge za koje se ta sposobnost traži. U slučaju zajednice gospodarskih subjekata, tehnička i stručna sposobnost može se dokazati kumulativno.</w:t>
      </w:r>
    </w:p>
    <w:p w14:paraId="65C9F2F7" w14:textId="77777777" w:rsidR="00E76694" w:rsidRDefault="00E76694" w:rsidP="00E76694">
      <w:pPr>
        <w:widowControl/>
        <w:jc w:val="both"/>
        <w:rPr>
          <w:rFonts w:cs="Arial"/>
          <w:szCs w:val="24"/>
        </w:rPr>
      </w:pPr>
    </w:p>
    <w:p w14:paraId="0F7AE120" w14:textId="2B9AE050" w:rsidR="00E76694" w:rsidRPr="000534CC" w:rsidRDefault="00E76694" w:rsidP="00E76694">
      <w:pPr>
        <w:widowControl/>
        <w:autoSpaceDE/>
        <w:autoSpaceDN/>
        <w:adjustRightInd/>
        <w:spacing w:beforeLines="30" w:before="72" w:afterLines="30" w:after="72" w:line="259" w:lineRule="auto"/>
        <w:ind w:right="-12"/>
        <w:jc w:val="both"/>
        <w:textAlignment w:val="baseline"/>
        <w:rPr>
          <w:rFonts w:cs="Arial"/>
          <w:szCs w:val="24"/>
        </w:rPr>
      </w:pPr>
      <w:r w:rsidRPr="000534CC">
        <w:rPr>
          <w:rFonts w:cs="Arial"/>
          <w:szCs w:val="24"/>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(predmete dokaze nije potrebno dostaviti uz eESPD obrazac, već </w:t>
      </w:r>
      <w:bookmarkStart w:id="93" w:name="_Hlk89435098"/>
      <w:r w:rsidRPr="000534CC">
        <w:rPr>
          <w:rFonts w:cs="Arial"/>
          <w:szCs w:val="24"/>
        </w:rPr>
        <w:t>kao ažurirane popratne dokumente</w:t>
      </w:r>
      <w:bookmarkEnd w:id="93"/>
      <w:r w:rsidRPr="000534CC">
        <w:rPr>
          <w:rFonts w:cs="Arial"/>
          <w:szCs w:val="24"/>
        </w:rPr>
        <w:t>).</w:t>
      </w:r>
    </w:p>
    <w:p w14:paraId="781B319C" w14:textId="77777777" w:rsidR="00E76694" w:rsidRDefault="00E76694" w:rsidP="00E76694">
      <w:pPr>
        <w:widowControl/>
        <w:jc w:val="both"/>
        <w:rPr>
          <w:rFonts w:cs="Arial"/>
          <w:szCs w:val="24"/>
        </w:rPr>
      </w:pPr>
    </w:p>
    <w:p w14:paraId="464B1539" w14:textId="77777777" w:rsidR="00E76694" w:rsidRDefault="00E76694" w:rsidP="00E76694">
      <w:pPr>
        <w:widowControl/>
        <w:jc w:val="both"/>
        <w:rPr>
          <w:rFonts w:cs="Arial"/>
          <w:szCs w:val="24"/>
        </w:rPr>
      </w:pPr>
      <w:r w:rsidRPr="007220F1">
        <w:rPr>
          <w:rFonts w:cs="Arial"/>
          <w:szCs w:val="24"/>
        </w:rPr>
        <w:t>U slučaju oslanjanja na sposobnost drugi</w:t>
      </w:r>
      <w:r>
        <w:rPr>
          <w:rFonts w:cs="Arial"/>
          <w:szCs w:val="24"/>
        </w:rPr>
        <w:t xml:space="preserve">h subjekata gospodarski subjekt </w:t>
      </w:r>
      <w:r w:rsidRPr="007220F1">
        <w:rPr>
          <w:rFonts w:cs="Arial"/>
          <w:szCs w:val="24"/>
        </w:rPr>
        <w:t>kao dokaz dostavlja</w:t>
      </w:r>
      <w:r>
        <w:rPr>
          <w:rFonts w:cs="Arial"/>
          <w:szCs w:val="24"/>
        </w:rPr>
        <w:t>:</w:t>
      </w:r>
    </w:p>
    <w:p w14:paraId="497A06BF" w14:textId="07CF1885" w:rsidR="00E76694" w:rsidRDefault="00E76694" w:rsidP="00A75243">
      <w:pPr>
        <w:pStyle w:val="Odlomakpopisa"/>
        <w:widowControl/>
        <w:numPr>
          <w:ilvl w:val="0"/>
          <w:numId w:val="16"/>
        </w:numPr>
        <w:jc w:val="both"/>
        <w:rPr>
          <w:szCs w:val="24"/>
        </w:rPr>
      </w:pPr>
      <w:r w:rsidRPr="00373877">
        <w:rPr>
          <w:szCs w:val="24"/>
        </w:rPr>
        <w:t xml:space="preserve">potpisanu i ovjerenu Izjavu gospodarskog subjekta o stavljanju svojih resursa na raspolaganje ili </w:t>
      </w:r>
    </w:p>
    <w:p w14:paraId="15A75C8A" w14:textId="77777777" w:rsidR="001A0147" w:rsidRPr="002E7F8B" w:rsidRDefault="001A0147" w:rsidP="00A75243">
      <w:pPr>
        <w:pStyle w:val="Odlomakpopisa"/>
        <w:widowControl/>
        <w:numPr>
          <w:ilvl w:val="0"/>
          <w:numId w:val="16"/>
        </w:numPr>
        <w:jc w:val="both"/>
        <w:rPr>
          <w:szCs w:val="24"/>
        </w:rPr>
      </w:pPr>
      <w:r w:rsidRPr="002E7F8B">
        <w:rPr>
          <w:szCs w:val="24"/>
        </w:rPr>
        <w:t>potpisanu i ovjerenu Izjavu stručnjaka da će biti na raspolaganju gospodarskom subjektu tijekom izvršenja ugovora</w:t>
      </w:r>
    </w:p>
    <w:p w14:paraId="553B4160" w14:textId="6A2201C2" w:rsidR="00B56F82" w:rsidRDefault="00E76694" w:rsidP="00A75243">
      <w:pPr>
        <w:pStyle w:val="Odlomakpopisa"/>
        <w:widowControl/>
        <w:numPr>
          <w:ilvl w:val="0"/>
          <w:numId w:val="16"/>
        </w:numPr>
        <w:jc w:val="both"/>
        <w:rPr>
          <w:szCs w:val="24"/>
        </w:rPr>
      </w:pPr>
      <w:r w:rsidRPr="00373877">
        <w:rPr>
          <w:szCs w:val="24"/>
        </w:rPr>
        <w:t>Ugovor/Sporazum o poslovnoj/tehničkoj suradnji iz kojega je vidljivo koji se resursi međusobno ustupaju</w:t>
      </w:r>
      <w:r w:rsidR="008E7825">
        <w:rPr>
          <w:szCs w:val="24"/>
        </w:rPr>
        <w:t>.</w:t>
      </w:r>
    </w:p>
    <w:p w14:paraId="38678F83" w14:textId="77777777" w:rsidR="00691EAB" w:rsidRPr="00691EAB" w:rsidRDefault="00691EAB" w:rsidP="00691EAB">
      <w:pPr>
        <w:pStyle w:val="Odlomakpopisa"/>
        <w:widowControl/>
        <w:jc w:val="both"/>
        <w:rPr>
          <w:szCs w:val="24"/>
        </w:rPr>
      </w:pPr>
    </w:p>
    <w:p w14:paraId="40B9C782" w14:textId="77777777" w:rsidR="008778D2" w:rsidRDefault="00E76694" w:rsidP="00E76694">
      <w:pPr>
        <w:widowControl/>
        <w:jc w:val="both"/>
        <w:rPr>
          <w:szCs w:val="24"/>
        </w:rPr>
      </w:pPr>
      <w:r w:rsidRPr="00863EF6">
        <w:rPr>
          <w:szCs w:val="24"/>
        </w:rPr>
        <w:t>Izjava o stavljanju resursa na raspolaganje ili Ugovor/Sporazum o poslovnoj/tehničkoj suradnji mora minimalno sadržavati: naziv i sjedište gospodarskog subjekta koji ustupa resurse te naziv i sjedište gospodarskog subjekta kojem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ugovornih strana</w:t>
      </w:r>
      <w:r w:rsidR="008778D2">
        <w:rPr>
          <w:szCs w:val="24"/>
        </w:rPr>
        <w:t>.</w:t>
      </w:r>
    </w:p>
    <w:p w14:paraId="525E0799" w14:textId="3FA2DB56" w:rsidR="008778D2" w:rsidRPr="001A0147" w:rsidRDefault="008778D2" w:rsidP="00E76694">
      <w:pPr>
        <w:widowControl/>
        <w:jc w:val="both"/>
        <w:rPr>
          <w:szCs w:val="24"/>
        </w:rPr>
      </w:pPr>
      <w:r w:rsidRPr="001A0147">
        <w:rPr>
          <w:szCs w:val="24"/>
        </w:rPr>
        <w:t>Izjava stručnjaka da će biti na raspolaganju mora minimalno sadržavati: podatke o osobi koja ustupa resurse, te naziv i sjedište gospodarskog subjekta kojem ustupa resurse, jasno i točno navedene resurse koje stavlja na raspolaganje te način na koji se stavljaju na raspolaganje u svrhu izvršenja ugovora, mjesto i datum i vlastoručni potpis.</w:t>
      </w:r>
    </w:p>
    <w:p w14:paraId="36BB9FE6" w14:textId="77777777" w:rsidR="00E76694" w:rsidRPr="008778D2" w:rsidRDefault="00E76694" w:rsidP="008778D2">
      <w:pPr>
        <w:widowControl/>
        <w:jc w:val="both"/>
        <w:rPr>
          <w:szCs w:val="24"/>
        </w:rPr>
      </w:pPr>
    </w:p>
    <w:p w14:paraId="56F21631" w14:textId="77777777" w:rsidR="00E76694" w:rsidRDefault="00E76694" w:rsidP="00E76694">
      <w:pPr>
        <w:widowControl/>
        <w:jc w:val="both"/>
        <w:rPr>
          <w:rFonts w:cs="Arial"/>
          <w:szCs w:val="24"/>
        </w:rPr>
      </w:pPr>
      <w:r>
        <w:rPr>
          <w:rFonts w:cs="Arial"/>
          <w:szCs w:val="24"/>
        </w:rPr>
        <w:t>Naručitelj je obvezan, sukladno članku 275. ZJN 2016 provjeriti ispunjavaju li drugi subjekti na čiju se sposobnost gospodarski subjekt oslanja:</w:t>
      </w:r>
    </w:p>
    <w:p w14:paraId="204A3543" w14:textId="77777777" w:rsidR="00E76694" w:rsidRDefault="00E76694" w:rsidP="00A75243">
      <w:pPr>
        <w:pStyle w:val="Odlomakpopisa"/>
        <w:widowControl/>
        <w:numPr>
          <w:ilvl w:val="0"/>
          <w:numId w:val="17"/>
        </w:numPr>
        <w:jc w:val="both"/>
        <w:rPr>
          <w:szCs w:val="24"/>
        </w:rPr>
      </w:pPr>
      <w:r w:rsidRPr="00373877">
        <w:rPr>
          <w:szCs w:val="24"/>
        </w:rPr>
        <w:t xml:space="preserve">relevantne kriterije za </w:t>
      </w:r>
      <w:r>
        <w:rPr>
          <w:szCs w:val="24"/>
        </w:rPr>
        <w:t>odabir gospodarskog subjekta te</w:t>
      </w:r>
    </w:p>
    <w:p w14:paraId="59EA0E8D" w14:textId="77777777" w:rsidR="00E76694" w:rsidRDefault="00E76694" w:rsidP="00A75243">
      <w:pPr>
        <w:pStyle w:val="Odlomakpopisa"/>
        <w:widowControl/>
        <w:numPr>
          <w:ilvl w:val="0"/>
          <w:numId w:val="17"/>
        </w:numPr>
        <w:jc w:val="both"/>
        <w:rPr>
          <w:szCs w:val="24"/>
        </w:rPr>
      </w:pPr>
      <w:r>
        <w:rPr>
          <w:szCs w:val="24"/>
        </w:rPr>
        <w:t>postojanje osnovnih razloga za isključenje.</w:t>
      </w:r>
    </w:p>
    <w:p w14:paraId="033D0E71" w14:textId="77777777" w:rsidR="00E76694" w:rsidRDefault="00E76694" w:rsidP="00E76694">
      <w:pPr>
        <w:widowControl/>
        <w:jc w:val="both"/>
        <w:rPr>
          <w:rFonts w:cs="Arial"/>
          <w:szCs w:val="24"/>
        </w:rPr>
      </w:pPr>
      <w:r w:rsidRPr="004229CC">
        <w:rPr>
          <w:rFonts w:cs="Arial"/>
          <w:szCs w:val="24"/>
        </w:rPr>
        <w:t xml:space="preserve">Sukladno navedenom, ponuditelj mora dokazati za gospodarske subjekte </w:t>
      </w:r>
      <w:r>
        <w:rPr>
          <w:rFonts w:cs="Arial"/>
          <w:szCs w:val="24"/>
        </w:rPr>
        <w:t>na čiju se sposobnost oslanja da:</w:t>
      </w:r>
    </w:p>
    <w:p w14:paraId="585FC902" w14:textId="77777777" w:rsidR="00E76694" w:rsidRDefault="00E76694" w:rsidP="00A75243">
      <w:pPr>
        <w:pStyle w:val="Odlomakpopisa"/>
        <w:widowControl/>
        <w:numPr>
          <w:ilvl w:val="0"/>
          <w:numId w:val="19"/>
        </w:numPr>
        <w:jc w:val="both"/>
        <w:rPr>
          <w:szCs w:val="24"/>
        </w:rPr>
      </w:pPr>
      <w:r>
        <w:rPr>
          <w:szCs w:val="24"/>
        </w:rPr>
        <w:t>ne postoje osnove za isključenje i da</w:t>
      </w:r>
    </w:p>
    <w:p w14:paraId="6DAF4843" w14:textId="77777777" w:rsidR="00E76694" w:rsidRDefault="00E76694" w:rsidP="00A75243">
      <w:pPr>
        <w:pStyle w:val="Odlomakpopisa"/>
        <w:widowControl/>
        <w:numPr>
          <w:ilvl w:val="0"/>
          <w:numId w:val="19"/>
        </w:numPr>
        <w:jc w:val="both"/>
        <w:rPr>
          <w:szCs w:val="24"/>
        </w:rPr>
      </w:pPr>
      <w:r>
        <w:rPr>
          <w:szCs w:val="24"/>
        </w:rPr>
        <w:lastRenderedPageBreak/>
        <w:t>ispunjavaju uvjete tehničke i stručne sposobnosti radi čijeg ispunjenja se ponuditelj oslanja na gospodarski subjekt.</w:t>
      </w:r>
    </w:p>
    <w:p w14:paraId="787430D1" w14:textId="77777777" w:rsidR="00E76694" w:rsidRPr="0064510F" w:rsidRDefault="00E76694" w:rsidP="00E76694">
      <w:pPr>
        <w:widowControl/>
        <w:jc w:val="both"/>
        <w:rPr>
          <w:rFonts w:cs="Arial"/>
          <w:szCs w:val="24"/>
        </w:rPr>
      </w:pPr>
      <w:r w:rsidRPr="0064510F">
        <w:rPr>
          <w:rFonts w:cs="Arial"/>
          <w:szCs w:val="24"/>
        </w:rPr>
        <w:t xml:space="preserve">Navedeno se dokazuje na način </w:t>
      </w:r>
      <w:r>
        <w:rPr>
          <w:rFonts w:cs="Arial"/>
          <w:szCs w:val="24"/>
        </w:rPr>
        <w:t>propisan</w:t>
      </w:r>
      <w:r w:rsidRPr="0064510F">
        <w:rPr>
          <w:rFonts w:cs="Arial"/>
          <w:szCs w:val="24"/>
        </w:rPr>
        <w:t xml:space="preserve"> </w:t>
      </w:r>
      <w:r>
        <w:rPr>
          <w:rFonts w:cs="Arial"/>
          <w:szCs w:val="24"/>
        </w:rPr>
        <w:t xml:space="preserve">u točkama </w:t>
      </w:r>
      <w:r w:rsidRPr="005D7610">
        <w:rPr>
          <w:rFonts w:cs="Arial"/>
          <w:szCs w:val="24"/>
        </w:rPr>
        <w:t>3.1. i 3.2. ove</w:t>
      </w:r>
      <w:r>
        <w:rPr>
          <w:rFonts w:cs="Arial"/>
          <w:szCs w:val="24"/>
        </w:rPr>
        <w:t xml:space="preserve"> dokumentacije.</w:t>
      </w:r>
    </w:p>
    <w:p w14:paraId="1C81B325" w14:textId="6D367D61" w:rsidR="00E76694" w:rsidRDefault="00E76694" w:rsidP="00E76694">
      <w:pPr>
        <w:widowControl/>
        <w:jc w:val="both"/>
        <w:rPr>
          <w:rFonts w:cs="Arial"/>
          <w:szCs w:val="24"/>
        </w:rPr>
      </w:pPr>
    </w:p>
    <w:p w14:paraId="5E74DA89" w14:textId="77777777" w:rsidR="0022021E" w:rsidRDefault="0022021E" w:rsidP="00E76694">
      <w:pPr>
        <w:widowControl/>
        <w:jc w:val="both"/>
        <w:rPr>
          <w:rFonts w:cs="Arial"/>
          <w:szCs w:val="24"/>
        </w:rPr>
      </w:pPr>
    </w:p>
    <w:p w14:paraId="36C2579A" w14:textId="77777777" w:rsidR="00E76694" w:rsidRPr="00863EF6" w:rsidRDefault="00E76694" w:rsidP="00E76694">
      <w:pPr>
        <w:widowControl/>
        <w:jc w:val="both"/>
        <w:rPr>
          <w:rFonts w:cs="Arial"/>
          <w:b/>
          <w:bCs/>
          <w:szCs w:val="24"/>
          <w:u w:val="single"/>
        </w:rPr>
      </w:pPr>
      <w:r w:rsidRPr="00863EF6">
        <w:rPr>
          <w:rFonts w:cs="Arial"/>
          <w:b/>
          <w:bCs/>
          <w:szCs w:val="24"/>
          <w:u w:val="single"/>
        </w:rPr>
        <w:t>Nominirani stručnjaci iz ponude moraju i izvršavati predmet nabave.</w:t>
      </w:r>
    </w:p>
    <w:p w14:paraId="58A77B85" w14:textId="77777777" w:rsidR="00E76694" w:rsidRPr="00096365" w:rsidRDefault="00E76694" w:rsidP="00E76694">
      <w:pPr>
        <w:widowControl/>
        <w:jc w:val="both"/>
        <w:rPr>
          <w:rFonts w:cs="Arial"/>
          <w:szCs w:val="24"/>
        </w:rPr>
      </w:pPr>
    </w:p>
    <w:p w14:paraId="2C3A8F95" w14:textId="77777777" w:rsidR="00E76694" w:rsidRDefault="00E76694" w:rsidP="00E76694">
      <w:pPr>
        <w:widowControl/>
        <w:jc w:val="both"/>
        <w:rPr>
          <w:rFonts w:cs="Arial"/>
          <w:szCs w:val="24"/>
        </w:rPr>
      </w:pPr>
      <w:r w:rsidRPr="00096365">
        <w:rPr>
          <w:rFonts w:cs="Arial"/>
          <w:szCs w:val="24"/>
        </w:rPr>
        <w:t>Javni naručitelj će od gospodarskog subjekta zahtijevati da zamjeni subjekt na čiju se sposobnost oslonio radi dokazivanja kriterija za odabir ako</w:t>
      </w:r>
      <w:r>
        <w:rPr>
          <w:rFonts w:cs="Arial"/>
          <w:szCs w:val="24"/>
        </w:rPr>
        <w:t>:</w:t>
      </w:r>
    </w:p>
    <w:p w14:paraId="5DA3210B" w14:textId="77777777" w:rsidR="00E76694" w:rsidRDefault="00E76694" w:rsidP="00A75243">
      <w:pPr>
        <w:pStyle w:val="Odlomakpopisa"/>
        <w:widowControl/>
        <w:numPr>
          <w:ilvl w:val="0"/>
          <w:numId w:val="18"/>
        </w:numPr>
        <w:jc w:val="both"/>
        <w:rPr>
          <w:szCs w:val="24"/>
        </w:rPr>
      </w:pPr>
      <w:r w:rsidRPr="00373877">
        <w:rPr>
          <w:szCs w:val="24"/>
        </w:rPr>
        <w:t xml:space="preserve">utvrdi da kod tog subjekta postoje osnove za isključenje ili </w:t>
      </w:r>
    </w:p>
    <w:p w14:paraId="56377BA3" w14:textId="77777777" w:rsidR="00E76694" w:rsidRPr="00373877" w:rsidRDefault="00E76694" w:rsidP="00A75243">
      <w:pPr>
        <w:pStyle w:val="Odlomakpopisa"/>
        <w:widowControl/>
        <w:numPr>
          <w:ilvl w:val="0"/>
          <w:numId w:val="18"/>
        </w:numPr>
        <w:jc w:val="both"/>
        <w:rPr>
          <w:szCs w:val="24"/>
        </w:rPr>
      </w:pPr>
      <w:r w:rsidRPr="00373877">
        <w:rPr>
          <w:szCs w:val="24"/>
        </w:rPr>
        <w:t xml:space="preserve">da ne udovoljava relevantnim kriterijima za odabir gospodarskog subjekta. </w:t>
      </w:r>
    </w:p>
    <w:p w14:paraId="298EF17C" w14:textId="77777777" w:rsidR="00E76694" w:rsidRPr="00096365" w:rsidRDefault="00E76694" w:rsidP="00E76694">
      <w:pPr>
        <w:widowControl/>
        <w:jc w:val="both"/>
        <w:rPr>
          <w:rFonts w:cs="Arial"/>
          <w:szCs w:val="24"/>
        </w:rPr>
      </w:pPr>
    </w:p>
    <w:p w14:paraId="6BD2F0A5" w14:textId="77777777" w:rsidR="00E76694" w:rsidRDefault="00E76694" w:rsidP="00E76694">
      <w:pPr>
        <w:widowControl/>
        <w:jc w:val="both"/>
        <w:rPr>
          <w:rFonts w:cs="Arial"/>
          <w:szCs w:val="24"/>
        </w:rPr>
      </w:pPr>
      <w:r w:rsidRPr="00096365">
        <w:rPr>
          <w:rFonts w:cs="Arial"/>
          <w:szCs w:val="24"/>
        </w:rPr>
        <w:t>Zajednica gospodarskih subjekata može se osloniti na sposobnost članova zajednice ili drugih subjekata pod uvjetima određenim ovom točkom.</w:t>
      </w:r>
    </w:p>
    <w:p w14:paraId="1666D88A" w14:textId="77777777" w:rsidR="00E76694" w:rsidRPr="00863EF6" w:rsidRDefault="00E76694" w:rsidP="00E76694">
      <w:pPr>
        <w:widowControl/>
        <w:jc w:val="both"/>
        <w:rPr>
          <w:rFonts w:cs="Arial"/>
          <w:szCs w:val="24"/>
        </w:rPr>
      </w:pPr>
    </w:p>
    <w:p w14:paraId="028DDD82" w14:textId="77777777" w:rsidR="00E76694" w:rsidRPr="005E06C5" w:rsidRDefault="00E76694" w:rsidP="00E76694">
      <w:pPr>
        <w:widowControl/>
        <w:jc w:val="both"/>
        <w:rPr>
          <w:rFonts w:cs="Arial"/>
          <w:szCs w:val="24"/>
        </w:rPr>
      </w:pPr>
      <w:r w:rsidRPr="005E06C5">
        <w:rPr>
          <w:rFonts w:cs="Arial"/>
          <w:szCs w:val="24"/>
        </w:rPr>
        <w:t>Ako se gospodarski subjekt oslanja na sposobnost drugog subjekta obvezan je u ponudi dostaviti zasebni ESPD obrazac koja sadržava podatke o ispunjavanju kriterija za odabir.</w:t>
      </w:r>
    </w:p>
    <w:p w14:paraId="1777809F" w14:textId="77777777" w:rsidR="00E76694" w:rsidRDefault="00E76694" w:rsidP="00E76694">
      <w:pPr>
        <w:widowControl/>
        <w:jc w:val="both"/>
        <w:rPr>
          <w:rFonts w:cs="Arial"/>
          <w:szCs w:val="24"/>
        </w:rPr>
      </w:pPr>
    </w:p>
    <w:p w14:paraId="5E8E16AC" w14:textId="77777777" w:rsidR="00E76694" w:rsidRPr="005E06C5" w:rsidRDefault="00E76694" w:rsidP="00E76694">
      <w:pPr>
        <w:jc w:val="both"/>
        <w:rPr>
          <w:rFonts w:cs="Arial"/>
        </w:rPr>
      </w:pPr>
      <w:r w:rsidRPr="005E06C5">
        <w:rPr>
          <w:rFonts w:cs="Arial"/>
        </w:rPr>
        <w:t>U slučaju zajednice gospodarskih subjekata, tehnička i stručna sposobnost može se dokazati kumulativno.</w:t>
      </w:r>
    </w:p>
    <w:p w14:paraId="55F25AC5" w14:textId="77777777" w:rsidR="005E06C5" w:rsidRDefault="005E06C5" w:rsidP="004D6F4A">
      <w:pPr>
        <w:widowControl/>
        <w:jc w:val="both"/>
        <w:rPr>
          <w:rFonts w:cs="Arial"/>
          <w:szCs w:val="24"/>
        </w:rPr>
      </w:pPr>
    </w:p>
    <w:p w14:paraId="2A11FDDD" w14:textId="37F9E5AB" w:rsidR="005F052B" w:rsidRDefault="00D97AB8" w:rsidP="007933D4">
      <w:pPr>
        <w:pStyle w:val="Naslov1"/>
      </w:pPr>
      <w:bookmarkStart w:id="94" w:name="_Toc514252264"/>
      <w:bookmarkStart w:id="95" w:name="_Toc96074360"/>
      <w:r>
        <w:t xml:space="preserve">EUROPSKA JEDINSTVENA DOKUMENTACIJA O NABAVI </w:t>
      </w:r>
      <w:r w:rsidR="005F052B">
        <w:t>(ESPD)</w:t>
      </w:r>
      <w:bookmarkEnd w:id="94"/>
      <w:bookmarkEnd w:id="95"/>
      <w:r w:rsidR="005F052B" w:rsidRPr="00EC1736">
        <w:t xml:space="preserve"> </w:t>
      </w:r>
    </w:p>
    <w:p w14:paraId="440BF2F1" w14:textId="0394D17C" w:rsidR="00D97AB8" w:rsidRDefault="00D97AB8" w:rsidP="007933D4">
      <w:pPr>
        <w:jc w:val="both"/>
      </w:pPr>
      <w:r>
        <w:t xml:space="preserve">U cilju dokazivanja da gospodarski subjekt nije u jednoj od situacija zbog koje se isključuje iz ovog postupka javne nabave, te u cilju dokazivanja ispunjavanja traženih kriterija za kvalitativni odabir gospodarskog subjekta, gospodarski subjekt dostavlja </w:t>
      </w:r>
      <w:r w:rsidRPr="00361D12">
        <w:rPr>
          <w:i/>
        </w:rPr>
        <w:t>Europsku jedinstvenu dokumentaciju o nabavi (European Single Procurement Document – ESPD)</w:t>
      </w:r>
      <w:r w:rsidR="00361D12" w:rsidRPr="00361D12">
        <w:rPr>
          <w:i/>
        </w:rPr>
        <w:t xml:space="preserve"> – Obrazac </w:t>
      </w:r>
      <w:r w:rsidR="00E8024F">
        <w:rPr>
          <w:i/>
        </w:rPr>
        <w:t>1</w:t>
      </w:r>
      <w:r w:rsidR="00361D12" w:rsidRPr="00361D12">
        <w:rPr>
          <w:i/>
        </w:rPr>
        <w:t>.</w:t>
      </w:r>
      <w:r w:rsidR="00361D12">
        <w:t xml:space="preserve"> </w:t>
      </w:r>
      <w:r>
        <w:t xml:space="preserve"> koja je kao zaseban dokument priložena u xml</w:t>
      </w:r>
      <w:r w:rsidR="007933D4">
        <w:t xml:space="preserve"> i pdf</w:t>
      </w:r>
      <w:r>
        <w:t xml:space="preserve"> formatu u EOJN RH (dalje u tekstu eESPD).</w:t>
      </w:r>
    </w:p>
    <w:p w14:paraId="7A30AA25" w14:textId="77777777" w:rsidR="007933D4" w:rsidRDefault="007933D4" w:rsidP="007933D4">
      <w:pPr>
        <w:jc w:val="both"/>
      </w:pPr>
    </w:p>
    <w:p w14:paraId="5F57FC66" w14:textId="77777777" w:rsidR="00D97AB8" w:rsidRDefault="00D97AB8" w:rsidP="007933D4">
      <w:pPr>
        <w:jc w:val="both"/>
      </w:pPr>
      <w:r w:rsidRPr="007933D4">
        <w:rPr>
          <w:u w:val="single"/>
        </w:rPr>
        <w:t>eESPD je ažurirana formalna izjava gospodarskog subjekta, koja služi kao preliminarni dokaz umjesto potvrda koje izdaju tijela javne vlasti ili treće strane</w:t>
      </w:r>
      <w:r>
        <w:t>, a kojima se potvrđuje da taj gospodarski subjekt:</w:t>
      </w:r>
    </w:p>
    <w:p w14:paraId="0D27902D" w14:textId="59F261E2" w:rsidR="00D97AB8" w:rsidRDefault="00D97AB8" w:rsidP="00A75243">
      <w:pPr>
        <w:pStyle w:val="Odlomakpopisa"/>
        <w:numPr>
          <w:ilvl w:val="0"/>
          <w:numId w:val="11"/>
        </w:numPr>
        <w:jc w:val="both"/>
      </w:pPr>
      <w:r>
        <w:t>nije u jednoj od situacija zbog koje se gospodarski subjekt isključuje ili može isključiti iz postupka javne nabave (osnove za isključenje)</w:t>
      </w:r>
    </w:p>
    <w:p w14:paraId="41D2CCC3" w14:textId="0DA5F908" w:rsidR="00D97AB8" w:rsidRDefault="00D97AB8" w:rsidP="00A75243">
      <w:pPr>
        <w:pStyle w:val="Odlomakpopisa"/>
        <w:numPr>
          <w:ilvl w:val="0"/>
          <w:numId w:val="11"/>
        </w:numPr>
        <w:jc w:val="both"/>
      </w:pPr>
      <w:r>
        <w:t>ispunjava tražene kriterije za odabir gospodarskog subjekta</w:t>
      </w:r>
    </w:p>
    <w:p w14:paraId="08EC99A8" w14:textId="1968ADE2" w:rsidR="00D97AB8" w:rsidRDefault="00D97AB8" w:rsidP="00A75243">
      <w:pPr>
        <w:pStyle w:val="Odlomakpopisa"/>
        <w:numPr>
          <w:ilvl w:val="0"/>
          <w:numId w:val="11"/>
        </w:numPr>
        <w:jc w:val="both"/>
      </w:pPr>
      <w:r>
        <w:t>ispunjava objektivna pravila i kriterije određena za smanjenje broja sposobnih natjecatelja, ako je primjenjivo.</w:t>
      </w:r>
    </w:p>
    <w:p w14:paraId="7937FF62" w14:textId="77777777" w:rsidR="00AB7389" w:rsidRDefault="00AB7389" w:rsidP="00AB7389">
      <w:pPr>
        <w:pStyle w:val="Odlomakpopisa"/>
        <w:jc w:val="both"/>
      </w:pPr>
    </w:p>
    <w:p w14:paraId="1FB1CEFF" w14:textId="77777777" w:rsidR="00AE3CA3" w:rsidRPr="00AE3CA3" w:rsidRDefault="00AE3CA3" w:rsidP="007933D4">
      <w:pPr>
        <w:pStyle w:val="Naslov2"/>
      </w:pPr>
      <w:bookmarkStart w:id="96" w:name="_Toc96074361"/>
      <w:r w:rsidRPr="00AE3CA3">
        <w:t>Upute za popunjavanje ESPD obrasca</w:t>
      </w:r>
      <w:bookmarkEnd w:id="96"/>
    </w:p>
    <w:p w14:paraId="791C26D9" w14:textId="77777777" w:rsidR="00624B41" w:rsidRPr="005D7610" w:rsidRDefault="00624B41" w:rsidP="007933D4">
      <w:pPr>
        <w:pStyle w:val="StilCalibri10tokaObostranoPrviredak102cmProred"/>
        <w:spacing w:line="240" w:lineRule="auto"/>
        <w:rPr>
          <w:rFonts w:ascii="Arial" w:hAnsi="Arial" w:cs="Arial"/>
          <w:sz w:val="24"/>
          <w:szCs w:val="24"/>
        </w:rPr>
      </w:pPr>
      <w:r w:rsidRPr="005D7610">
        <w:rPr>
          <w:rFonts w:ascii="Arial" w:hAnsi="Arial" w:cs="Arial"/>
          <w:sz w:val="24"/>
          <w:szCs w:val="24"/>
        </w:rPr>
        <w:t xml:space="preserve">Sukladno ZJN 2016 obvezna primjena eESPD je od 18. travnja 2018., pa su ponuditelji u obvezi kao sastavni dio ponude ispuniti i dostaviti eESPD obrazac. eESPD je elektronička verzija ESPD obrasca tj. verzija u obliku web-obrasca. eESPD obrazac kreira se i popunjava putem platforme Elektroničkog oglasnika javne nabave RH ili EU Usluge za ispunjavanje i ponovnu uporabu europske jedinstvene dokumentacije o nabavi. </w:t>
      </w:r>
    </w:p>
    <w:p w14:paraId="61223A1C" w14:textId="77777777" w:rsidR="00624B41" w:rsidRPr="005D7610" w:rsidRDefault="00624B41" w:rsidP="007933D4">
      <w:pPr>
        <w:jc w:val="both"/>
        <w:rPr>
          <w:rFonts w:cs="Arial"/>
          <w:szCs w:val="24"/>
        </w:rPr>
      </w:pPr>
    </w:p>
    <w:p w14:paraId="35013FC8" w14:textId="77777777" w:rsidR="00AE3CA3" w:rsidRPr="005D7610" w:rsidRDefault="00AE3CA3" w:rsidP="007933D4">
      <w:pPr>
        <w:pStyle w:val="StilCalibri10tokaObostranoPrviredak102cmProred"/>
        <w:spacing w:line="240" w:lineRule="auto"/>
        <w:rPr>
          <w:rFonts w:ascii="Arial" w:hAnsi="Arial" w:cs="Arial"/>
          <w:sz w:val="24"/>
          <w:szCs w:val="24"/>
        </w:rPr>
      </w:pPr>
      <w:r w:rsidRPr="005D7610">
        <w:rPr>
          <w:rFonts w:ascii="Arial" w:hAnsi="Arial" w:cs="Arial"/>
          <w:sz w:val="24"/>
          <w:szCs w:val="24"/>
        </w:rPr>
        <w:t>Kreirani eESPD obrazac priložen je uz dokumentaciju o nabavi kao zasebni dokument (xml datoteka) u predviđeno mjesto za prilaganje eESPD obrasca. Nakon objave postupka javne nabave, ponuditelji preuzimaju eESPD obrazac (xml datoteku). Kroz modul „Popunjavanje eESPD obrasca“ u Elektroničkome oglasniku javne nabave RH ili putem EU Usluge za ispunjavanje i ponovnu uporabu europske jedinstvene dokumentacije o nabavi ponuditelji prilažu preuzetu xml datoteku eESPD obrasca te definiraju svoje odgovore. Nakon što su napisani odgovori od strane ponuditelja, Elektronički oglasnik javne nabave RH ili EU Usluga za ispunjavanje i ponovnu uporabu europske jedinstvene dokumentacije o nabavi generira ispunjeni eESPD obrazac (xml datoteku). Generiranu xml datoteku eESPD obrasca potrebno je lokalno spremiti na računalo. Generirani ispunjeni eESPD obrazac prilaže se kao zasebni dokument (xml datoteka) kao sastavni dio ponude. Generirani ispunjeni eESPD obrazac (xml datoteka) prilaže se u predviđeno mjesto za prilaganje ispunjenog eESPD obrasca.</w:t>
      </w:r>
    </w:p>
    <w:p w14:paraId="4A8CEDC1" w14:textId="77777777" w:rsidR="00882540" w:rsidRPr="005D7610" w:rsidRDefault="00882540" w:rsidP="007933D4">
      <w:pPr>
        <w:pStyle w:val="StilCalibri10tokaObostranoPrviredak102cmProred"/>
        <w:spacing w:line="240" w:lineRule="auto"/>
        <w:rPr>
          <w:rFonts w:ascii="Arial" w:hAnsi="Arial" w:cs="Arial"/>
          <w:sz w:val="24"/>
          <w:szCs w:val="24"/>
        </w:rPr>
      </w:pPr>
    </w:p>
    <w:p w14:paraId="0BF8ACF5" w14:textId="77777777" w:rsidR="00AE3CA3" w:rsidRPr="005D7610" w:rsidRDefault="00AE3CA3" w:rsidP="007933D4">
      <w:pPr>
        <w:pStyle w:val="StilCalibri10tokaObostranoPrviredak102cmProred"/>
        <w:spacing w:line="240" w:lineRule="auto"/>
        <w:rPr>
          <w:rFonts w:ascii="Arial" w:hAnsi="Arial" w:cs="Arial"/>
          <w:sz w:val="24"/>
          <w:szCs w:val="24"/>
        </w:rPr>
      </w:pPr>
      <w:r w:rsidRPr="005D7610">
        <w:rPr>
          <w:rFonts w:ascii="Arial" w:hAnsi="Arial" w:cs="Arial"/>
          <w:sz w:val="24"/>
          <w:szCs w:val="24"/>
        </w:rPr>
        <w:t>Upute za popunjavanje eESPD obrasca dostupne su na internetskoj stranici:</w:t>
      </w:r>
    </w:p>
    <w:p w14:paraId="5E0FE98D" w14:textId="0A14E467" w:rsidR="00AE3CA3" w:rsidRPr="00AE3CA3" w:rsidRDefault="00A47E9C" w:rsidP="00EC711C">
      <w:pPr>
        <w:pStyle w:val="StilCalibri10tokaObostranoPrviredak102cmProred"/>
        <w:spacing w:line="240" w:lineRule="auto"/>
        <w:jc w:val="left"/>
        <w:rPr>
          <w:rFonts w:ascii="Arial" w:hAnsi="Arial" w:cs="Arial"/>
          <w:color w:val="0070C0"/>
          <w:sz w:val="24"/>
          <w:szCs w:val="24"/>
        </w:rPr>
      </w:pPr>
      <w:hyperlink r:id="rId13" w:history="1">
        <w:r w:rsidR="00EC711C" w:rsidRPr="005D7610">
          <w:rPr>
            <w:rStyle w:val="Hiperveza"/>
            <w:rFonts w:ascii="Arial" w:hAnsi="Arial" w:cs="Arial"/>
            <w:sz w:val="24"/>
            <w:szCs w:val="24"/>
          </w:rPr>
          <w:t>https://help.nn.hr/support/solutions/articles/12000043401--kreiranje-e-espd-odgovora-ponuditelji-natjecatelji</w:t>
        </w:r>
      </w:hyperlink>
      <w:r w:rsidR="00AE3CA3" w:rsidRPr="00AE3CA3">
        <w:rPr>
          <w:rFonts w:ascii="Arial" w:hAnsi="Arial" w:cs="Arial"/>
          <w:sz w:val="24"/>
          <w:szCs w:val="24"/>
        </w:rPr>
        <w:t xml:space="preserve"> </w:t>
      </w:r>
    </w:p>
    <w:p w14:paraId="237FA90E" w14:textId="77777777" w:rsidR="00AE3CA3" w:rsidRPr="00A00DA3" w:rsidRDefault="00AE3CA3" w:rsidP="007933D4">
      <w:pPr>
        <w:pStyle w:val="StilCalibri10tokaObostranoPrviredak102cmProred"/>
        <w:spacing w:line="240" w:lineRule="auto"/>
      </w:pPr>
    </w:p>
    <w:p w14:paraId="0037DC20" w14:textId="77777777" w:rsidR="00D82225" w:rsidRDefault="00D82225" w:rsidP="007933D4">
      <w:pPr>
        <w:widowControl/>
        <w:jc w:val="both"/>
        <w:rPr>
          <w:rFonts w:cs="Arial"/>
          <w:b/>
          <w:szCs w:val="24"/>
          <w:u w:val="single"/>
        </w:rPr>
      </w:pPr>
    </w:p>
    <w:p w14:paraId="0A09C217" w14:textId="45C7AF92" w:rsidR="005F052B" w:rsidRDefault="007933D4" w:rsidP="007933D4">
      <w:pPr>
        <w:widowControl/>
        <w:jc w:val="both"/>
        <w:rPr>
          <w:rFonts w:cs="Arial"/>
          <w:szCs w:val="24"/>
          <w:u w:val="single"/>
        </w:rPr>
      </w:pPr>
      <w:r>
        <w:rPr>
          <w:rFonts w:cs="Arial"/>
          <w:b/>
          <w:szCs w:val="24"/>
          <w:u w:val="single"/>
        </w:rPr>
        <w:t>e</w:t>
      </w:r>
      <w:r w:rsidR="005F052B" w:rsidRPr="00EC1736">
        <w:rPr>
          <w:rFonts w:cs="Arial"/>
          <w:b/>
          <w:szCs w:val="24"/>
          <w:u w:val="single"/>
        </w:rPr>
        <w:t>ESPD obrazac mora biti popunjen u</w:t>
      </w:r>
      <w:r w:rsidR="005F052B" w:rsidRPr="00EC1736">
        <w:rPr>
          <w:rFonts w:cs="Arial"/>
          <w:szCs w:val="24"/>
          <w:u w:val="single"/>
        </w:rPr>
        <w:t xml:space="preserve">: </w:t>
      </w:r>
    </w:p>
    <w:p w14:paraId="4BAB0015" w14:textId="77777777" w:rsidR="005F052B" w:rsidRPr="00EC1736" w:rsidRDefault="005F052B" w:rsidP="007933D4">
      <w:pPr>
        <w:widowControl/>
        <w:jc w:val="both"/>
        <w:rPr>
          <w:rFonts w:cs="Arial"/>
          <w:b/>
          <w:szCs w:val="24"/>
          <w:u w:val="single"/>
        </w:rPr>
      </w:pPr>
    </w:p>
    <w:p w14:paraId="08784D15" w14:textId="77777777" w:rsidR="00983219" w:rsidRPr="00983219" w:rsidRDefault="00983219" w:rsidP="00F2458B">
      <w:pPr>
        <w:widowControl/>
        <w:numPr>
          <w:ilvl w:val="0"/>
          <w:numId w:val="8"/>
        </w:numPr>
        <w:contextualSpacing/>
        <w:rPr>
          <w:rFonts w:eastAsiaTheme="minorHAnsi" w:cs="Arial"/>
          <w:b/>
          <w:bCs/>
          <w:szCs w:val="24"/>
          <w:u w:val="single"/>
          <w:lang w:eastAsia="en-US"/>
        </w:rPr>
      </w:pPr>
      <w:r w:rsidRPr="00983219">
        <w:rPr>
          <w:rFonts w:eastAsiaTheme="minorHAnsi" w:cs="Arial"/>
          <w:b/>
          <w:bCs/>
          <w:szCs w:val="24"/>
          <w:u w:val="single"/>
          <w:lang w:eastAsia="en-US"/>
        </w:rPr>
        <w:t>Dio I. Podaci o postupku nabave i javnom naručitelju ili naručitelju</w:t>
      </w:r>
    </w:p>
    <w:p w14:paraId="0A31D614" w14:textId="77777777" w:rsidR="00983219" w:rsidRPr="00983219" w:rsidRDefault="00983219" w:rsidP="007933D4">
      <w:pPr>
        <w:widowControl/>
        <w:ind w:left="1080"/>
        <w:contextualSpacing/>
        <w:jc w:val="both"/>
        <w:rPr>
          <w:rFonts w:eastAsiaTheme="minorHAnsi" w:cs="Arial"/>
          <w:szCs w:val="24"/>
          <w:lang w:eastAsia="en-US"/>
        </w:rPr>
      </w:pPr>
      <w:r w:rsidRPr="00983219">
        <w:rPr>
          <w:rFonts w:eastAsiaTheme="minorHAnsi" w:cs="Arial"/>
          <w:szCs w:val="24"/>
          <w:lang w:eastAsia="en-US"/>
        </w:rPr>
        <w:t>Gospodarski subjekti će ispuniti podatke o objavi u Službenom listu Europske unije odnosno na nacionalnoj razini.</w:t>
      </w:r>
    </w:p>
    <w:p w14:paraId="34EE80A1" w14:textId="77777777" w:rsidR="00983219" w:rsidRPr="00983219" w:rsidRDefault="00983219" w:rsidP="00F2458B">
      <w:pPr>
        <w:widowControl/>
        <w:numPr>
          <w:ilvl w:val="0"/>
          <w:numId w:val="8"/>
        </w:numPr>
        <w:contextualSpacing/>
        <w:rPr>
          <w:rFonts w:eastAsiaTheme="minorHAnsi" w:cs="Arial"/>
          <w:b/>
          <w:bCs/>
          <w:szCs w:val="24"/>
          <w:u w:val="single"/>
          <w:lang w:eastAsia="en-US"/>
        </w:rPr>
      </w:pPr>
      <w:r w:rsidRPr="00983219">
        <w:rPr>
          <w:rFonts w:eastAsiaTheme="minorHAnsi" w:cs="Arial"/>
          <w:b/>
          <w:bCs/>
          <w:szCs w:val="24"/>
          <w:u w:val="single"/>
          <w:lang w:eastAsia="en-US"/>
        </w:rPr>
        <w:t>Dio II. Podaci o gospodarskom subjektu</w:t>
      </w:r>
    </w:p>
    <w:p w14:paraId="3CC95F47" w14:textId="77777777" w:rsidR="00983219" w:rsidRPr="00983219" w:rsidRDefault="00983219" w:rsidP="007933D4">
      <w:pPr>
        <w:widowControl/>
        <w:ind w:left="1080"/>
        <w:contextualSpacing/>
        <w:rPr>
          <w:rFonts w:eastAsiaTheme="minorHAnsi" w:cs="Arial"/>
          <w:bCs/>
          <w:szCs w:val="24"/>
          <w:lang w:eastAsia="en-US"/>
        </w:rPr>
      </w:pPr>
      <w:r w:rsidRPr="00983219">
        <w:rPr>
          <w:rFonts w:eastAsiaTheme="minorHAnsi" w:cs="Arial"/>
          <w:bCs/>
          <w:szCs w:val="24"/>
          <w:lang w:eastAsia="en-US"/>
        </w:rPr>
        <w:t>Odjeljak A: Podaci o gospodarskom subjektu</w:t>
      </w:r>
    </w:p>
    <w:p w14:paraId="145908E1" w14:textId="77777777" w:rsidR="00983219" w:rsidRPr="00983219" w:rsidRDefault="00983219" w:rsidP="007933D4">
      <w:pPr>
        <w:widowControl/>
        <w:ind w:left="1080"/>
        <w:contextualSpacing/>
        <w:rPr>
          <w:rFonts w:eastAsiaTheme="minorHAnsi" w:cs="Arial"/>
          <w:bCs/>
          <w:szCs w:val="24"/>
          <w:lang w:eastAsia="en-US"/>
        </w:rPr>
      </w:pPr>
      <w:r w:rsidRPr="00983219">
        <w:rPr>
          <w:rFonts w:eastAsiaTheme="minorHAnsi" w:cs="Arial"/>
          <w:bCs/>
          <w:szCs w:val="24"/>
          <w:lang w:eastAsia="en-US"/>
        </w:rPr>
        <w:t>Odjeljak B: Podaci o zastupnicima gospodarskog subjekta</w:t>
      </w:r>
    </w:p>
    <w:p w14:paraId="36B64A4C" w14:textId="77777777" w:rsidR="00983219" w:rsidRPr="00983219" w:rsidRDefault="00983219" w:rsidP="007933D4">
      <w:pPr>
        <w:widowControl/>
        <w:ind w:left="1080"/>
        <w:contextualSpacing/>
        <w:rPr>
          <w:rFonts w:eastAsiaTheme="minorHAnsi" w:cs="Arial"/>
          <w:bCs/>
          <w:szCs w:val="24"/>
          <w:lang w:eastAsia="en-US"/>
        </w:rPr>
      </w:pPr>
      <w:r w:rsidRPr="00983219">
        <w:rPr>
          <w:rFonts w:eastAsiaTheme="minorHAnsi" w:cs="Arial"/>
          <w:bCs/>
          <w:szCs w:val="24"/>
          <w:lang w:eastAsia="en-US"/>
        </w:rPr>
        <w:t>Odjeljak C: Podaci o oslanjanju na sposobnosti drugih subjekata</w:t>
      </w:r>
    </w:p>
    <w:p w14:paraId="0A4D260C" w14:textId="77777777" w:rsidR="00983219" w:rsidRPr="00983219" w:rsidRDefault="00983219" w:rsidP="007933D4">
      <w:pPr>
        <w:widowControl/>
        <w:ind w:left="1080"/>
        <w:contextualSpacing/>
        <w:rPr>
          <w:rFonts w:eastAsiaTheme="minorHAnsi" w:cs="Arial"/>
          <w:bCs/>
          <w:szCs w:val="24"/>
          <w:lang w:eastAsia="en-US"/>
        </w:rPr>
      </w:pPr>
      <w:r w:rsidRPr="00983219">
        <w:rPr>
          <w:rFonts w:eastAsiaTheme="minorHAnsi" w:cs="Arial"/>
          <w:bCs/>
          <w:szCs w:val="24"/>
          <w:lang w:eastAsia="en-US"/>
        </w:rPr>
        <w:t>Odjeljak D: Podaci o podugovarateljima na čije se sposobnosti gospodarski subjekt ne oslanja</w:t>
      </w:r>
    </w:p>
    <w:p w14:paraId="4CB94511" w14:textId="77777777" w:rsidR="00983219" w:rsidRPr="00983219" w:rsidRDefault="00983219" w:rsidP="00F2458B">
      <w:pPr>
        <w:widowControl/>
        <w:numPr>
          <w:ilvl w:val="0"/>
          <w:numId w:val="8"/>
        </w:numPr>
        <w:contextualSpacing/>
        <w:rPr>
          <w:rFonts w:eastAsiaTheme="minorHAnsi" w:cs="Arial"/>
          <w:b/>
          <w:bCs/>
          <w:szCs w:val="24"/>
          <w:lang w:eastAsia="en-US"/>
        </w:rPr>
      </w:pPr>
      <w:r w:rsidRPr="00983219">
        <w:rPr>
          <w:rFonts w:eastAsiaTheme="minorHAnsi" w:cs="Arial"/>
          <w:b/>
          <w:bCs/>
          <w:szCs w:val="24"/>
          <w:lang w:eastAsia="en-US"/>
        </w:rPr>
        <w:t>Dio III. Osnove za isključenje</w:t>
      </w:r>
    </w:p>
    <w:p w14:paraId="7A9B8B8B" w14:textId="005F5631" w:rsidR="00983219" w:rsidRPr="005D7610" w:rsidRDefault="00983219" w:rsidP="003C4C66">
      <w:pPr>
        <w:widowControl/>
        <w:ind w:left="1080"/>
        <w:contextualSpacing/>
        <w:jc w:val="both"/>
        <w:rPr>
          <w:rFonts w:eastAsiaTheme="minorHAnsi" w:cs="Arial"/>
          <w:szCs w:val="24"/>
          <w:lang w:eastAsia="en-US"/>
        </w:rPr>
      </w:pPr>
      <w:r w:rsidRPr="006054B9">
        <w:rPr>
          <w:rFonts w:eastAsiaTheme="minorHAnsi" w:cs="Arial"/>
          <w:szCs w:val="24"/>
          <w:lang w:eastAsia="en-US"/>
        </w:rPr>
        <w:t xml:space="preserve">Odjeljak A: Osnove povezane s kaznenim presudama (sukladno točki 3.1.1. </w:t>
      </w:r>
      <w:r w:rsidRPr="005D7610">
        <w:rPr>
          <w:rFonts w:eastAsiaTheme="minorHAnsi" w:cs="Arial"/>
          <w:szCs w:val="24"/>
          <w:lang w:eastAsia="en-US"/>
        </w:rPr>
        <w:t>dokumentacije)</w:t>
      </w:r>
    </w:p>
    <w:p w14:paraId="3C4542B1" w14:textId="50B81CD9" w:rsidR="00983219" w:rsidRDefault="00983219" w:rsidP="003C4C66">
      <w:pPr>
        <w:widowControl/>
        <w:ind w:left="1080"/>
        <w:contextualSpacing/>
        <w:rPr>
          <w:rFonts w:eastAsiaTheme="minorHAnsi" w:cs="Arial"/>
          <w:szCs w:val="24"/>
          <w:lang w:eastAsia="en-US"/>
        </w:rPr>
      </w:pPr>
      <w:r w:rsidRPr="005D7610">
        <w:rPr>
          <w:rFonts w:eastAsiaTheme="minorHAnsi" w:cs="Arial"/>
          <w:szCs w:val="24"/>
          <w:lang w:eastAsia="en-US"/>
        </w:rPr>
        <w:t>Odjeljak B: Osnove povezane s plaćanjem poreza ili doprinosa za socijalno osiguranje (sukladno točki 3.1.2. dokumentacije)</w:t>
      </w:r>
    </w:p>
    <w:p w14:paraId="3FD7746C" w14:textId="77777777" w:rsidR="008D1220" w:rsidRPr="007E668E" w:rsidRDefault="008D1220" w:rsidP="003C4C66">
      <w:pPr>
        <w:widowControl/>
        <w:autoSpaceDE/>
        <w:autoSpaceDN/>
        <w:adjustRightInd/>
        <w:ind w:left="1080"/>
        <w:jc w:val="both"/>
        <w:rPr>
          <w:rFonts w:cs="Arial"/>
          <w:szCs w:val="24"/>
        </w:rPr>
      </w:pPr>
    </w:p>
    <w:p w14:paraId="481C490E" w14:textId="77777777" w:rsidR="00983219" w:rsidRPr="006054B9" w:rsidRDefault="00983219" w:rsidP="00F2458B">
      <w:pPr>
        <w:widowControl/>
        <w:numPr>
          <w:ilvl w:val="0"/>
          <w:numId w:val="8"/>
        </w:numPr>
        <w:contextualSpacing/>
        <w:rPr>
          <w:rFonts w:eastAsiaTheme="minorHAnsi" w:cs="Arial"/>
          <w:b/>
          <w:bCs/>
          <w:szCs w:val="24"/>
          <w:lang w:eastAsia="en-US"/>
        </w:rPr>
      </w:pPr>
      <w:r w:rsidRPr="006054B9">
        <w:rPr>
          <w:rFonts w:eastAsiaTheme="minorHAnsi" w:cs="Arial"/>
          <w:b/>
          <w:bCs/>
          <w:szCs w:val="24"/>
          <w:lang w:eastAsia="en-US"/>
        </w:rPr>
        <w:t>Dio IV. Kriteriji za odabir:</w:t>
      </w:r>
    </w:p>
    <w:p w14:paraId="1E92ECE7" w14:textId="77777777" w:rsidR="008D1220" w:rsidRDefault="00983219" w:rsidP="008D1220">
      <w:pPr>
        <w:widowControl/>
        <w:ind w:left="1080"/>
        <w:contextualSpacing/>
        <w:jc w:val="both"/>
        <w:rPr>
          <w:rFonts w:eastAsiaTheme="minorHAnsi" w:cs="Arial"/>
          <w:szCs w:val="24"/>
          <w:lang w:eastAsia="en-US"/>
        </w:rPr>
      </w:pPr>
      <w:r w:rsidRPr="006054B9">
        <w:rPr>
          <w:rFonts w:eastAsiaTheme="minorHAnsi" w:cs="Arial"/>
          <w:szCs w:val="24"/>
          <w:lang w:eastAsia="en-US"/>
        </w:rPr>
        <w:t xml:space="preserve">Odjeljak A: Sposobnost za obavljanje profesionalne djelatnosti </w:t>
      </w:r>
    </w:p>
    <w:p w14:paraId="002B863E" w14:textId="7E1C4BBF" w:rsidR="00983219" w:rsidRDefault="00983219" w:rsidP="008D1220">
      <w:pPr>
        <w:widowControl/>
        <w:ind w:left="1080"/>
        <w:contextualSpacing/>
        <w:jc w:val="both"/>
        <w:rPr>
          <w:rFonts w:eastAsiaTheme="minorHAnsi" w:cs="Arial"/>
          <w:szCs w:val="24"/>
          <w:lang w:eastAsia="en-US"/>
        </w:rPr>
      </w:pPr>
      <w:r w:rsidRPr="006054B9">
        <w:rPr>
          <w:rFonts w:eastAsiaTheme="minorHAnsi" w:cs="Arial"/>
          <w:szCs w:val="24"/>
          <w:lang w:eastAsia="en-US"/>
        </w:rPr>
        <w:t>(sukladno točki 3.2.1.</w:t>
      </w:r>
      <w:r w:rsidR="00DD4871">
        <w:rPr>
          <w:rFonts w:eastAsiaTheme="minorHAnsi" w:cs="Arial"/>
          <w:szCs w:val="24"/>
          <w:lang w:eastAsia="en-US"/>
        </w:rPr>
        <w:t xml:space="preserve"> </w:t>
      </w:r>
      <w:r w:rsidRPr="006054B9">
        <w:rPr>
          <w:rFonts w:eastAsiaTheme="minorHAnsi" w:cs="Arial"/>
          <w:szCs w:val="24"/>
          <w:lang w:eastAsia="en-US"/>
        </w:rPr>
        <w:t>dokumentacije)</w:t>
      </w:r>
    </w:p>
    <w:p w14:paraId="131BCF09" w14:textId="77777777" w:rsidR="008D1220" w:rsidRDefault="00AB7389" w:rsidP="008D1220">
      <w:pPr>
        <w:widowControl/>
        <w:ind w:left="1080"/>
        <w:contextualSpacing/>
        <w:jc w:val="both"/>
        <w:rPr>
          <w:rFonts w:eastAsiaTheme="minorHAnsi" w:cs="Arial"/>
          <w:szCs w:val="24"/>
          <w:lang w:eastAsia="en-US"/>
        </w:rPr>
      </w:pPr>
      <w:r>
        <w:rPr>
          <w:rFonts w:eastAsiaTheme="minorHAnsi" w:cs="Arial"/>
          <w:szCs w:val="24"/>
          <w:lang w:eastAsia="en-US"/>
        </w:rPr>
        <w:t>Odjeljak C</w:t>
      </w:r>
      <w:r w:rsidRPr="006054B9">
        <w:rPr>
          <w:rFonts w:eastAsiaTheme="minorHAnsi" w:cs="Arial"/>
          <w:szCs w:val="24"/>
          <w:lang w:eastAsia="en-US"/>
        </w:rPr>
        <w:t xml:space="preserve">: </w:t>
      </w:r>
      <w:r>
        <w:rPr>
          <w:rFonts w:eastAsiaTheme="minorHAnsi" w:cs="Arial"/>
          <w:szCs w:val="24"/>
          <w:lang w:eastAsia="en-US"/>
        </w:rPr>
        <w:t>Tehnička i stručna s</w:t>
      </w:r>
      <w:r w:rsidRPr="006054B9">
        <w:rPr>
          <w:rFonts w:eastAsiaTheme="minorHAnsi" w:cs="Arial"/>
          <w:szCs w:val="24"/>
          <w:lang w:eastAsia="en-US"/>
        </w:rPr>
        <w:t>posobnost</w:t>
      </w:r>
    </w:p>
    <w:p w14:paraId="378AEF28" w14:textId="0163635F" w:rsidR="00AB7389" w:rsidRDefault="00AB7389" w:rsidP="008D1220">
      <w:pPr>
        <w:widowControl/>
        <w:ind w:left="1080"/>
        <w:contextualSpacing/>
        <w:jc w:val="both"/>
        <w:rPr>
          <w:rFonts w:eastAsiaTheme="minorHAnsi" w:cs="Arial"/>
          <w:szCs w:val="24"/>
          <w:lang w:eastAsia="en-US"/>
        </w:rPr>
      </w:pPr>
      <w:r w:rsidRPr="006054B9">
        <w:rPr>
          <w:rFonts w:eastAsiaTheme="minorHAnsi" w:cs="Arial"/>
          <w:szCs w:val="24"/>
          <w:lang w:eastAsia="en-US"/>
        </w:rPr>
        <w:t xml:space="preserve"> (sukladno </w:t>
      </w:r>
      <w:r w:rsidRPr="0013633F">
        <w:rPr>
          <w:rFonts w:eastAsiaTheme="minorHAnsi" w:cs="Arial"/>
          <w:szCs w:val="24"/>
          <w:lang w:eastAsia="en-US"/>
        </w:rPr>
        <w:t>točki 3.2.</w:t>
      </w:r>
      <w:r w:rsidR="00635EC5">
        <w:rPr>
          <w:rFonts w:eastAsiaTheme="minorHAnsi" w:cs="Arial"/>
          <w:szCs w:val="24"/>
          <w:lang w:eastAsia="en-US"/>
        </w:rPr>
        <w:t>2</w:t>
      </w:r>
      <w:r w:rsidRPr="0013633F">
        <w:rPr>
          <w:rFonts w:eastAsiaTheme="minorHAnsi" w:cs="Arial"/>
          <w:szCs w:val="24"/>
          <w:lang w:eastAsia="en-US"/>
        </w:rPr>
        <w:t>.</w:t>
      </w:r>
      <w:r>
        <w:rPr>
          <w:rFonts w:eastAsiaTheme="minorHAnsi" w:cs="Arial"/>
          <w:szCs w:val="24"/>
          <w:lang w:eastAsia="en-US"/>
        </w:rPr>
        <w:t xml:space="preserve"> </w:t>
      </w:r>
      <w:r w:rsidRPr="006054B9">
        <w:rPr>
          <w:rFonts w:eastAsiaTheme="minorHAnsi" w:cs="Arial"/>
          <w:szCs w:val="24"/>
          <w:lang w:eastAsia="en-US"/>
        </w:rPr>
        <w:t>dokumentacije)</w:t>
      </w:r>
    </w:p>
    <w:p w14:paraId="70DBB012" w14:textId="77777777" w:rsidR="00983219" w:rsidRPr="005D7610" w:rsidRDefault="00983219" w:rsidP="00F2458B">
      <w:pPr>
        <w:widowControl/>
        <w:numPr>
          <w:ilvl w:val="0"/>
          <w:numId w:val="8"/>
        </w:numPr>
        <w:autoSpaceDE/>
        <w:autoSpaceDN/>
        <w:adjustRightInd/>
        <w:contextualSpacing/>
        <w:jc w:val="both"/>
        <w:rPr>
          <w:rFonts w:eastAsiaTheme="minorHAnsi" w:cs="Arial"/>
          <w:b/>
          <w:bCs/>
          <w:szCs w:val="24"/>
          <w:lang w:eastAsia="en-US"/>
        </w:rPr>
      </w:pPr>
      <w:r w:rsidRPr="005D7610">
        <w:rPr>
          <w:rFonts w:eastAsiaTheme="minorHAnsi" w:cs="Arial"/>
          <w:b/>
          <w:bCs/>
          <w:szCs w:val="24"/>
          <w:lang w:eastAsia="en-US"/>
        </w:rPr>
        <w:t>Dio VI. Završne izjave</w:t>
      </w:r>
    </w:p>
    <w:p w14:paraId="11478B30" w14:textId="77777777" w:rsidR="005F052B" w:rsidRDefault="005F052B" w:rsidP="007933D4">
      <w:pPr>
        <w:widowControl/>
        <w:autoSpaceDE/>
        <w:autoSpaceDN/>
        <w:adjustRightInd/>
        <w:jc w:val="both"/>
        <w:rPr>
          <w:rFonts w:cs="Arial"/>
          <w:b/>
          <w:szCs w:val="24"/>
        </w:rPr>
      </w:pPr>
    </w:p>
    <w:p w14:paraId="43B6C770" w14:textId="77777777" w:rsidR="007933D4" w:rsidRPr="003779F7" w:rsidRDefault="007933D4" w:rsidP="007933D4">
      <w:pPr>
        <w:widowControl/>
        <w:autoSpaceDE/>
        <w:autoSpaceDN/>
        <w:adjustRightInd/>
        <w:jc w:val="both"/>
        <w:rPr>
          <w:rFonts w:cs="Arial"/>
          <w:b/>
          <w:szCs w:val="24"/>
        </w:rPr>
      </w:pPr>
    </w:p>
    <w:p w14:paraId="2DF39324" w14:textId="18A73E98" w:rsidR="00983219" w:rsidRDefault="00983219" w:rsidP="007933D4">
      <w:pPr>
        <w:widowControl/>
        <w:autoSpaceDE/>
        <w:autoSpaceDN/>
        <w:adjustRightInd/>
        <w:ind w:right="-11"/>
        <w:jc w:val="both"/>
        <w:rPr>
          <w:rFonts w:cs="Arial"/>
          <w:b/>
          <w:color w:val="000000"/>
          <w:szCs w:val="24"/>
        </w:rPr>
      </w:pPr>
      <w:r w:rsidRPr="00983219">
        <w:rPr>
          <w:rFonts w:cs="Arial"/>
          <w:color w:val="000000"/>
          <w:szCs w:val="24"/>
        </w:rPr>
        <w:lastRenderedPageBreak/>
        <w:t xml:space="preserve">Gospodarski subjekt koji </w:t>
      </w:r>
      <w:r w:rsidRPr="00BB3F14">
        <w:rPr>
          <w:rFonts w:cs="Arial"/>
          <w:b/>
          <w:color w:val="000000"/>
          <w:szCs w:val="24"/>
        </w:rPr>
        <w:t xml:space="preserve">sudjeluje sam, nema podugovaratelja i ne oslanja se </w:t>
      </w:r>
      <w:r w:rsidRPr="00BB3F14">
        <w:rPr>
          <w:rFonts w:cs="Arial"/>
          <w:color w:val="000000"/>
          <w:szCs w:val="24"/>
        </w:rPr>
        <w:t>na sposobnosti drugih subjekata</w:t>
      </w:r>
      <w:r w:rsidRPr="00983219">
        <w:rPr>
          <w:rFonts w:cs="Arial"/>
          <w:color w:val="000000"/>
          <w:szCs w:val="24"/>
        </w:rPr>
        <w:t xml:space="preserve"> kako bi ispunio kriterije za odabir dužan je ispuniti </w:t>
      </w:r>
      <w:r w:rsidRPr="00BB3F14">
        <w:rPr>
          <w:rFonts w:cs="Arial"/>
          <w:b/>
          <w:color w:val="000000"/>
          <w:szCs w:val="24"/>
        </w:rPr>
        <w:t xml:space="preserve">jedan </w:t>
      </w:r>
      <w:r w:rsidR="007933D4">
        <w:rPr>
          <w:rFonts w:cs="Arial"/>
          <w:b/>
          <w:color w:val="000000"/>
          <w:szCs w:val="24"/>
        </w:rPr>
        <w:t>e</w:t>
      </w:r>
      <w:r w:rsidRPr="00BB3F14">
        <w:rPr>
          <w:rFonts w:cs="Arial"/>
          <w:b/>
          <w:color w:val="000000"/>
          <w:szCs w:val="24"/>
        </w:rPr>
        <w:t>ESPD.</w:t>
      </w:r>
    </w:p>
    <w:p w14:paraId="1D1B9249" w14:textId="77777777" w:rsidR="007933D4" w:rsidRPr="00BB3F14" w:rsidRDefault="007933D4" w:rsidP="007933D4">
      <w:pPr>
        <w:widowControl/>
        <w:autoSpaceDE/>
        <w:autoSpaceDN/>
        <w:adjustRightInd/>
        <w:ind w:right="-11"/>
        <w:jc w:val="both"/>
        <w:rPr>
          <w:rFonts w:cs="Arial"/>
          <w:b/>
          <w:color w:val="000000"/>
          <w:szCs w:val="24"/>
        </w:rPr>
      </w:pPr>
    </w:p>
    <w:p w14:paraId="1D7AEEF5" w14:textId="77777777" w:rsidR="00F1744D" w:rsidRPr="005D7610" w:rsidRDefault="00F1744D" w:rsidP="00F1744D">
      <w:pPr>
        <w:widowControl/>
        <w:autoSpaceDE/>
        <w:autoSpaceDN/>
        <w:adjustRightInd/>
        <w:jc w:val="both"/>
        <w:rPr>
          <w:rFonts w:cs="Arial"/>
          <w:szCs w:val="24"/>
        </w:rPr>
      </w:pPr>
      <w:r w:rsidRPr="005D7610">
        <w:rPr>
          <w:rFonts w:cs="Arial"/>
          <w:szCs w:val="24"/>
        </w:rPr>
        <w:t xml:space="preserve">Gospodarski </w:t>
      </w:r>
      <w:r w:rsidRPr="005D7610">
        <w:rPr>
          <w:rFonts w:cs="Arial"/>
          <w:b/>
          <w:szCs w:val="24"/>
        </w:rPr>
        <w:t>subjekt koji sudjeluje sam</w:t>
      </w:r>
      <w:r w:rsidRPr="005D7610">
        <w:rPr>
          <w:rFonts w:cs="Arial"/>
          <w:szCs w:val="24"/>
        </w:rPr>
        <w:t xml:space="preserve">, </w:t>
      </w:r>
      <w:r w:rsidRPr="005D7610">
        <w:rPr>
          <w:rFonts w:cs="Arial"/>
          <w:b/>
          <w:szCs w:val="24"/>
        </w:rPr>
        <w:t>ali se oslanja na sposobnosti drugog subjekta</w:t>
      </w:r>
      <w:r w:rsidRPr="005D7610">
        <w:rPr>
          <w:rFonts w:cs="Arial"/>
          <w:szCs w:val="24"/>
        </w:rPr>
        <w:t xml:space="preserve"> (vrijedi i za podugovaratelja ako se oslanja na sposobnost podugovaratelja) </w:t>
      </w:r>
      <w:r w:rsidRPr="005D7610">
        <w:rPr>
          <w:rFonts w:cs="Arial"/>
          <w:szCs w:val="24"/>
          <w:u w:val="single"/>
        </w:rPr>
        <w:t xml:space="preserve">podatke o navedenom subjektu navodi u Dijelu II., Odjeljak C) </w:t>
      </w:r>
      <w:r w:rsidRPr="005D7610">
        <w:rPr>
          <w:rFonts w:cs="Arial"/>
          <w:szCs w:val="24"/>
        </w:rPr>
        <w:t>te u ponudi dostavlja (uz vlastiti) i zasebni eESPD obrazac kojim se potvrđuje da taj gospodarski subjekt:</w:t>
      </w:r>
    </w:p>
    <w:p w14:paraId="102DE32E" w14:textId="77777777" w:rsidR="00F1744D" w:rsidRPr="005D7610" w:rsidRDefault="00F1744D" w:rsidP="00A75243">
      <w:pPr>
        <w:widowControl/>
        <w:numPr>
          <w:ilvl w:val="0"/>
          <w:numId w:val="23"/>
        </w:numPr>
        <w:autoSpaceDE/>
        <w:autoSpaceDN/>
        <w:adjustRightInd/>
        <w:jc w:val="both"/>
        <w:rPr>
          <w:rFonts w:cs="Arial"/>
          <w:szCs w:val="24"/>
        </w:rPr>
      </w:pPr>
      <w:r w:rsidRPr="005D7610">
        <w:rPr>
          <w:rFonts w:cs="Arial"/>
          <w:szCs w:val="24"/>
        </w:rPr>
        <w:t>nije u jednoj od situacija zbog koje se gospodarski subjekt isključuje iz postupka javne nabave (osnove za isključenje) sukladno točki 3.1. ove dokumentacije o nabavi i da</w:t>
      </w:r>
    </w:p>
    <w:p w14:paraId="4B711BB3" w14:textId="77777777" w:rsidR="00F1744D" w:rsidRPr="005D7610" w:rsidRDefault="00F1744D" w:rsidP="00A75243">
      <w:pPr>
        <w:widowControl/>
        <w:numPr>
          <w:ilvl w:val="0"/>
          <w:numId w:val="23"/>
        </w:numPr>
        <w:autoSpaceDE/>
        <w:autoSpaceDN/>
        <w:adjustRightInd/>
        <w:jc w:val="both"/>
        <w:rPr>
          <w:rFonts w:cs="Arial"/>
          <w:szCs w:val="24"/>
        </w:rPr>
      </w:pPr>
      <w:r w:rsidRPr="005D7610">
        <w:rPr>
          <w:rFonts w:cs="Arial"/>
          <w:szCs w:val="24"/>
        </w:rPr>
        <w:t>ispunjava kriterije za odabir gospodarskog subjekta – tj. za one točke ili uvjete iz dokumentacije o nabavi za čije se dokazivanje ponuditelj oslonio na drugog subjekta sukladno točki 3.2. ove dokumentacije o nabavi.</w:t>
      </w:r>
    </w:p>
    <w:p w14:paraId="0DB4CB1E" w14:textId="77777777" w:rsidR="007933D4" w:rsidRPr="00983219" w:rsidRDefault="007933D4" w:rsidP="007933D4">
      <w:pPr>
        <w:widowControl/>
        <w:autoSpaceDE/>
        <w:autoSpaceDN/>
        <w:adjustRightInd/>
        <w:ind w:right="-11"/>
        <w:jc w:val="both"/>
        <w:rPr>
          <w:rFonts w:cs="Arial"/>
          <w:color w:val="000000"/>
          <w:szCs w:val="24"/>
        </w:rPr>
      </w:pPr>
    </w:p>
    <w:p w14:paraId="61C3B927" w14:textId="52F598E9" w:rsidR="00983219" w:rsidRDefault="00983219" w:rsidP="007933D4">
      <w:pPr>
        <w:widowControl/>
        <w:autoSpaceDE/>
        <w:autoSpaceDN/>
        <w:adjustRightInd/>
        <w:ind w:right="-11"/>
        <w:jc w:val="both"/>
        <w:rPr>
          <w:rFonts w:cs="Arial"/>
          <w:color w:val="000000"/>
          <w:szCs w:val="24"/>
        </w:rPr>
      </w:pPr>
      <w:r w:rsidRPr="00983219">
        <w:rPr>
          <w:rFonts w:cs="Arial"/>
          <w:color w:val="000000"/>
          <w:szCs w:val="24"/>
        </w:rPr>
        <w:t xml:space="preserve">Gospodarski subjekt koji </w:t>
      </w:r>
      <w:r w:rsidRPr="00BB3F14">
        <w:rPr>
          <w:rFonts w:cs="Arial"/>
          <w:b/>
          <w:color w:val="000000"/>
          <w:szCs w:val="24"/>
        </w:rPr>
        <w:t>namjerava dati bilo koji dio ugovora u podugovor</w:t>
      </w:r>
      <w:r w:rsidRPr="00983219">
        <w:rPr>
          <w:rFonts w:cs="Arial"/>
          <w:color w:val="000000"/>
          <w:szCs w:val="24"/>
        </w:rPr>
        <w:t xml:space="preserve"> trećim osobama mora osigurati da javni naručitelj zaprimi </w:t>
      </w:r>
      <w:r w:rsidRPr="00BB3F14">
        <w:rPr>
          <w:rFonts w:cs="Arial"/>
          <w:b/>
          <w:color w:val="000000"/>
          <w:szCs w:val="24"/>
        </w:rPr>
        <w:t xml:space="preserve">njegov </w:t>
      </w:r>
      <w:r w:rsidR="007933D4">
        <w:rPr>
          <w:rFonts w:cs="Arial"/>
          <w:b/>
          <w:color w:val="000000"/>
          <w:szCs w:val="24"/>
        </w:rPr>
        <w:t>e</w:t>
      </w:r>
      <w:r w:rsidRPr="00BB3F14">
        <w:rPr>
          <w:rFonts w:cs="Arial"/>
          <w:b/>
          <w:color w:val="000000"/>
          <w:szCs w:val="24"/>
        </w:rPr>
        <w:t>ESPD</w:t>
      </w:r>
      <w:r w:rsidRPr="00983219">
        <w:rPr>
          <w:rFonts w:cs="Arial"/>
          <w:color w:val="000000"/>
          <w:szCs w:val="24"/>
        </w:rPr>
        <w:t xml:space="preserve"> </w:t>
      </w:r>
      <w:r w:rsidRPr="00BB3F14">
        <w:rPr>
          <w:rFonts w:cs="Arial"/>
          <w:b/>
          <w:color w:val="000000"/>
          <w:szCs w:val="24"/>
        </w:rPr>
        <w:t xml:space="preserve">zajedno sa zasebnim </w:t>
      </w:r>
      <w:r w:rsidR="006415D9">
        <w:rPr>
          <w:rFonts w:cs="Arial"/>
          <w:b/>
          <w:color w:val="000000"/>
          <w:szCs w:val="24"/>
        </w:rPr>
        <w:t>e</w:t>
      </w:r>
      <w:r w:rsidRPr="00BB3F14">
        <w:rPr>
          <w:rFonts w:cs="Arial"/>
          <w:b/>
          <w:color w:val="000000"/>
          <w:szCs w:val="24"/>
        </w:rPr>
        <w:t>ESPD-om</w:t>
      </w:r>
      <w:r w:rsidRPr="00983219">
        <w:rPr>
          <w:rFonts w:cs="Arial"/>
          <w:color w:val="000000"/>
          <w:szCs w:val="24"/>
        </w:rPr>
        <w:t xml:space="preserve"> u kojem su navedeni relevantni podaci (vidjeti Dio II., Odjeljak D </w:t>
      </w:r>
      <w:r w:rsidR="006415D9">
        <w:rPr>
          <w:rFonts w:cs="Arial"/>
          <w:color w:val="000000"/>
          <w:szCs w:val="24"/>
        </w:rPr>
        <w:t>e</w:t>
      </w:r>
      <w:r w:rsidRPr="00983219">
        <w:rPr>
          <w:rFonts w:cs="Arial"/>
          <w:color w:val="000000"/>
          <w:szCs w:val="24"/>
        </w:rPr>
        <w:t xml:space="preserve">ESPD obrasca) </w:t>
      </w:r>
      <w:r w:rsidRPr="00BB3F14">
        <w:rPr>
          <w:rFonts w:cs="Arial"/>
          <w:b/>
          <w:color w:val="000000"/>
          <w:szCs w:val="24"/>
        </w:rPr>
        <w:t xml:space="preserve">za svakog podugovaratelja na čije se sposobnosti gospodarski subjekt </w:t>
      </w:r>
      <w:r w:rsidRPr="00BB3F14">
        <w:rPr>
          <w:rFonts w:cs="Arial"/>
          <w:b/>
          <w:color w:val="000000"/>
          <w:szCs w:val="24"/>
          <w:u w:val="single"/>
        </w:rPr>
        <w:t>ne oslanja</w:t>
      </w:r>
      <w:r w:rsidRPr="00983219">
        <w:rPr>
          <w:rFonts w:cs="Arial"/>
          <w:color w:val="000000"/>
          <w:szCs w:val="24"/>
        </w:rPr>
        <w:t>.</w:t>
      </w:r>
    </w:p>
    <w:p w14:paraId="7469D8AE" w14:textId="77777777" w:rsidR="007933D4" w:rsidRPr="00983219" w:rsidRDefault="007933D4" w:rsidP="007933D4">
      <w:pPr>
        <w:widowControl/>
        <w:autoSpaceDE/>
        <w:autoSpaceDN/>
        <w:adjustRightInd/>
        <w:ind w:right="-11"/>
        <w:jc w:val="both"/>
        <w:rPr>
          <w:rFonts w:cs="Arial"/>
          <w:color w:val="000000"/>
          <w:szCs w:val="24"/>
        </w:rPr>
      </w:pPr>
    </w:p>
    <w:p w14:paraId="0120426B" w14:textId="50BC3AD8" w:rsidR="00983219" w:rsidRPr="00BB3F14" w:rsidRDefault="00983219" w:rsidP="007933D4">
      <w:pPr>
        <w:widowControl/>
        <w:autoSpaceDE/>
        <w:autoSpaceDN/>
        <w:adjustRightInd/>
        <w:ind w:right="-11"/>
        <w:jc w:val="both"/>
        <w:rPr>
          <w:rFonts w:cs="Arial"/>
          <w:b/>
          <w:color w:val="000000"/>
          <w:szCs w:val="24"/>
        </w:rPr>
      </w:pPr>
      <w:r w:rsidRPr="00983219">
        <w:rPr>
          <w:rFonts w:cs="Arial"/>
          <w:color w:val="000000"/>
          <w:szCs w:val="24"/>
        </w:rPr>
        <w:t xml:space="preserve">Ako zajednica gospodarskih subjekata, uključujući privremena udruženja, zajedno sudjeluju u postupku nabave, nužno je dostaviti </w:t>
      </w:r>
      <w:r w:rsidRPr="00BB3F14">
        <w:rPr>
          <w:rFonts w:cs="Arial"/>
          <w:b/>
          <w:color w:val="000000"/>
          <w:szCs w:val="24"/>
        </w:rPr>
        <w:t xml:space="preserve">zaseban </w:t>
      </w:r>
      <w:r w:rsidR="006415D9">
        <w:rPr>
          <w:rFonts w:cs="Arial"/>
          <w:b/>
          <w:color w:val="000000"/>
          <w:szCs w:val="24"/>
        </w:rPr>
        <w:t>e</w:t>
      </w:r>
      <w:r w:rsidRPr="00BB3F14">
        <w:rPr>
          <w:rFonts w:cs="Arial"/>
          <w:b/>
          <w:color w:val="000000"/>
          <w:szCs w:val="24"/>
        </w:rPr>
        <w:t>ESPD</w:t>
      </w:r>
      <w:r w:rsidRPr="00983219">
        <w:rPr>
          <w:rFonts w:cs="Arial"/>
          <w:color w:val="000000"/>
          <w:szCs w:val="24"/>
        </w:rPr>
        <w:t xml:space="preserve"> u kojem su utvrđeni podaci zatraženi na temelju dijelova </w:t>
      </w:r>
      <w:r w:rsidRPr="00BB3F14">
        <w:rPr>
          <w:rFonts w:cs="Arial"/>
          <w:b/>
          <w:color w:val="000000"/>
          <w:szCs w:val="24"/>
        </w:rPr>
        <w:t>II. – V. za svakog člana zajednice gospodarskih subjekata koji sudjeluje u postupku.</w:t>
      </w:r>
    </w:p>
    <w:p w14:paraId="4DA0BD8A" w14:textId="77777777" w:rsidR="00983219" w:rsidRPr="00983219" w:rsidRDefault="00983219" w:rsidP="007933D4">
      <w:pPr>
        <w:widowControl/>
        <w:autoSpaceDE/>
        <w:autoSpaceDN/>
        <w:adjustRightInd/>
        <w:spacing w:after="120"/>
        <w:ind w:right="-11"/>
        <w:jc w:val="both"/>
        <w:rPr>
          <w:rFonts w:cs="Arial"/>
          <w:color w:val="000000"/>
          <w:szCs w:val="24"/>
        </w:rPr>
      </w:pPr>
    </w:p>
    <w:p w14:paraId="2A943997" w14:textId="468281FB" w:rsidR="00983219" w:rsidRDefault="00983219" w:rsidP="007933D4">
      <w:pPr>
        <w:widowControl/>
        <w:autoSpaceDE/>
        <w:autoSpaceDN/>
        <w:adjustRightInd/>
        <w:spacing w:after="120"/>
        <w:ind w:right="-11"/>
        <w:jc w:val="both"/>
        <w:rPr>
          <w:rFonts w:cs="Arial"/>
          <w:i/>
          <w:color w:val="000000"/>
          <w:szCs w:val="24"/>
          <w:u w:val="single"/>
        </w:rPr>
      </w:pPr>
      <w:r w:rsidRPr="00BB3F14">
        <w:rPr>
          <w:rFonts w:cs="Arial"/>
          <w:i/>
          <w:color w:val="000000"/>
          <w:szCs w:val="24"/>
          <w:u w:val="single"/>
        </w:rPr>
        <w:t xml:space="preserve">ESPD obrazac nije potrebno potpisivati, a dostavlja se kao sastavni dio ponude sukladno </w:t>
      </w:r>
      <w:r w:rsidRPr="00C62CD5">
        <w:rPr>
          <w:rFonts w:cs="Arial"/>
          <w:i/>
          <w:color w:val="000000"/>
          <w:szCs w:val="24"/>
          <w:u w:val="single"/>
        </w:rPr>
        <w:t>točki 5.1. ove</w:t>
      </w:r>
      <w:r w:rsidRPr="00BB3F14">
        <w:rPr>
          <w:rFonts w:cs="Arial"/>
          <w:i/>
          <w:color w:val="000000"/>
          <w:szCs w:val="24"/>
          <w:u w:val="single"/>
        </w:rPr>
        <w:t xml:space="preserve"> dokumentacije.</w:t>
      </w:r>
    </w:p>
    <w:p w14:paraId="7F4C12F6" w14:textId="77777777" w:rsidR="00143F3B" w:rsidRDefault="00143F3B" w:rsidP="007933D4">
      <w:pPr>
        <w:widowControl/>
        <w:autoSpaceDE/>
        <w:autoSpaceDN/>
        <w:adjustRightInd/>
        <w:spacing w:after="120"/>
        <w:ind w:right="-11"/>
        <w:jc w:val="both"/>
        <w:rPr>
          <w:rFonts w:cs="Arial"/>
          <w:i/>
          <w:color w:val="000000"/>
          <w:szCs w:val="24"/>
          <w:u w:val="single"/>
        </w:rPr>
      </w:pPr>
    </w:p>
    <w:p w14:paraId="6D7CD730" w14:textId="69583F60" w:rsidR="006415D9" w:rsidRPr="006415D9" w:rsidRDefault="006415D9" w:rsidP="006415D9">
      <w:pPr>
        <w:pStyle w:val="Naslov2"/>
      </w:pPr>
      <w:bookmarkStart w:id="97" w:name="_Toc96074362"/>
      <w:r w:rsidRPr="006415D9">
        <w:t>Provjera ponuditelja</w:t>
      </w:r>
      <w:bookmarkEnd w:id="97"/>
    </w:p>
    <w:p w14:paraId="69812770" w14:textId="32F80F24" w:rsidR="00983219" w:rsidRPr="00983219" w:rsidRDefault="00983219" w:rsidP="006415D9">
      <w:pPr>
        <w:widowControl/>
        <w:autoSpaceDE/>
        <w:autoSpaceDN/>
        <w:adjustRightInd/>
        <w:spacing w:after="240"/>
        <w:ind w:right="-11"/>
        <w:jc w:val="both"/>
        <w:rPr>
          <w:rFonts w:cs="Arial"/>
          <w:color w:val="000000"/>
          <w:szCs w:val="24"/>
        </w:rPr>
      </w:pPr>
      <w:r w:rsidRPr="00983219">
        <w:rPr>
          <w:rFonts w:cs="Arial"/>
          <w:color w:val="000000"/>
          <w:szCs w:val="24"/>
        </w:rPr>
        <w:t xml:space="preserve">Naručitelj može sukladno članku 262. ZJN 2016 u bilo kojem trenutku tijekom postupka </w:t>
      </w:r>
      <w:r w:rsidRPr="006415D9">
        <w:rPr>
          <w:rFonts w:cs="Arial"/>
          <w:color w:val="000000"/>
          <w:szCs w:val="24"/>
        </w:rPr>
        <w:t xml:space="preserve">javne nabave, ako je to potrebno za pravilno provođenje postupka, provjeriti informacije navedene u </w:t>
      </w:r>
      <w:r w:rsidR="006415D9">
        <w:rPr>
          <w:rFonts w:cs="Arial"/>
          <w:color w:val="000000"/>
          <w:szCs w:val="24"/>
        </w:rPr>
        <w:t>e</w:t>
      </w:r>
      <w:r w:rsidRPr="006415D9">
        <w:rPr>
          <w:rFonts w:cs="Arial"/>
          <w:color w:val="000000"/>
          <w:szCs w:val="24"/>
        </w:rPr>
        <w:t>ESPD kod nadležnog tijela za vođenje službene evidencije o tim podacima</w:t>
      </w:r>
      <w:r w:rsidRPr="00983219">
        <w:rPr>
          <w:rFonts w:cs="Arial"/>
          <w:color w:val="000000"/>
          <w:szCs w:val="24"/>
        </w:rPr>
        <w:t xml:space="preserve"> sukladno posebnom propisu i zatražiti izdavanje potvrde o tome, uvidom u popratne dokumente ili dokaze koje već posjeduje, ili izravnim pristupom elektroničkim sredstvima komunikacije besplatnoj nacionalnoj bazi podataka na hrvatskom jeziku.</w:t>
      </w:r>
    </w:p>
    <w:p w14:paraId="28E36F03" w14:textId="1EDBD498" w:rsidR="00983219" w:rsidRPr="00983219" w:rsidRDefault="00983219" w:rsidP="006415D9">
      <w:pPr>
        <w:widowControl/>
        <w:autoSpaceDE/>
        <w:autoSpaceDN/>
        <w:adjustRightInd/>
        <w:spacing w:after="240"/>
        <w:ind w:right="-11"/>
        <w:jc w:val="both"/>
        <w:rPr>
          <w:rFonts w:cs="Arial"/>
          <w:color w:val="000000"/>
          <w:szCs w:val="24"/>
        </w:rPr>
      </w:pPr>
      <w:r w:rsidRPr="00983219">
        <w:rPr>
          <w:rFonts w:cs="Arial"/>
          <w:color w:val="000000"/>
          <w:szCs w:val="24"/>
        </w:rPr>
        <w:t>Ako se ne može obaviti provjera ili ishoditi potvrda sukladno gore navedenom stavku, javni naručitelj može zahtijevati od gospodarskog subjekta da u primjerenom roku, ne kraćem od 5 dana, dostavi sve ili dio popratnih dokumenta ili dokaza.</w:t>
      </w:r>
    </w:p>
    <w:p w14:paraId="3A3A3D02" w14:textId="42FF7D79" w:rsidR="00983219" w:rsidRPr="00AB7389" w:rsidRDefault="00983219" w:rsidP="006415D9">
      <w:pPr>
        <w:widowControl/>
        <w:autoSpaceDE/>
        <w:autoSpaceDN/>
        <w:adjustRightInd/>
        <w:spacing w:after="240"/>
        <w:ind w:right="-11"/>
        <w:jc w:val="both"/>
        <w:rPr>
          <w:rFonts w:cs="Arial"/>
          <w:color w:val="000000"/>
          <w:szCs w:val="24"/>
        </w:rPr>
      </w:pPr>
      <w:r w:rsidRPr="00AB7389">
        <w:rPr>
          <w:rFonts w:cs="Arial"/>
          <w:color w:val="000000"/>
          <w:szCs w:val="24"/>
        </w:rPr>
        <w:t xml:space="preserve">Naručitelj </w:t>
      </w:r>
      <w:r w:rsidR="00CB4B77">
        <w:rPr>
          <w:rFonts w:cs="Arial"/>
          <w:color w:val="000000"/>
          <w:szCs w:val="24"/>
        </w:rPr>
        <w:t>će</w:t>
      </w:r>
      <w:r w:rsidRPr="00AB7389">
        <w:rPr>
          <w:rFonts w:cs="Arial"/>
          <w:color w:val="000000"/>
          <w:szCs w:val="24"/>
        </w:rPr>
        <w:t xml:space="preserve"> sukladno članku 263. stavak 1. ZJN 2016 i članku 20. Pravilnika o dokumentaciji o nabavi te ponudi u postupcima javne nabave prije donošenja odluke u postupku javne nabave od ponuditelja koji je podnio ekonomski najpovoljniju ponudu </w:t>
      </w:r>
      <w:r w:rsidRPr="00AB7389">
        <w:rPr>
          <w:rFonts w:cs="Arial"/>
          <w:color w:val="000000"/>
          <w:szCs w:val="24"/>
        </w:rPr>
        <w:lastRenderedPageBreak/>
        <w:t xml:space="preserve">zatražiti da u primjerenom roku, ne kraćem od 5 dana, dostavi ažurirane popratne dokumente (u neovjerenoj preslici), osim ako naručitelj već posjeduje te dokumente. </w:t>
      </w:r>
    </w:p>
    <w:p w14:paraId="1B2DEC69" w14:textId="6CFF4770" w:rsidR="00983219" w:rsidRPr="00983219" w:rsidRDefault="00983219" w:rsidP="006415D9">
      <w:pPr>
        <w:widowControl/>
        <w:autoSpaceDE/>
        <w:autoSpaceDN/>
        <w:adjustRightInd/>
        <w:spacing w:after="240"/>
        <w:ind w:right="-11"/>
        <w:jc w:val="both"/>
        <w:rPr>
          <w:rFonts w:cs="Arial"/>
          <w:color w:val="000000"/>
          <w:szCs w:val="24"/>
        </w:rPr>
      </w:pPr>
      <w:r w:rsidRPr="00983219">
        <w:rPr>
          <w:rFonts w:cs="Arial"/>
          <w:color w:val="000000"/>
          <w:szCs w:val="24"/>
        </w:rPr>
        <w:t>Naručitelj može pozvati gospodarske subjekte da nadopune ili objasne dokumente zaprimljene sukladno traženom u točki 3. ove dokumentacije</w:t>
      </w:r>
    </w:p>
    <w:p w14:paraId="040E6CF5" w14:textId="7169B284" w:rsidR="00983219" w:rsidRPr="00983219" w:rsidRDefault="00983219" w:rsidP="006415D9">
      <w:pPr>
        <w:widowControl/>
        <w:autoSpaceDE/>
        <w:autoSpaceDN/>
        <w:adjustRightInd/>
        <w:spacing w:after="240"/>
        <w:ind w:right="-11"/>
        <w:jc w:val="both"/>
        <w:rPr>
          <w:rFonts w:cs="Arial"/>
          <w:color w:val="000000"/>
          <w:szCs w:val="24"/>
        </w:rPr>
      </w:pPr>
      <w:r w:rsidRPr="006415D9">
        <w:rPr>
          <w:rFonts w:cs="Arial"/>
          <w:color w:val="000000"/>
          <w:szCs w:val="24"/>
        </w:rPr>
        <w:t>Ažurirani popratni dokument je svaki dokument u kojem su sadržani podaci važeći te</w:t>
      </w:r>
      <w:r w:rsidRPr="00983219">
        <w:rPr>
          <w:rFonts w:cs="Arial"/>
          <w:color w:val="000000"/>
          <w:szCs w:val="24"/>
        </w:rPr>
        <w:t xml:space="preserve"> odgovaraju stvarnom činjeničnom stanju u trenutku dostave javnom naručitelju te dokazuju ono što je gospodarski subjekt naveo u </w:t>
      </w:r>
      <w:r w:rsidR="006415D9">
        <w:rPr>
          <w:rFonts w:cs="Arial"/>
          <w:color w:val="000000"/>
          <w:szCs w:val="24"/>
        </w:rPr>
        <w:t>e</w:t>
      </w:r>
      <w:r w:rsidRPr="00983219">
        <w:rPr>
          <w:rFonts w:cs="Arial"/>
          <w:color w:val="000000"/>
          <w:szCs w:val="24"/>
        </w:rPr>
        <w:t>ESPD-u.</w:t>
      </w:r>
    </w:p>
    <w:p w14:paraId="3A50B4B1" w14:textId="63120006" w:rsidR="00983219" w:rsidRPr="00983219" w:rsidRDefault="00983219" w:rsidP="006415D9">
      <w:pPr>
        <w:widowControl/>
        <w:autoSpaceDE/>
        <w:autoSpaceDN/>
        <w:adjustRightInd/>
        <w:spacing w:after="240"/>
        <w:ind w:right="-11"/>
        <w:jc w:val="both"/>
        <w:rPr>
          <w:rFonts w:cs="Arial"/>
          <w:color w:val="000000"/>
          <w:szCs w:val="24"/>
        </w:rPr>
      </w:pPr>
      <w:r w:rsidRPr="00983219">
        <w:rPr>
          <w:rFonts w:cs="Arial"/>
          <w:color w:val="000000"/>
          <w:szCs w:val="24"/>
        </w:rPr>
        <w:t>Smatra se da naručitelj posjeduje ažurirane popratne dokumente ako istima ima izravan pristup elektroničkim sredstvima komunikacije putem besplatne nacionalne baze na hrvatskom jeziku i latiničnom pismu ili putem EOJN RH.</w:t>
      </w:r>
    </w:p>
    <w:p w14:paraId="4530CDCE" w14:textId="77777777" w:rsidR="00983219" w:rsidRPr="00983219" w:rsidRDefault="00983219" w:rsidP="006415D9">
      <w:pPr>
        <w:widowControl/>
        <w:autoSpaceDE/>
        <w:autoSpaceDN/>
        <w:adjustRightInd/>
        <w:spacing w:after="240"/>
        <w:ind w:right="-11"/>
        <w:jc w:val="both"/>
        <w:rPr>
          <w:rFonts w:cs="Arial"/>
          <w:color w:val="000000"/>
          <w:szCs w:val="24"/>
        </w:rPr>
      </w:pPr>
      <w:r w:rsidRPr="00983219">
        <w:rPr>
          <w:rFonts w:cs="Arial"/>
          <w:color w:val="000000"/>
          <w:szCs w:val="24"/>
        </w:rPr>
        <w:t xml:space="preserve">Ažurirane popratne dokumente ponuditelji mogu dostaviti </w:t>
      </w:r>
      <w:r w:rsidRPr="00BB3F14">
        <w:rPr>
          <w:rFonts w:cs="Arial"/>
          <w:b/>
          <w:color w:val="000000"/>
          <w:szCs w:val="24"/>
          <w:u w:val="single"/>
        </w:rPr>
        <w:t>u neovjerenoj preslici</w:t>
      </w:r>
      <w:r w:rsidRPr="00983219">
        <w:rPr>
          <w:rFonts w:cs="Arial"/>
          <w:color w:val="000000"/>
          <w:szCs w:val="24"/>
        </w:rPr>
        <w:t xml:space="preserve"> elektroničkim sredstvima komunikacije ili na drugi dokaziv način. Neovjerenom preslikom smatra se i neovjerena preslika elektroničke isprave na papiru. U svrhu dodatne provjere informacija iz dostavljenih ažuriranih popratnih dokumenata naručitelj može tražiti dostavu ili stavljanje na uvid izvornika ili ovjerenih preslika jednog ili više traženih dokumenata.</w:t>
      </w:r>
    </w:p>
    <w:p w14:paraId="46447D09" w14:textId="77777777" w:rsidR="00983219" w:rsidRPr="00BB3F14" w:rsidRDefault="00983219" w:rsidP="006415D9">
      <w:pPr>
        <w:widowControl/>
        <w:autoSpaceDE/>
        <w:autoSpaceDN/>
        <w:adjustRightInd/>
        <w:spacing w:after="240"/>
        <w:ind w:right="-11"/>
        <w:jc w:val="both"/>
        <w:rPr>
          <w:rFonts w:cs="Arial"/>
          <w:color w:val="000000"/>
          <w:szCs w:val="24"/>
        </w:rPr>
      </w:pPr>
      <w:r w:rsidRPr="00BB3F14">
        <w:rPr>
          <w:rFonts w:cs="Arial"/>
          <w:color w:val="000000"/>
          <w:szCs w:val="24"/>
        </w:rPr>
        <w:t>Ako ponuditelj koji je podnio ekonomski najpovoljniju ponudu ne dostavi ažurne popratne dokumente u ostavljenom roku ili njima ne dokaže da ispunjava uvjete iz točke 3. Dokumentacije o nabavi, javni naručitelj će odbiti ponudu tog ponuditelja te postupiti sukladno gore navedenom u odnosu na ponuditelja koji je podnio sljedeću najpovoljniju ponudu ili poništiti postupak javne nabave, ako postoje razlozi za poništenje.</w:t>
      </w:r>
    </w:p>
    <w:p w14:paraId="7092CE22" w14:textId="77777777" w:rsidR="00E94B00" w:rsidRDefault="00983219" w:rsidP="006415D9">
      <w:pPr>
        <w:widowControl/>
        <w:autoSpaceDE/>
        <w:autoSpaceDN/>
        <w:adjustRightInd/>
        <w:spacing w:after="240"/>
        <w:ind w:right="-11"/>
        <w:jc w:val="both"/>
        <w:rPr>
          <w:rFonts w:cs="Arial"/>
          <w:color w:val="000000"/>
          <w:szCs w:val="24"/>
        </w:rPr>
      </w:pPr>
      <w:r w:rsidRPr="00983219">
        <w:rPr>
          <w:rFonts w:cs="Arial"/>
          <w:color w:val="000000"/>
          <w:szCs w:val="24"/>
        </w:rPr>
        <w:t xml:space="preserve">Sukladno članku 293. stavak 1. ZJN 2016 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w:t>
      </w:r>
      <w:r w:rsidRPr="00BB3F14">
        <w:rPr>
          <w:rFonts w:cs="Arial"/>
          <w:b/>
          <w:color w:val="000000"/>
          <w:szCs w:val="24"/>
        </w:rPr>
        <w:t>pet</w:t>
      </w:r>
      <w:r w:rsidR="00A47719">
        <w:rPr>
          <w:rFonts w:cs="Arial"/>
          <w:color w:val="000000"/>
          <w:szCs w:val="24"/>
        </w:rPr>
        <w:t xml:space="preserve"> dana. </w:t>
      </w:r>
    </w:p>
    <w:p w14:paraId="0818850C" w14:textId="755C4A14" w:rsidR="00983219" w:rsidRPr="00983219" w:rsidRDefault="00A47719" w:rsidP="006415D9">
      <w:pPr>
        <w:widowControl/>
        <w:autoSpaceDE/>
        <w:autoSpaceDN/>
        <w:adjustRightInd/>
        <w:spacing w:after="240"/>
        <w:ind w:right="-11"/>
        <w:jc w:val="both"/>
        <w:rPr>
          <w:rFonts w:cs="Arial"/>
          <w:color w:val="000000"/>
          <w:szCs w:val="24"/>
        </w:rPr>
      </w:pPr>
      <w:r>
        <w:rPr>
          <w:rFonts w:cs="Arial"/>
          <w:color w:val="000000"/>
          <w:szCs w:val="24"/>
        </w:rPr>
        <w:t>Ponudbeni list, T</w:t>
      </w:r>
      <w:r w:rsidR="00983219" w:rsidRPr="00983219">
        <w:rPr>
          <w:rFonts w:cs="Arial"/>
          <w:color w:val="000000"/>
          <w:szCs w:val="24"/>
        </w:rPr>
        <w:t>roškovnik i jamstvo za ozbiljnost ponude ne smatraju se određenim dokumentima koji nedostaju u smislu članka 293. ZJN 2016 te Naručitelj ne smije zatražiti ponuditelja da iste dostavi tijekom pregleda i ocjene ponuda</w:t>
      </w:r>
    </w:p>
    <w:p w14:paraId="2FB4E418" w14:textId="77777777" w:rsidR="00983219" w:rsidRDefault="00983219" w:rsidP="006415D9">
      <w:pPr>
        <w:widowControl/>
        <w:autoSpaceDE/>
        <w:autoSpaceDN/>
        <w:adjustRightInd/>
        <w:spacing w:after="240"/>
        <w:ind w:right="-11"/>
        <w:jc w:val="both"/>
        <w:rPr>
          <w:rFonts w:cs="Arial"/>
          <w:color w:val="000000"/>
          <w:szCs w:val="24"/>
        </w:rPr>
      </w:pPr>
      <w:r w:rsidRPr="00983219">
        <w:rPr>
          <w:rFonts w:cs="Arial"/>
          <w:color w:val="000000"/>
          <w:szCs w:val="24"/>
        </w:rPr>
        <w:t>Gospodarske se subjekte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su ti podaci prikriveni ili gospodarski subjekti ne mogu dostaviti popratne dokumente.</w:t>
      </w:r>
    </w:p>
    <w:p w14:paraId="087D1460" w14:textId="15A517F1" w:rsidR="000B1C27" w:rsidRPr="00BB3F14" w:rsidRDefault="000B1C27" w:rsidP="007933D4">
      <w:pPr>
        <w:pStyle w:val="Naslov1"/>
      </w:pPr>
      <w:bookmarkStart w:id="98" w:name="_Toc514252267"/>
      <w:bookmarkStart w:id="99" w:name="_Toc96074363"/>
      <w:r w:rsidRPr="00BB3F14">
        <w:lastRenderedPageBreak/>
        <w:t>PODACI O PONUDI</w:t>
      </w:r>
      <w:bookmarkEnd w:id="98"/>
      <w:bookmarkEnd w:id="99"/>
    </w:p>
    <w:p w14:paraId="418367C3" w14:textId="77C6B884" w:rsidR="000B1C27" w:rsidRPr="00C363CC" w:rsidRDefault="000B1C27" w:rsidP="007933D4">
      <w:pPr>
        <w:pStyle w:val="Naslov2"/>
      </w:pPr>
      <w:bookmarkStart w:id="100" w:name="_Toc514252268"/>
      <w:bookmarkStart w:id="101" w:name="_Toc96074364"/>
      <w:r w:rsidRPr="00C363CC">
        <w:t>Sadržaj i način izrade ponude</w:t>
      </w:r>
      <w:bookmarkEnd w:id="100"/>
      <w:bookmarkEnd w:id="101"/>
    </w:p>
    <w:p w14:paraId="39FC500B" w14:textId="54828099" w:rsidR="000B1C27" w:rsidRPr="000B1C27" w:rsidRDefault="000B1C27" w:rsidP="007933D4">
      <w:pPr>
        <w:jc w:val="both"/>
        <w:rPr>
          <w:rFonts w:eastAsia="Calibri"/>
        </w:rPr>
      </w:pPr>
      <w:r w:rsidRPr="000B1C27">
        <w:rPr>
          <w:rFonts w:eastAsia="Calibri"/>
        </w:rPr>
        <w:t xml:space="preserve">Pri izradi ponude </w:t>
      </w:r>
      <w:r w:rsidR="006415D9">
        <w:rPr>
          <w:rFonts w:eastAsia="Calibri"/>
        </w:rPr>
        <w:t>p</w:t>
      </w:r>
      <w:r w:rsidRPr="000B1C27">
        <w:rPr>
          <w:rFonts w:eastAsia="Calibri"/>
        </w:rPr>
        <w:t>onuditelj se mora pridržavati zahtjeva i uvjeta iz Dokumentacije te ne</w:t>
      </w:r>
      <w:r w:rsidR="002B7E76">
        <w:rPr>
          <w:rFonts w:eastAsia="Calibri"/>
        </w:rPr>
        <w:t xml:space="preserve"> </w:t>
      </w:r>
      <w:r w:rsidRPr="000B1C27">
        <w:rPr>
          <w:rFonts w:eastAsia="Calibri"/>
        </w:rPr>
        <w:t>smije ni na koji način mijenjati i nadopunjavati tekst Do</w:t>
      </w:r>
      <w:r w:rsidR="002B7E76">
        <w:rPr>
          <w:rFonts w:eastAsia="Calibri"/>
        </w:rPr>
        <w:t xml:space="preserve">kumentacije. Ponuda mora biti </w:t>
      </w:r>
      <w:r w:rsidRPr="000B1C27">
        <w:rPr>
          <w:rFonts w:eastAsia="Calibri"/>
        </w:rPr>
        <w:t>popunjena prema uputama iz Dokumentacije.</w:t>
      </w:r>
    </w:p>
    <w:p w14:paraId="5A44FE3C" w14:textId="77777777" w:rsidR="009B2576" w:rsidRDefault="000B1C27" w:rsidP="007933D4">
      <w:pPr>
        <w:jc w:val="both"/>
        <w:rPr>
          <w:rFonts w:cs="Arial"/>
          <w:szCs w:val="24"/>
        </w:rPr>
      </w:pPr>
      <w:r w:rsidRPr="000B1C27">
        <w:rPr>
          <w:rFonts w:eastAsia="Calibri"/>
        </w:rPr>
        <w:t xml:space="preserve">Dokumentaciju o nabavi ponuditelj može preuzeti </w:t>
      </w:r>
      <w:r w:rsidR="009B2576">
        <w:rPr>
          <w:rFonts w:eastAsia="Calibri"/>
        </w:rPr>
        <w:t xml:space="preserve">s internetskih stranica EOJN RH </w:t>
      </w:r>
      <w:r w:rsidR="009B2576" w:rsidRPr="00EC1736">
        <w:rPr>
          <w:rFonts w:cs="Arial"/>
          <w:szCs w:val="24"/>
        </w:rPr>
        <w:t>(</w:t>
      </w:r>
      <w:hyperlink r:id="rId14" w:history="1">
        <w:r w:rsidR="009B2576" w:rsidRPr="00EC1736">
          <w:rPr>
            <w:rStyle w:val="Hiperveza"/>
            <w:rFonts w:cs="Arial"/>
            <w:szCs w:val="24"/>
          </w:rPr>
          <w:t>https://eojn.nn.hr/Oglasnik/</w:t>
        </w:r>
      </w:hyperlink>
      <w:r w:rsidR="009B2576" w:rsidRPr="00EC1736">
        <w:rPr>
          <w:rFonts w:cs="Arial"/>
          <w:szCs w:val="24"/>
        </w:rPr>
        <w:t xml:space="preserve">). </w:t>
      </w:r>
    </w:p>
    <w:p w14:paraId="1CDDCD8C" w14:textId="77777777" w:rsidR="005B5C8D" w:rsidRDefault="005B5C8D" w:rsidP="007933D4">
      <w:pPr>
        <w:jc w:val="both"/>
        <w:rPr>
          <w:rFonts w:cs="Arial"/>
          <w:szCs w:val="24"/>
        </w:rPr>
      </w:pPr>
    </w:p>
    <w:p w14:paraId="0423404A" w14:textId="77777777" w:rsidR="005B5C8D" w:rsidRDefault="005B5C8D" w:rsidP="007933D4">
      <w:pPr>
        <w:jc w:val="both"/>
        <w:rPr>
          <w:rFonts w:cs="Arial"/>
          <w:szCs w:val="24"/>
        </w:rPr>
      </w:pPr>
    </w:p>
    <w:p w14:paraId="0D769889" w14:textId="77777777" w:rsidR="006415D9" w:rsidRDefault="000B1C27" w:rsidP="006415D9">
      <w:pPr>
        <w:rPr>
          <w:rFonts w:eastAsia="Calibri"/>
          <w:b/>
          <w:u w:val="single"/>
        </w:rPr>
      </w:pPr>
      <w:r w:rsidRPr="009B2576">
        <w:rPr>
          <w:rFonts w:eastAsia="Calibri"/>
          <w:b/>
          <w:u w:val="single"/>
        </w:rPr>
        <w:t>Ponuda mora sadržavati najmanje:</w:t>
      </w:r>
    </w:p>
    <w:p w14:paraId="5EC5DBB3" w14:textId="19C668AF" w:rsidR="000B1C27" w:rsidRPr="005C3911" w:rsidRDefault="006415D9" w:rsidP="00A75243">
      <w:pPr>
        <w:pStyle w:val="Odlomakpopisa"/>
        <w:numPr>
          <w:ilvl w:val="0"/>
          <w:numId w:val="12"/>
        </w:numPr>
        <w:spacing w:before="120" w:after="120" w:line="276" w:lineRule="auto"/>
        <w:ind w:left="714" w:hanging="357"/>
        <w:jc w:val="both"/>
        <w:rPr>
          <w:rFonts w:eastAsia="Calibri"/>
        </w:rPr>
      </w:pPr>
      <w:r w:rsidRPr="005C3911">
        <w:rPr>
          <w:rFonts w:eastAsia="Calibri"/>
        </w:rPr>
        <w:t>U</w:t>
      </w:r>
      <w:r w:rsidR="000B1C27" w:rsidRPr="005C3911">
        <w:rPr>
          <w:rFonts w:eastAsia="Calibri"/>
        </w:rPr>
        <w:t>vez ponude sukladno obrascu EOJN RH, ponudbeni list kreiran od strane EOJN RH</w:t>
      </w:r>
    </w:p>
    <w:p w14:paraId="457B9834" w14:textId="1676A49E" w:rsidR="000B1C27" w:rsidRPr="005C3911" w:rsidRDefault="000B1C27" w:rsidP="00A75243">
      <w:pPr>
        <w:pStyle w:val="Odlomakpopisa"/>
        <w:numPr>
          <w:ilvl w:val="0"/>
          <w:numId w:val="12"/>
        </w:numPr>
        <w:spacing w:line="276" w:lineRule="auto"/>
        <w:ind w:left="714" w:hanging="357"/>
        <w:jc w:val="both"/>
        <w:rPr>
          <w:rFonts w:eastAsia="Calibri"/>
        </w:rPr>
      </w:pPr>
      <w:r w:rsidRPr="005C3911">
        <w:rPr>
          <w:rFonts w:eastAsia="Calibri"/>
        </w:rPr>
        <w:t xml:space="preserve">Jamstvo za ozbiljnost ponude (dostavlja u skladu s </w:t>
      </w:r>
      <w:r w:rsidR="001B76B4" w:rsidRPr="005C3911">
        <w:rPr>
          <w:rFonts w:eastAsia="Calibri"/>
        </w:rPr>
        <w:t xml:space="preserve">točkama </w:t>
      </w:r>
      <w:r w:rsidR="00810C71" w:rsidRPr="005C3911">
        <w:rPr>
          <w:rFonts w:eastAsia="Calibri"/>
        </w:rPr>
        <w:t>5</w:t>
      </w:r>
      <w:r w:rsidR="001B76B4" w:rsidRPr="005C3911">
        <w:rPr>
          <w:rFonts w:eastAsia="Calibri"/>
        </w:rPr>
        <w:t>.</w:t>
      </w:r>
      <w:r w:rsidR="00AB7389" w:rsidRPr="005C3911">
        <w:rPr>
          <w:rFonts w:eastAsia="Calibri"/>
        </w:rPr>
        <w:t>2</w:t>
      </w:r>
      <w:r w:rsidR="001B76B4" w:rsidRPr="005C3911">
        <w:rPr>
          <w:rFonts w:eastAsia="Calibri"/>
        </w:rPr>
        <w:t xml:space="preserve"> i </w:t>
      </w:r>
      <w:r w:rsidR="00882540" w:rsidRPr="005C3911">
        <w:rPr>
          <w:rFonts w:eastAsia="Calibri"/>
        </w:rPr>
        <w:t>7.3</w:t>
      </w:r>
      <w:r w:rsidR="001B76B4" w:rsidRPr="005C3911">
        <w:rPr>
          <w:rFonts w:eastAsia="Calibri"/>
        </w:rPr>
        <w:t>.1.</w:t>
      </w:r>
      <w:r w:rsidRPr="005C3911">
        <w:rPr>
          <w:rFonts w:eastAsia="Calibri"/>
        </w:rPr>
        <w:t xml:space="preserve"> Dokumentacije</w:t>
      </w:r>
      <w:r w:rsidR="001B76B4" w:rsidRPr="005C3911">
        <w:rPr>
          <w:rFonts w:eastAsia="Calibri"/>
        </w:rPr>
        <w:t xml:space="preserve"> o nabavi</w:t>
      </w:r>
      <w:r w:rsidR="00AF24EC" w:rsidRPr="005C3911">
        <w:rPr>
          <w:rFonts w:eastAsia="Calibri"/>
        </w:rPr>
        <w:t>)</w:t>
      </w:r>
      <w:r w:rsidR="006415D9" w:rsidRPr="005C3911">
        <w:rPr>
          <w:rFonts w:eastAsia="Calibri"/>
        </w:rPr>
        <w:t xml:space="preserve"> ili dokaz o uplati novčanog pologa</w:t>
      </w:r>
    </w:p>
    <w:p w14:paraId="6D0F5E28" w14:textId="501A4D1B" w:rsidR="000B1C27" w:rsidRPr="005C3911" w:rsidRDefault="000B1C27" w:rsidP="00A75243">
      <w:pPr>
        <w:pStyle w:val="Odlomakpopisa"/>
        <w:numPr>
          <w:ilvl w:val="0"/>
          <w:numId w:val="12"/>
        </w:numPr>
        <w:spacing w:before="120" w:after="120" w:line="276" w:lineRule="auto"/>
        <w:ind w:left="714" w:hanging="357"/>
        <w:jc w:val="both"/>
        <w:rPr>
          <w:rFonts w:eastAsia="Calibri"/>
        </w:rPr>
      </w:pPr>
      <w:r w:rsidRPr="005C3911">
        <w:rPr>
          <w:rFonts w:eastAsia="Calibri"/>
        </w:rPr>
        <w:t xml:space="preserve">Popunjen </w:t>
      </w:r>
      <w:r w:rsidR="00AF24EC" w:rsidRPr="005C3911">
        <w:rPr>
          <w:rFonts w:eastAsia="Calibri"/>
        </w:rPr>
        <w:t>e</w:t>
      </w:r>
      <w:r w:rsidRPr="005C3911">
        <w:rPr>
          <w:rFonts w:eastAsia="Calibri"/>
        </w:rPr>
        <w:t>ESPD obrazac</w:t>
      </w:r>
      <w:r w:rsidR="00882540" w:rsidRPr="005C3911">
        <w:rPr>
          <w:rFonts w:eastAsia="Calibri"/>
        </w:rPr>
        <w:t xml:space="preserve"> </w:t>
      </w:r>
      <w:r w:rsidR="00D577F0" w:rsidRPr="005C3911">
        <w:rPr>
          <w:rFonts w:eastAsia="Calibri"/>
        </w:rPr>
        <w:t>za ponuditelja</w:t>
      </w:r>
      <w:r w:rsidRPr="005C3911">
        <w:rPr>
          <w:rFonts w:eastAsia="Calibri"/>
        </w:rPr>
        <w:t xml:space="preserve"> </w:t>
      </w:r>
      <w:r w:rsidR="00D577F0" w:rsidRPr="005C3911">
        <w:rPr>
          <w:rFonts w:eastAsia="Calibri"/>
        </w:rPr>
        <w:t>(</w:t>
      </w:r>
      <w:r w:rsidR="009A6A9E" w:rsidRPr="005C3911">
        <w:rPr>
          <w:rFonts w:eastAsia="Calibri"/>
        </w:rPr>
        <w:t xml:space="preserve">u </w:t>
      </w:r>
      <w:r w:rsidRPr="005C3911">
        <w:rPr>
          <w:rFonts w:eastAsia="Calibri"/>
        </w:rPr>
        <w:t>slučaju zajednice gospodarskih subjekata za svakog člana zajednice sukladno</w:t>
      </w:r>
      <w:r w:rsidR="00D577F0" w:rsidRPr="005C3911">
        <w:rPr>
          <w:rFonts w:eastAsia="Calibri"/>
        </w:rPr>
        <w:t xml:space="preserve">, </w:t>
      </w:r>
      <w:r w:rsidRPr="005C3911">
        <w:rPr>
          <w:rFonts w:eastAsia="Calibri"/>
        </w:rPr>
        <w:t xml:space="preserve">za svakog podugovaratelja i za svaki gospodarski subjekt na čiju se sposobnost oslanja ponuditelj ili zajednica gospodarskih subjekata </w:t>
      </w:r>
      <w:r w:rsidR="00D577F0" w:rsidRPr="005C3911">
        <w:rPr>
          <w:rFonts w:eastAsia="Calibri"/>
        </w:rPr>
        <w:t xml:space="preserve">, </w:t>
      </w:r>
      <w:r w:rsidRPr="005C3911">
        <w:rPr>
          <w:rFonts w:eastAsia="Calibri"/>
        </w:rPr>
        <w:t>ako je primjenjivo)</w:t>
      </w:r>
    </w:p>
    <w:p w14:paraId="5EC6EBA1" w14:textId="3267CCB7" w:rsidR="000B1C27" w:rsidRPr="005C3911" w:rsidRDefault="000B1C27" w:rsidP="00A75243">
      <w:pPr>
        <w:pStyle w:val="Odlomakpopisa"/>
        <w:numPr>
          <w:ilvl w:val="0"/>
          <w:numId w:val="12"/>
        </w:numPr>
        <w:spacing w:before="120" w:after="120" w:line="276" w:lineRule="auto"/>
        <w:ind w:left="714" w:hanging="357"/>
        <w:jc w:val="both"/>
        <w:rPr>
          <w:rFonts w:eastAsia="Calibri"/>
        </w:rPr>
      </w:pPr>
      <w:r w:rsidRPr="005C3911">
        <w:rPr>
          <w:rFonts w:eastAsia="Calibri"/>
        </w:rPr>
        <w:t>Popunjeni Troškovnik</w:t>
      </w:r>
      <w:r w:rsidR="002679F4" w:rsidRPr="005C3911">
        <w:rPr>
          <w:rFonts w:eastAsia="Calibri"/>
        </w:rPr>
        <w:t xml:space="preserve"> - </w:t>
      </w:r>
      <w:r w:rsidRPr="005C3911">
        <w:rPr>
          <w:rFonts w:eastAsia="Calibri"/>
        </w:rPr>
        <w:t xml:space="preserve">koristi </w:t>
      </w:r>
      <w:r w:rsidR="002B7E76" w:rsidRPr="005C3911">
        <w:rPr>
          <w:rFonts w:eastAsia="Calibri"/>
        </w:rPr>
        <w:t xml:space="preserve">se </w:t>
      </w:r>
      <w:r w:rsidR="002679F4" w:rsidRPr="005C3911">
        <w:rPr>
          <w:rFonts w:eastAsia="Calibri"/>
        </w:rPr>
        <w:t>priloženi dokument Naručitelja</w:t>
      </w:r>
    </w:p>
    <w:p w14:paraId="097AC09C" w14:textId="69B26B07" w:rsidR="00C042EE" w:rsidRPr="005C3911" w:rsidRDefault="00882540" w:rsidP="00A75243">
      <w:pPr>
        <w:pStyle w:val="Odlomakpopisa"/>
        <w:numPr>
          <w:ilvl w:val="0"/>
          <w:numId w:val="12"/>
        </w:numPr>
        <w:spacing w:before="120" w:after="120" w:line="276" w:lineRule="auto"/>
        <w:ind w:left="714" w:hanging="357"/>
        <w:jc w:val="both"/>
        <w:rPr>
          <w:rFonts w:eastAsia="Calibri"/>
        </w:rPr>
      </w:pPr>
      <w:r w:rsidRPr="005C3911">
        <w:rPr>
          <w:rFonts w:eastAsia="Calibri"/>
        </w:rPr>
        <w:t>D</w:t>
      </w:r>
      <w:r w:rsidR="00D577F0" w:rsidRPr="005C3911">
        <w:rPr>
          <w:rFonts w:eastAsia="Calibri"/>
        </w:rPr>
        <w:t xml:space="preserve">okaz </w:t>
      </w:r>
      <w:r w:rsidR="000F2790" w:rsidRPr="005C3911">
        <w:rPr>
          <w:rFonts w:eastAsia="Calibri"/>
        </w:rPr>
        <w:t>iz točke</w:t>
      </w:r>
      <w:r w:rsidR="00AB7389" w:rsidRPr="005C3911">
        <w:rPr>
          <w:rFonts w:eastAsia="Calibri"/>
        </w:rPr>
        <w:t xml:space="preserve"> 6</w:t>
      </w:r>
      <w:r w:rsidR="00EC677E" w:rsidRPr="005C3911">
        <w:rPr>
          <w:rFonts w:eastAsia="Calibri"/>
        </w:rPr>
        <w:t>.</w:t>
      </w:r>
      <w:r w:rsidR="009F09AE">
        <w:rPr>
          <w:rFonts w:eastAsia="Calibri"/>
        </w:rPr>
        <w:t>1</w:t>
      </w:r>
      <w:r w:rsidR="000F2790" w:rsidRPr="005C3911">
        <w:rPr>
          <w:rFonts w:eastAsia="Calibri"/>
        </w:rPr>
        <w:t>. potreb</w:t>
      </w:r>
      <w:r w:rsidRPr="005C3911">
        <w:rPr>
          <w:rFonts w:eastAsia="Calibri"/>
        </w:rPr>
        <w:t>an</w:t>
      </w:r>
      <w:r w:rsidR="000F2790" w:rsidRPr="005C3911">
        <w:rPr>
          <w:rFonts w:eastAsia="Calibri"/>
        </w:rPr>
        <w:t xml:space="preserve"> </w:t>
      </w:r>
      <w:r w:rsidR="00D577F0" w:rsidRPr="005C3911">
        <w:rPr>
          <w:rFonts w:eastAsia="Calibri"/>
        </w:rPr>
        <w:t xml:space="preserve">za </w:t>
      </w:r>
      <w:r w:rsidR="00424F40" w:rsidRPr="005C3911">
        <w:rPr>
          <w:rFonts w:eastAsia="Calibri"/>
        </w:rPr>
        <w:t xml:space="preserve">primjenu </w:t>
      </w:r>
      <w:r w:rsidR="00D577F0" w:rsidRPr="005C3911">
        <w:rPr>
          <w:rFonts w:eastAsia="Calibri"/>
        </w:rPr>
        <w:t>kriterij</w:t>
      </w:r>
      <w:r w:rsidR="002679F4" w:rsidRPr="005C3911">
        <w:rPr>
          <w:rFonts w:eastAsia="Calibri"/>
        </w:rPr>
        <w:t>a</w:t>
      </w:r>
      <w:r w:rsidR="00D577F0" w:rsidRPr="005C3911">
        <w:rPr>
          <w:rFonts w:eastAsia="Calibri"/>
        </w:rPr>
        <w:t xml:space="preserve"> </w:t>
      </w:r>
      <w:r w:rsidR="00424F40" w:rsidRPr="005C3911">
        <w:rPr>
          <w:rFonts w:eastAsia="Calibri"/>
        </w:rPr>
        <w:t>za odabir</w:t>
      </w:r>
      <w:r w:rsidR="00D577F0" w:rsidRPr="005C3911">
        <w:rPr>
          <w:rFonts w:eastAsia="Calibri"/>
        </w:rPr>
        <w:t xml:space="preserve"> ponude</w:t>
      </w:r>
      <w:r w:rsidR="00F1744D" w:rsidRPr="005C3911">
        <w:rPr>
          <w:rFonts w:eastAsia="Calibri"/>
        </w:rPr>
        <w:t xml:space="preserve"> </w:t>
      </w:r>
    </w:p>
    <w:p w14:paraId="6837FADF" w14:textId="713096AC" w:rsidR="002B7E76" w:rsidRDefault="000B1C27" w:rsidP="007933D4">
      <w:pPr>
        <w:jc w:val="both"/>
        <w:rPr>
          <w:rFonts w:eastAsia="Calibri"/>
        </w:rPr>
      </w:pPr>
      <w:r w:rsidRPr="000B1C27">
        <w:rPr>
          <w:rFonts w:eastAsia="Calibri"/>
        </w:rPr>
        <w:t>Ponuda se izrađuje na način da čini cjelinu. Ako zbog opsega i</w:t>
      </w:r>
      <w:r>
        <w:rPr>
          <w:rFonts w:eastAsia="Calibri"/>
        </w:rPr>
        <w:t xml:space="preserve">li drugih objektivnih okolnosti </w:t>
      </w:r>
      <w:r w:rsidRPr="000B1C27">
        <w:rPr>
          <w:rFonts w:eastAsia="Calibri"/>
        </w:rPr>
        <w:t>ponuda ne može biti izrađena na način da čini cjelinu, onda se izrađuje u dva ili više dijelova.</w:t>
      </w:r>
    </w:p>
    <w:p w14:paraId="0C57DF92" w14:textId="0862369A" w:rsidR="002B7E76" w:rsidRPr="006D1F3E" w:rsidRDefault="002B7E76" w:rsidP="007933D4">
      <w:pPr>
        <w:widowControl/>
        <w:autoSpaceDE/>
        <w:autoSpaceDN/>
        <w:adjustRightInd/>
        <w:jc w:val="both"/>
        <w:rPr>
          <w:rFonts w:cs="Arial"/>
          <w:szCs w:val="24"/>
        </w:rPr>
      </w:pPr>
      <w:r w:rsidRPr="00EC1736">
        <w:rPr>
          <w:rFonts w:cs="Arial"/>
          <w:szCs w:val="24"/>
        </w:rPr>
        <w:t>Ako se ponuda dostavljena elektroničkim putem sastoji od više dijelova, ponuditelj osigurava sigurno povezivanje svih dijelova ponude.</w:t>
      </w:r>
    </w:p>
    <w:p w14:paraId="2169C17D" w14:textId="77777777" w:rsidR="006D1F3E" w:rsidRDefault="006D1F3E" w:rsidP="007933D4">
      <w:pPr>
        <w:jc w:val="both"/>
        <w:rPr>
          <w:rFonts w:eastAsia="Calibri" w:cs="Arial"/>
          <w:szCs w:val="24"/>
          <w:lang w:eastAsia="en-US"/>
        </w:rPr>
      </w:pPr>
    </w:p>
    <w:p w14:paraId="1529E452" w14:textId="1DF0854B" w:rsidR="00AF24EC" w:rsidRDefault="00AF24EC" w:rsidP="007933D4">
      <w:pPr>
        <w:jc w:val="both"/>
        <w:rPr>
          <w:rFonts w:eastAsia="Calibri" w:cs="Arial"/>
          <w:szCs w:val="24"/>
          <w:lang w:eastAsia="en-US"/>
        </w:rPr>
      </w:pPr>
      <w:r w:rsidRPr="00AF24EC">
        <w:rPr>
          <w:rFonts w:eastAsia="Calibri" w:cs="Arial"/>
          <w:szCs w:val="24"/>
          <w:lang w:eastAsia="en-US"/>
        </w:rPr>
        <w:t xml:space="preserve">Jamstvo za ozbiljnost ponude dostavlja se u izvorniku, u papirnatom obliku, odvojeno od elektronički dostavljene ponude, na način kako je navedeno </w:t>
      </w:r>
      <w:r w:rsidRPr="005D7610">
        <w:rPr>
          <w:rFonts w:eastAsia="Calibri" w:cs="Arial"/>
          <w:szCs w:val="24"/>
          <w:lang w:eastAsia="en-US"/>
        </w:rPr>
        <w:t xml:space="preserve">točkom </w:t>
      </w:r>
      <w:r w:rsidR="005D7610" w:rsidRPr="005D7610">
        <w:rPr>
          <w:rFonts w:eastAsia="Calibri" w:cs="Arial"/>
          <w:szCs w:val="24"/>
          <w:lang w:eastAsia="en-US"/>
        </w:rPr>
        <w:t>5</w:t>
      </w:r>
      <w:r w:rsidRPr="005D7610">
        <w:rPr>
          <w:rFonts w:eastAsia="Calibri" w:cs="Arial"/>
          <w:szCs w:val="24"/>
          <w:lang w:eastAsia="en-US"/>
        </w:rPr>
        <w:t>.2.</w:t>
      </w:r>
      <w:r w:rsidRPr="00AF24EC">
        <w:rPr>
          <w:rFonts w:eastAsia="Calibri" w:cs="Arial"/>
          <w:szCs w:val="24"/>
          <w:lang w:eastAsia="en-US"/>
        </w:rPr>
        <w:t xml:space="preserve"> ove Dokumentacije</w:t>
      </w:r>
    </w:p>
    <w:p w14:paraId="4B91AAF6" w14:textId="77777777" w:rsidR="00AF24EC" w:rsidRDefault="00AF24EC" w:rsidP="007933D4">
      <w:pPr>
        <w:jc w:val="both"/>
        <w:rPr>
          <w:rFonts w:eastAsia="Calibri" w:cs="Arial"/>
          <w:szCs w:val="24"/>
          <w:lang w:eastAsia="en-US"/>
        </w:rPr>
      </w:pPr>
    </w:p>
    <w:p w14:paraId="2881574F" w14:textId="2DB71342" w:rsidR="000B1C27" w:rsidRPr="00141367" w:rsidRDefault="00AF24EC" w:rsidP="007933D4">
      <w:pPr>
        <w:pStyle w:val="Naslov2"/>
      </w:pPr>
      <w:bookmarkStart w:id="102" w:name="_Toc514252269"/>
      <w:bookmarkStart w:id="103" w:name="_Toc96074365"/>
      <w:r>
        <w:t>N</w:t>
      </w:r>
      <w:r w:rsidR="000B1C27" w:rsidRPr="00141367">
        <w:t>ačin</w:t>
      </w:r>
      <w:r w:rsidR="00F1744D">
        <w:t xml:space="preserve"> elektroničke</w:t>
      </w:r>
      <w:r w:rsidR="000B1C27" w:rsidRPr="00141367">
        <w:t xml:space="preserve"> dostave ponude</w:t>
      </w:r>
      <w:bookmarkEnd w:id="102"/>
      <w:bookmarkEnd w:id="103"/>
    </w:p>
    <w:p w14:paraId="4100C358" w14:textId="7F314D27" w:rsidR="009B2576" w:rsidRPr="008B30C3" w:rsidRDefault="009B2576" w:rsidP="007933D4">
      <w:pPr>
        <w:jc w:val="both"/>
        <w:rPr>
          <w:rFonts w:cs="Arial"/>
          <w:szCs w:val="24"/>
          <w:lang w:eastAsia="ar-SA"/>
        </w:rPr>
      </w:pPr>
      <w:r w:rsidRPr="008B30C3">
        <w:rPr>
          <w:rFonts w:cs="Arial"/>
          <w:szCs w:val="24"/>
          <w:lang w:eastAsia="ar-SA"/>
        </w:rPr>
        <w:t>Sukladno članku 280, stavak 5. ZJN 2016 ponuda se dostavlja elektroničkim sredstvima komunikacije putem EOJN RH</w:t>
      </w:r>
      <w:r w:rsidR="006D1F3E" w:rsidRPr="008B30C3">
        <w:rPr>
          <w:rFonts w:cs="Arial"/>
          <w:szCs w:val="24"/>
          <w:lang w:eastAsia="ar-SA"/>
        </w:rPr>
        <w:t>.</w:t>
      </w:r>
    </w:p>
    <w:p w14:paraId="50B1426D" w14:textId="6ADD2A8E" w:rsidR="000B1C27" w:rsidRDefault="000B1C27" w:rsidP="007933D4">
      <w:pPr>
        <w:jc w:val="both"/>
        <w:rPr>
          <w:rFonts w:eastAsia="Calibri"/>
        </w:rPr>
      </w:pPr>
      <w:r w:rsidRPr="000B1C27">
        <w:rPr>
          <w:rFonts w:eastAsia="Calibri"/>
        </w:rPr>
        <w:t>Ponuditelj ne smije dostaviti</w:t>
      </w:r>
      <w:r w:rsidR="009B2576">
        <w:rPr>
          <w:rFonts w:eastAsia="Calibri"/>
        </w:rPr>
        <w:t xml:space="preserve"> </w:t>
      </w:r>
      <w:r w:rsidRPr="000B1C27">
        <w:rPr>
          <w:rFonts w:eastAsia="Calibri"/>
        </w:rPr>
        <w:t>ponudu u papirnatom obliku, osim jamstva za ozbiljnost ponude.</w:t>
      </w:r>
    </w:p>
    <w:p w14:paraId="3FAEF098" w14:textId="35E2F5FA" w:rsidR="006D1F3E" w:rsidRDefault="006D1F3E" w:rsidP="007933D4">
      <w:pPr>
        <w:jc w:val="both"/>
        <w:rPr>
          <w:rFonts w:eastAsia="Calibri" w:cs="Arial"/>
          <w:szCs w:val="24"/>
          <w:lang w:eastAsia="en-US"/>
        </w:rPr>
      </w:pPr>
      <w:r w:rsidRPr="00FC7C87">
        <w:rPr>
          <w:rFonts w:eastAsia="Calibri" w:cs="Arial"/>
          <w:szCs w:val="24"/>
          <w:lang w:eastAsia="en-US"/>
        </w:rPr>
        <w:t>Procesom predaje ponude smatra se prilaganje (upload/učitavanje) svih dokumenata</w:t>
      </w:r>
      <w:r w:rsidR="00A47719">
        <w:rPr>
          <w:rFonts w:eastAsia="Calibri" w:cs="Arial"/>
          <w:szCs w:val="24"/>
          <w:lang w:eastAsia="en-US"/>
        </w:rPr>
        <w:t xml:space="preserve"> ponude, popunjenih obrazaca i T</w:t>
      </w:r>
      <w:r w:rsidRPr="00FC7C87">
        <w:rPr>
          <w:rFonts w:eastAsia="Calibri" w:cs="Arial"/>
          <w:szCs w:val="24"/>
          <w:lang w:eastAsia="en-US"/>
        </w:rPr>
        <w:t>roškovnika. Sve priložene dokumente Elektronički oglasnik javne nabave uvezuje u cjelovitu ponudu, pod nazivom „Uvez ponude“.</w:t>
      </w:r>
    </w:p>
    <w:p w14:paraId="3550D913" w14:textId="77777777" w:rsidR="006D1F3E" w:rsidRDefault="006D1F3E" w:rsidP="007933D4">
      <w:pPr>
        <w:jc w:val="both"/>
        <w:rPr>
          <w:rFonts w:eastAsia="Calibri" w:cs="Arial"/>
          <w:szCs w:val="24"/>
          <w:lang w:eastAsia="en-US"/>
        </w:rPr>
      </w:pPr>
    </w:p>
    <w:p w14:paraId="79A49048" w14:textId="771A381F" w:rsidR="006D1F3E" w:rsidRDefault="006D1F3E" w:rsidP="007933D4">
      <w:pPr>
        <w:jc w:val="both"/>
        <w:rPr>
          <w:rFonts w:eastAsia="Calibri" w:cs="Arial"/>
          <w:szCs w:val="24"/>
          <w:lang w:eastAsia="en-US"/>
        </w:rPr>
      </w:pPr>
      <w:r w:rsidRPr="00FC7C87">
        <w:rPr>
          <w:rFonts w:eastAsia="Calibri" w:cs="Arial"/>
          <w:szCs w:val="24"/>
          <w:lang w:eastAsia="en-US"/>
        </w:rPr>
        <w:t xml:space="preserve">Uvez ponude </w:t>
      </w:r>
      <w:r w:rsidR="002679F4">
        <w:rPr>
          <w:rFonts w:eastAsia="Calibri" w:cs="Arial"/>
          <w:szCs w:val="24"/>
          <w:lang w:eastAsia="en-US"/>
        </w:rPr>
        <w:t>može</w:t>
      </w:r>
      <w:r>
        <w:rPr>
          <w:rFonts w:eastAsia="Calibri" w:cs="Arial"/>
          <w:szCs w:val="24"/>
          <w:lang w:eastAsia="en-US"/>
        </w:rPr>
        <w:t xml:space="preserve"> se digitalno potpisati</w:t>
      </w:r>
      <w:r w:rsidRPr="00FC7C87">
        <w:rPr>
          <w:rFonts w:eastAsia="Calibri" w:cs="Arial"/>
          <w:szCs w:val="24"/>
          <w:lang w:eastAsia="en-US"/>
        </w:rPr>
        <w:t xml:space="preserve"> upotrebom naprednog elektroničkog potpisa.</w:t>
      </w:r>
    </w:p>
    <w:p w14:paraId="394006F4" w14:textId="77777777" w:rsidR="006D1F3E" w:rsidRDefault="006D1F3E" w:rsidP="007933D4">
      <w:pPr>
        <w:jc w:val="both"/>
        <w:rPr>
          <w:rFonts w:eastAsia="Calibri"/>
        </w:rPr>
      </w:pPr>
    </w:p>
    <w:p w14:paraId="25564C4A" w14:textId="076868D9" w:rsidR="006D1F3E" w:rsidRPr="003F33DE" w:rsidRDefault="006D1F3E" w:rsidP="007933D4">
      <w:pPr>
        <w:widowControl/>
        <w:autoSpaceDE/>
        <w:autoSpaceDN/>
        <w:adjustRightInd/>
        <w:jc w:val="both"/>
        <w:rPr>
          <w:rFonts w:cs="Arial"/>
          <w:szCs w:val="24"/>
        </w:rPr>
      </w:pPr>
      <w:r w:rsidRPr="003F33DE">
        <w:rPr>
          <w:rFonts w:cs="Arial"/>
          <w:szCs w:val="24"/>
        </w:rPr>
        <w:t xml:space="preserve">Neovisno o tome je li ponuda potpisana ili nije, temeljem članka 280. stavak 10. ZJN 2016 smatra se da ponuda dostavljena elektroničkim sredstvima komunikacije putem </w:t>
      </w:r>
      <w:r w:rsidRPr="003F33DE">
        <w:rPr>
          <w:rFonts w:cs="Arial"/>
          <w:szCs w:val="24"/>
        </w:rPr>
        <w:lastRenderedPageBreak/>
        <w:t xml:space="preserve">EOJN RH </w:t>
      </w:r>
      <w:r w:rsidR="00376712" w:rsidRPr="003F33DE">
        <w:rPr>
          <w:rFonts w:cs="Arial"/>
          <w:szCs w:val="24"/>
        </w:rPr>
        <w:t>obvezuje ponuditelja u roku valjanosti ponude te ju javni naručitelj ne smije odbiti samo zbog toga razloga.</w:t>
      </w:r>
    </w:p>
    <w:p w14:paraId="7793DA74" w14:textId="77777777" w:rsidR="00866748" w:rsidRPr="000B1C27" w:rsidRDefault="00866748" w:rsidP="007933D4">
      <w:pPr>
        <w:widowControl/>
        <w:autoSpaceDE/>
        <w:autoSpaceDN/>
        <w:adjustRightInd/>
        <w:jc w:val="both"/>
        <w:rPr>
          <w:rFonts w:eastAsia="Calibri"/>
        </w:rPr>
      </w:pPr>
    </w:p>
    <w:p w14:paraId="6FCAEA61" w14:textId="1D1E0132" w:rsidR="000B1C27" w:rsidRDefault="000B1C27" w:rsidP="007933D4">
      <w:pPr>
        <w:jc w:val="both"/>
        <w:rPr>
          <w:rFonts w:eastAsia="Calibri"/>
        </w:rPr>
      </w:pPr>
      <w:r w:rsidRPr="000B1C27">
        <w:rPr>
          <w:rFonts w:eastAsia="Calibri"/>
        </w:rPr>
        <w:t xml:space="preserve">Naručitelj otklanja svaku odgovornost vezanu uz mogući </w:t>
      </w:r>
      <w:r>
        <w:rPr>
          <w:rFonts w:eastAsia="Calibri"/>
        </w:rPr>
        <w:t xml:space="preserve">neispravan rad EOJN-a Republike </w:t>
      </w:r>
      <w:r w:rsidRPr="000B1C27">
        <w:rPr>
          <w:rFonts w:eastAsia="Calibri"/>
        </w:rPr>
        <w:t>Hrvatske, zastoj u radu EOJN-a ili nemogućnost zainteresi</w:t>
      </w:r>
      <w:r>
        <w:rPr>
          <w:rFonts w:eastAsia="Calibri"/>
        </w:rPr>
        <w:t xml:space="preserve">ranoga gospodarskog subjekta da </w:t>
      </w:r>
      <w:r w:rsidRPr="000B1C27">
        <w:rPr>
          <w:rFonts w:eastAsia="Calibri"/>
        </w:rPr>
        <w:t>ponudu u elektroničkom obliku dostavi u dano</w:t>
      </w:r>
      <w:r>
        <w:rPr>
          <w:rFonts w:eastAsia="Calibri"/>
        </w:rPr>
        <w:t xml:space="preserve">me roku putem EOJN-a. U slučaju </w:t>
      </w:r>
      <w:r w:rsidRPr="000B1C27">
        <w:rPr>
          <w:rFonts w:eastAsia="Calibri"/>
        </w:rPr>
        <w:t>nedostupnosti EOJN-a primijenit će se odredbe članaka 239. do 241. ZJN 2016.</w:t>
      </w:r>
    </w:p>
    <w:p w14:paraId="41B66FF0" w14:textId="77777777" w:rsidR="009B2576" w:rsidRPr="000B1C27" w:rsidRDefault="009B2576" w:rsidP="007933D4">
      <w:pPr>
        <w:jc w:val="both"/>
        <w:rPr>
          <w:rFonts w:eastAsia="Calibri"/>
        </w:rPr>
      </w:pPr>
    </w:p>
    <w:p w14:paraId="2E967A60" w14:textId="442DC03E" w:rsidR="009B2576" w:rsidRDefault="000B1C27" w:rsidP="007933D4">
      <w:pPr>
        <w:jc w:val="both"/>
        <w:rPr>
          <w:rFonts w:eastAsia="Calibri"/>
        </w:rPr>
      </w:pPr>
      <w:r w:rsidRPr="000B1C27">
        <w:rPr>
          <w:rFonts w:eastAsia="Calibri"/>
        </w:rPr>
        <w:t>Elektronička dostava ponuda provodi se putem EOJN, vezujući se na elektroničku objavu</w:t>
      </w:r>
      <w:r w:rsidR="00203D3C">
        <w:rPr>
          <w:rFonts w:eastAsia="Calibri"/>
        </w:rPr>
        <w:t xml:space="preserve"> </w:t>
      </w:r>
      <w:r w:rsidRPr="000B1C27">
        <w:rPr>
          <w:rFonts w:eastAsia="Calibri"/>
        </w:rPr>
        <w:t>poziva na nadmetanje te na elektronički pristup d</w:t>
      </w:r>
      <w:r>
        <w:rPr>
          <w:rFonts w:eastAsia="Calibri"/>
        </w:rPr>
        <w:t xml:space="preserve">okumentaciji o nabavi. Prilikom </w:t>
      </w:r>
      <w:r w:rsidRPr="000B1C27">
        <w:rPr>
          <w:rFonts w:eastAsia="Calibri"/>
        </w:rPr>
        <w:t>elektroničke dostave ponuda, sva komunikacija, razmje</w:t>
      </w:r>
      <w:r>
        <w:rPr>
          <w:rFonts w:eastAsia="Calibri"/>
        </w:rPr>
        <w:t xml:space="preserve">na i pohrana informacija između </w:t>
      </w:r>
      <w:r w:rsidRPr="000B1C27">
        <w:rPr>
          <w:rFonts w:eastAsia="Calibri"/>
        </w:rPr>
        <w:t>ponuditelja i Naručitelja izvršava se na način da se očuv</w:t>
      </w:r>
      <w:r>
        <w:rPr>
          <w:rFonts w:eastAsia="Calibri"/>
        </w:rPr>
        <w:t xml:space="preserve">a integritet podataka i tajnost </w:t>
      </w:r>
      <w:r w:rsidRPr="000B1C27">
        <w:rPr>
          <w:rFonts w:eastAsia="Calibri"/>
        </w:rPr>
        <w:t>ponuda. Priložena ponuda se nakon prilaganja automatski kri</w:t>
      </w:r>
      <w:r>
        <w:rPr>
          <w:rFonts w:eastAsia="Calibri"/>
        </w:rPr>
        <w:t xml:space="preserve">ptira te do podataka iz predane </w:t>
      </w:r>
      <w:r w:rsidRPr="000B1C27">
        <w:rPr>
          <w:rFonts w:eastAsia="Calibri"/>
        </w:rPr>
        <w:t xml:space="preserve">elektroničke ponude nije moguće doći prije isteka roka za </w:t>
      </w:r>
      <w:r>
        <w:rPr>
          <w:rFonts w:eastAsia="Calibri"/>
        </w:rPr>
        <w:t xml:space="preserve">dostavu ponuda, odnosno, javnog </w:t>
      </w:r>
      <w:r w:rsidRPr="000B1C27">
        <w:rPr>
          <w:rFonts w:eastAsia="Calibri"/>
        </w:rPr>
        <w:t>otvaranja ponuda stoga će Stručno povjerenstvo Naručitelja imati uvid u sad</w:t>
      </w:r>
      <w:r>
        <w:rPr>
          <w:rFonts w:eastAsia="Calibri"/>
        </w:rPr>
        <w:t xml:space="preserve">ržaj ponuda tek </w:t>
      </w:r>
      <w:r w:rsidRPr="000B1C27">
        <w:rPr>
          <w:rFonts w:eastAsia="Calibri"/>
        </w:rPr>
        <w:t xml:space="preserve">po isteku roka za njihovu dostavu. </w:t>
      </w:r>
    </w:p>
    <w:p w14:paraId="2D476108" w14:textId="77777777" w:rsidR="009B2576" w:rsidRDefault="009B2576" w:rsidP="007933D4">
      <w:pPr>
        <w:jc w:val="both"/>
        <w:rPr>
          <w:rFonts w:eastAsia="Calibri"/>
        </w:rPr>
      </w:pPr>
    </w:p>
    <w:p w14:paraId="45B2CA87" w14:textId="5DE174B6" w:rsidR="000B1C27" w:rsidRDefault="000B1C27" w:rsidP="007933D4">
      <w:pPr>
        <w:jc w:val="both"/>
        <w:rPr>
          <w:rFonts w:eastAsia="Calibri"/>
        </w:rPr>
      </w:pPr>
      <w:r w:rsidRPr="000B1C27">
        <w:rPr>
          <w:rFonts w:eastAsia="Calibri"/>
        </w:rPr>
        <w:t>U slučaju da Naručitelj</w:t>
      </w:r>
      <w:r>
        <w:rPr>
          <w:rFonts w:eastAsia="Calibri"/>
        </w:rPr>
        <w:t xml:space="preserve"> zaustavi postupak javne nabave </w:t>
      </w:r>
      <w:r w:rsidRPr="000B1C27">
        <w:rPr>
          <w:rFonts w:eastAsia="Calibri"/>
        </w:rPr>
        <w:t>povodom izjavljene žalbe na dokumentaciju o nabavi ili poni</w:t>
      </w:r>
      <w:r>
        <w:rPr>
          <w:rFonts w:eastAsia="Calibri"/>
        </w:rPr>
        <w:t xml:space="preserve">šti postupak javne nabave prije </w:t>
      </w:r>
      <w:r w:rsidRPr="000B1C27">
        <w:rPr>
          <w:rFonts w:eastAsia="Calibri"/>
        </w:rPr>
        <w:t>isteka roka za dostavu ponuda, za sve ponude koje su u među</w:t>
      </w:r>
      <w:r>
        <w:rPr>
          <w:rFonts w:eastAsia="Calibri"/>
        </w:rPr>
        <w:t xml:space="preserve">vremenu dostavljene </w:t>
      </w:r>
      <w:r w:rsidRPr="000B1C27">
        <w:rPr>
          <w:rFonts w:eastAsia="Calibri"/>
        </w:rPr>
        <w:t>elektronički, EOJN će trajno onemogućiti pristup tim pon</w:t>
      </w:r>
      <w:r>
        <w:rPr>
          <w:rFonts w:eastAsia="Calibri"/>
        </w:rPr>
        <w:t xml:space="preserve">udama i time osigurati da nitko </w:t>
      </w:r>
      <w:r w:rsidRPr="000B1C27">
        <w:rPr>
          <w:rFonts w:eastAsia="Calibri"/>
        </w:rPr>
        <w:t>nema uvid u sadržaj dostavljenih ponuda. U slučaju da se p</w:t>
      </w:r>
      <w:r>
        <w:rPr>
          <w:rFonts w:eastAsia="Calibri"/>
        </w:rPr>
        <w:t xml:space="preserve">ostupak nastavi, ponuditelji će </w:t>
      </w:r>
      <w:r w:rsidRPr="000B1C27">
        <w:rPr>
          <w:rFonts w:eastAsia="Calibri"/>
        </w:rPr>
        <w:t>morati ponovno dostaviti svoje ponude.</w:t>
      </w:r>
    </w:p>
    <w:p w14:paraId="0EF128D3" w14:textId="77777777" w:rsidR="009B2576" w:rsidRPr="000B1C27" w:rsidRDefault="009B2576" w:rsidP="007933D4">
      <w:pPr>
        <w:jc w:val="both"/>
        <w:rPr>
          <w:rFonts w:eastAsia="Calibri"/>
        </w:rPr>
      </w:pPr>
    </w:p>
    <w:p w14:paraId="3D252240" w14:textId="02CCE511" w:rsidR="000B1C27" w:rsidRPr="000B1C27" w:rsidRDefault="000B1C27" w:rsidP="007933D4">
      <w:pPr>
        <w:jc w:val="both"/>
        <w:rPr>
          <w:rFonts w:eastAsia="Calibri"/>
        </w:rPr>
      </w:pPr>
      <w:r w:rsidRPr="000B1C27">
        <w:rPr>
          <w:rFonts w:eastAsia="Calibri"/>
        </w:rPr>
        <w:t>Detaljne upute načina elektroničke dostave ponuda, u</w:t>
      </w:r>
      <w:r>
        <w:rPr>
          <w:rFonts w:eastAsia="Calibri"/>
        </w:rPr>
        <w:t xml:space="preserve">potrebe naprednog elektroničkog </w:t>
      </w:r>
      <w:r w:rsidRPr="000B1C27">
        <w:rPr>
          <w:rFonts w:eastAsia="Calibri"/>
        </w:rPr>
        <w:t>potpisa te informacije u vezi sa specifikacijama koje su p</w:t>
      </w:r>
      <w:r>
        <w:rPr>
          <w:rFonts w:eastAsia="Calibri"/>
        </w:rPr>
        <w:t xml:space="preserve">otrebne za elektroničku dostavu </w:t>
      </w:r>
      <w:r w:rsidRPr="000B1C27">
        <w:rPr>
          <w:rFonts w:eastAsia="Calibri"/>
        </w:rPr>
        <w:t>ponuda, uključujući kriptografsku zaštitu, dostupne su na stranicama EOJN RH, na adresi:</w:t>
      </w:r>
    </w:p>
    <w:p w14:paraId="549FC3BF" w14:textId="315650BB" w:rsidR="000B1C27" w:rsidRDefault="00A47E9C" w:rsidP="007933D4">
      <w:pPr>
        <w:jc w:val="both"/>
        <w:rPr>
          <w:rFonts w:eastAsia="Calibri"/>
        </w:rPr>
      </w:pPr>
      <w:hyperlink r:id="rId15" w:history="1">
        <w:r w:rsidR="000B1C27" w:rsidRPr="00A24D93">
          <w:rPr>
            <w:rStyle w:val="Hiperveza"/>
            <w:rFonts w:eastAsia="Calibri"/>
          </w:rPr>
          <w:t>https://eojn.nn.hr/Oglasnik/</w:t>
        </w:r>
      </w:hyperlink>
      <w:r w:rsidR="000B1C27" w:rsidRPr="000B1C27">
        <w:rPr>
          <w:rFonts w:eastAsia="Calibri"/>
        </w:rPr>
        <w:t>.</w:t>
      </w:r>
    </w:p>
    <w:p w14:paraId="5EC6433C" w14:textId="77777777" w:rsidR="00297C96" w:rsidRPr="000B1C27" w:rsidRDefault="00297C96" w:rsidP="007933D4">
      <w:pPr>
        <w:jc w:val="both"/>
        <w:rPr>
          <w:rFonts w:eastAsia="Calibri"/>
        </w:rPr>
      </w:pPr>
    </w:p>
    <w:p w14:paraId="7C90FF05" w14:textId="77777777" w:rsidR="008B30C3" w:rsidRDefault="008B30C3" w:rsidP="007933D4">
      <w:pPr>
        <w:jc w:val="both"/>
        <w:rPr>
          <w:b/>
          <w:u w:val="single"/>
        </w:rPr>
      </w:pPr>
      <w:r w:rsidRPr="008B30C3">
        <w:rPr>
          <w:b/>
          <w:u w:val="single"/>
        </w:rPr>
        <w:t>Dijelovi ponude koji se dostavljaju odvojeno:</w:t>
      </w:r>
    </w:p>
    <w:p w14:paraId="3C38CF19" w14:textId="766AD023" w:rsidR="000B1C27" w:rsidRDefault="000B1C27" w:rsidP="007933D4">
      <w:pPr>
        <w:jc w:val="both"/>
        <w:rPr>
          <w:rFonts w:eastAsia="Calibri"/>
        </w:rPr>
      </w:pPr>
      <w:r w:rsidRPr="000B1C27">
        <w:rPr>
          <w:rFonts w:eastAsia="Calibri"/>
        </w:rPr>
        <w:t>Ukoliko pri elektroničkoj dostavi ponuda iz tehnič</w:t>
      </w:r>
      <w:r>
        <w:rPr>
          <w:rFonts w:eastAsia="Calibri"/>
        </w:rPr>
        <w:t xml:space="preserve">kih razloga nije moguće sigurno </w:t>
      </w:r>
      <w:r w:rsidRPr="000B1C27">
        <w:rPr>
          <w:rFonts w:eastAsia="Calibri"/>
        </w:rPr>
        <w:t>povezivanje svih dijelova ponude i/ili primjena naprednog elektroničkog potpisa na dijelove</w:t>
      </w:r>
      <w:r w:rsidR="002679F4">
        <w:rPr>
          <w:rFonts w:eastAsia="Calibri"/>
        </w:rPr>
        <w:t xml:space="preserve"> </w:t>
      </w:r>
      <w:r w:rsidRPr="000B1C27">
        <w:rPr>
          <w:rFonts w:eastAsia="Calibri"/>
        </w:rPr>
        <w:t>ponude, Naručitelj prihvaća dostavu u papirnatom obliku onih dijelova ponude koji se zbog</w:t>
      </w:r>
      <w:r w:rsidR="002679F4">
        <w:rPr>
          <w:rFonts w:eastAsia="Calibri"/>
        </w:rPr>
        <w:t xml:space="preserve"> </w:t>
      </w:r>
      <w:r w:rsidRPr="000B1C27">
        <w:rPr>
          <w:rFonts w:eastAsia="Calibri"/>
        </w:rPr>
        <w:t>svog oblika ne mogu dostaviti elektronički ili d</w:t>
      </w:r>
      <w:r>
        <w:rPr>
          <w:rFonts w:eastAsia="Calibri"/>
        </w:rPr>
        <w:t xml:space="preserve">ijelova za čiju su izradu nužni </w:t>
      </w:r>
      <w:r w:rsidRPr="000B1C27">
        <w:rPr>
          <w:rFonts w:eastAsia="Calibri"/>
        </w:rPr>
        <w:t>posebni formati dokumenata koji nisu podržani kroz opće dostupne aplikacije ili dijelova za</w:t>
      </w:r>
      <w:r w:rsidR="002679F4">
        <w:rPr>
          <w:rFonts w:eastAsia="Calibri"/>
        </w:rPr>
        <w:t xml:space="preserve"> </w:t>
      </w:r>
      <w:r w:rsidRPr="000B1C27">
        <w:rPr>
          <w:rFonts w:eastAsia="Calibri"/>
        </w:rPr>
        <w:t>čiju su obradu nužni posebni formati dokumenata obuhvaćeni shemama licenciranih prava</w:t>
      </w:r>
      <w:r w:rsidR="002679F4">
        <w:rPr>
          <w:rFonts w:eastAsia="Calibri"/>
        </w:rPr>
        <w:t xml:space="preserve"> </w:t>
      </w:r>
      <w:r w:rsidRPr="000B1C27">
        <w:rPr>
          <w:rFonts w:eastAsia="Calibri"/>
        </w:rPr>
        <w:t>zbog kojih nisu dostupni za izravnu uporabu.</w:t>
      </w:r>
    </w:p>
    <w:p w14:paraId="4C13264D" w14:textId="26622D80" w:rsidR="000B1C27" w:rsidRPr="000B1C27" w:rsidRDefault="000B1C27" w:rsidP="007933D4">
      <w:pPr>
        <w:jc w:val="both"/>
        <w:rPr>
          <w:rFonts w:eastAsia="Calibri"/>
        </w:rPr>
      </w:pPr>
      <w:r w:rsidRPr="000B1C27">
        <w:rPr>
          <w:rFonts w:eastAsia="Calibri"/>
        </w:rPr>
        <w:t>Također, ponuditelji u papirnatom obliku, u roku</w:t>
      </w:r>
      <w:r>
        <w:rPr>
          <w:rFonts w:eastAsia="Calibri"/>
        </w:rPr>
        <w:t xml:space="preserve"> za dostavu ponuda, dostavljaju </w:t>
      </w:r>
      <w:r w:rsidRPr="000B1C27">
        <w:rPr>
          <w:rFonts w:eastAsia="Calibri"/>
        </w:rPr>
        <w:t>dokumente drugih tijela ili subjekata koji su važeći s</w:t>
      </w:r>
      <w:r>
        <w:rPr>
          <w:rFonts w:eastAsia="Calibri"/>
        </w:rPr>
        <w:t xml:space="preserve">amo u izvorniku, </w:t>
      </w:r>
      <w:r w:rsidRPr="003F33DE">
        <w:rPr>
          <w:rFonts w:eastAsia="Calibri"/>
          <w:u w:val="single"/>
        </w:rPr>
        <w:t>poput jamstva za ozbiljnost ponude</w:t>
      </w:r>
      <w:r w:rsidRPr="000B1C27">
        <w:rPr>
          <w:rFonts w:eastAsia="Calibri"/>
        </w:rPr>
        <w:t>.</w:t>
      </w:r>
    </w:p>
    <w:p w14:paraId="14BBF71B" w14:textId="77777777" w:rsidR="009B2576" w:rsidRDefault="000B1C27" w:rsidP="007933D4">
      <w:pPr>
        <w:widowControl/>
        <w:autoSpaceDE/>
        <w:autoSpaceDN/>
        <w:adjustRightInd/>
        <w:jc w:val="both"/>
        <w:rPr>
          <w:rFonts w:cs="Arial"/>
          <w:b/>
          <w:szCs w:val="24"/>
          <w:u w:val="single"/>
        </w:rPr>
      </w:pPr>
      <w:r w:rsidRPr="000B1C27">
        <w:rPr>
          <w:rFonts w:eastAsia="Calibri"/>
        </w:rPr>
        <w:t>U slučaju kada ponuditelj uz elektroničku dostavu ponud</w:t>
      </w:r>
      <w:r>
        <w:rPr>
          <w:rFonts w:eastAsia="Calibri"/>
        </w:rPr>
        <w:t xml:space="preserve">a u papirnatom obliku dostavlja </w:t>
      </w:r>
      <w:r w:rsidRPr="000B1C27">
        <w:rPr>
          <w:rFonts w:eastAsia="Calibri"/>
        </w:rPr>
        <w:t>određene dokumente koji ne postoje u elektroničkom obliku, ponuditelj ih dostav</w:t>
      </w:r>
      <w:r>
        <w:rPr>
          <w:rFonts w:eastAsia="Calibri"/>
        </w:rPr>
        <w:t xml:space="preserve">lja u </w:t>
      </w:r>
      <w:r w:rsidRPr="000B1C27">
        <w:rPr>
          <w:rFonts w:eastAsia="Calibri"/>
        </w:rPr>
        <w:t xml:space="preserve">zatvorenoj omotnici </w:t>
      </w:r>
      <w:r w:rsidR="009B2576" w:rsidRPr="009B2576">
        <w:rPr>
          <w:rFonts w:cs="Arial"/>
          <w:szCs w:val="24"/>
        </w:rPr>
        <w:t xml:space="preserve">na kojoj je obvezan naznačiti na koji postupak javne nabave i na koju ponudu se odvojeni dokumenti odnose te takva omotnica sadrži sve tražene podatke, s dodatkom </w:t>
      </w:r>
      <w:r w:rsidR="009B2576" w:rsidRPr="009B2576">
        <w:rPr>
          <w:rFonts w:cs="Arial"/>
          <w:b/>
          <w:szCs w:val="24"/>
          <w:u w:val="single"/>
        </w:rPr>
        <w:t xml:space="preserve">„dio/dijelovi ponude koji se dostavlja/ju odvojeno“. </w:t>
      </w:r>
    </w:p>
    <w:p w14:paraId="0A0371AC" w14:textId="77777777" w:rsidR="009B2576" w:rsidRPr="009B2576" w:rsidRDefault="009B2576" w:rsidP="007933D4">
      <w:pPr>
        <w:widowControl/>
        <w:autoSpaceDE/>
        <w:autoSpaceDN/>
        <w:adjustRightInd/>
        <w:jc w:val="both"/>
        <w:rPr>
          <w:rFonts w:cs="Arial"/>
          <w:b/>
          <w:szCs w:val="24"/>
          <w:u w:val="single"/>
        </w:rPr>
      </w:pPr>
    </w:p>
    <w:p w14:paraId="3D876C84" w14:textId="28869767" w:rsidR="009B2576" w:rsidRPr="009B2576" w:rsidRDefault="009B2576" w:rsidP="007933D4">
      <w:pPr>
        <w:widowControl/>
        <w:autoSpaceDE/>
        <w:autoSpaceDN/>
        <w:adjustRightInd/>
        <w:jc w:val="both"/>
        <w:rPr>
          <w:rFonts w:cs="Arial"/>
          <w:szCs w:val="24"/>
        </w:rPr>
      </w:pPr>
      <w:r w:rsidRPr="009B2576">
        <w:rPr>
          <w:rFonts w:cs="Arial"/>
          <w:szCs w:val="24"/>
        </w:rPr>
        <w:lastRenderedPageBreak/>
        <w:t xml:space="preserve">Omotnicu sa dijelom/dijelovima ponude ponuditelji dostavljaju na adresu Naručitelja:  </w:t>
      </w:r>
      <w:r w:rsidRPr="009B2576">
        <w:rPr>
          <w:rFonts w:cs="Arial"/>
          <w:b/>
          <w:szCs w:val="24"/>
        </w:rPr>
        <w:t>Fond za zaštitu okoliša i energetsku učinkovitost, prijamni ured, prizemlje Radnička cesta 80, Zagreb, svakim radnim danom od 9:00 do 15:00 sati</w:t>
      </w:r>
      <w:r w:rsidR="00256F8A">
        <w:rPr>
          <w:rFonts w:cs="Arial"/>
          <w:b/>
          <w:szCs w:val="24"/>
        </w:rPr>
        <w:t xml:space="preserve"> do isteka roka za dostavu ponuda</w:t>
      </w:r>
      <w:r w:rsidRPr="009B2576">
        <w:rPr>
          <w:rFonts w:cs="Arial"/>
          <w:b/>
          <w:szCs w:val="24"/>
        </w:rPr>
        <w:t>, osobno ili preporučenom poštanskom pošiljkom na navedenu adresu.</w:t>
      </w:r>
      <w:r w:rsidRPr="009B2576">
        <w:rPr>
          <w:rFonts w:cs="Arial"/>
          <w:szCs w:val="24"/>
        </w:rPr>
        <w:t xml:space="preserve"> Ponuditelj samostalno određuje način dostave i sam snosi rizik eventualnog gubitka odnosno nepravovremene dostave.</w:t>
      </w:r>
    </w:p>
    <w:p w14:paraId="0F5ADFF8" w14:textId="77777777" w:rsidR="009B2576" w:rsidRPr="009B2576" w:rsidRDefault="009B2576" w:rsidP="007933D4">
      <w:pPr>
        <w:widowControl/>
        <w:autoSpaceDE/>
        <w:autoSpaceDN/>
        <w:adjustRightInd/>
        <w:jc w:val="both"/>
        <w:rPr>
          <w:rFonts w:cs="Arial"/>
          <w:b/>
          <w:szCs w:val="24"/>
        </w:rPr>
      </w:pPr>
    </w:p>
    <w:p w14:paraId="2C4EE2AB" w14:textId="77777777" w:rsidR="009B2576" w:rsidRPr="009B2576" w:rsidRDefault="009B2576" w:rsidP="007933D4">
      <w:pPr>
        <w:widowControl/>
        <w:autoSpaceDE/>
        <w:autoSpaceDN/>
        <w:adjustRightInd/>
        <w:jc w:val="both"/>
        <w:rPr>
          <w:rFonts w:cs="Arial"/>
          <w:szCs w:val="24"/>
        </w:rPr>
      </w:pPr>
      <w:r w:rsidRPr="009B2576">
        <w:rPr>
          <w:rFonts w:cs="Arial"/>
          <w:szCs w:val="24"/>
        </w:rPr>
        <w:t>Dio/dijelovi ponude koje ponuditelj dostavlja u papirnatom obliku moraju biti dostavljeni u roku za dostavu ponuda,  u  zatvorenoj omotnici s naznakom:</w:t>
      </w:r>
    </w:p>
    <w:p w14:paraId="3408B327" w14:textId="77777777" w:rsidR="00D82225" w:rsidRPr="009B2576" w:rsidRDefault="00D82225" w:rsidP="007933D4">
      <w:pPr>
        <w:widowControl/>
        <w:autoSpaceDE/>
        <w:autoSpaceDN/>
        <w:adjustRightInd/>
        <w:jc w:val="both"/>
        <w:rPr>
          <w:rFonts w:cs="Arial"/>
          <w:szCs w:val="24"/>
        </w:rPr>
      </w:pPr>
    </w:p>
    <w:p w14:paraId="52303E72" w14:textId="77777777" w:rsidR="009B2576" w:rsidRPr="009B2576" w:rsidRDefault="009B2576" w:rsidP="00F2458B">
      <w:pPr>
        <w:widowControl/>
        <w:numPr>
          <w:ilvl w:val="0"/>
          <w:numId w:val="6"/>
        </w:numPr>
        <w:autoSpaceDE/>
        <w:autoSpaceDN/>
        <w:adjustRightInd/>
        <w:ind w:left="0" w:firstLine="0"/>
        <w:contextualSpacing/>
        <w:jc w:val="both"/>
        <w:rPr>
          <w:rFonts w:cs="Arial"/>
          <w:szCs w:val="24"/>
          <w:u w:val="single"/>
        </w:rPr>
      </w:pPr>
      <w:r w:rsidRPr="009B2576">
        <w:rPr>
          <w:rFonts w:cs="Arial"/>
          <w:szCs w:val="24"/>
          <w:u w:val="single"/>
        </w:rPr>
        <w:t>na prednjoj strani omotnice</w:t>
      </w:r>
    </w:p>
    <w:p w14:paraId="1FD87422" w14:textId="77777777" w:rsidR="009B2576" w:rsidRPr="009B2576" w:rsidRDefault="009B2576" w:rsidP="008B30C3">
      <w:pPr>
        <w:widowControl/>
        <w:autoSpaceDE/>
        <w:autoSpaceDN/>
        <w:adjustRightInd/>
        <w:jc w:val="both"/>
        <w:rPr>
          <w:rFonts w:cs="Arial"/>
          <w:szCs w:val="24"/>
        </w:rPr>
      </w:pPr>
    </w:p>
    <w:p w14:paraId="4DEBF239" w14:textId="77777777" w:rsidR="009B2576" w:rsidRPr="009B2576" w:rsidRDefault="009B2576" w:rsidP="008B30C3">
      <w:pPr>
        <w:jc w:val="center"/>
        <w:rPr>
          <w:rFonts w:cs="Arial"/>
          <w:b/>
          <w:szCs w:val="24"/>
        </w:rPr>
      </w:pPr>
      <w:r w:rsidRPr="009B2576">
        <w:rPr>
          <w:rFonts w:cs="Arial"/>
          <w:b/>
          <w:szCs w:val="24"/>
        </w:rPr>
        <w:t>FOND ZA ZAŠTITU OKOLIŠA I  ENERGETSKU UČINKOVITOST</w:t>
      </w:r>
    </w:p>
    <w:p w14:paraId="6FB8658C" w14:textId="77777777" w:rsidR="009B2576" w:rsidRPr="009B2576" w:rsidRDefault="009B2576" w:rsidP="008B30C3">
      <w:pPr>
        <w:jc w:val="center"/>
        <w:rPr>
          <w:rFonts w:cs="Arial"/>
          <w:b/>
          <w:szCs w:val="24"/>
        </w:rPr>
      </w:pPr>
      <w:r w:rsidRPr="009B2576">
        <w:rPr>
          <w:rFonts w:cs="Arial"/>
          <w:b/>
          <w:szCs w:val="24"/>
        </w:rPr>
        <w:t>Radnička cesta 80, 10 000 Zagreb</w:t>
      </w:r>
    </w:p>
    <w:p w14:paraId="101C9AD5" w14:textId="307D490F" w:rsidR="009B2576" w:rsidRPr="009B2576" w:rsidRDefault="00EB7309" w:rsidP="008B30C3">
      <w:pPr>
        <w:jc w:val="center"/>
        <w:rPr>
          <w:rFonts w:cs="Arial"/>
          <w:b/>
          <w:color w:val="000000" w:themeColor="text1"/>
          <w:szCs w:val="24"/>
        </w:rPr>
      </w:pPr>
      <w:r>
        <w:rPr>
          <w:rFonts w:cs="Arial"/>
          <w:b/>
          <w:color w:val="000000" w:themeColor="text1"/>
          <w:szCs w:val="24"/>
        </w:rPr>
        <w:t>E-V</w:t>
      </w:r>
      <w:r w:rsidR="00141367">
        <w:rPr>
          <w:rFonts w:cs="Arial"/>
          <w:b/>
          <w:color w:val="000000" w:themeColor="text1"/>
          <w:szCs w:val="24"/>
        </w:rPr>
        <w:t>V-</w:t>
      </w:r>
      <w:r w:rsidR="00BD0075">
        <w:rPr>
          <w:rFonts w:cs="Arial"/>
          <w:b/>
          <w:color w:val="000000" w:themeColor="text1"/>
          <w:szCs w:val="24"/>
        </w:rPr>
        <w:t>8</w:t>
      </w:r>
      <w:r w:rsidR="00577677">
        <w:rPr>
          <w:rFonts w:cs="Arial"/>
          <w:b/>
          <w:color w:val="000000" w:themeColor="text1"/>
          <w:szCs w:val="24"/>
        </w:rPr>
        <w:t>/202</w:t>
      </w:r>
      <w:r w:rsidR="00BD0075">
        <w:rPr>
          <w:rFonts w:cs="Arial"/>
          <w:b/>
          <w:color w:val="000000" w:themeColor="text1"/>
          <w:szCs w:val="24"/>
        </w:rPr>
        <w:t>2</w:t>
      </w:r>
    </w:p>
    <w:p w14:paraId="346C914E" w14:textId="77777777" w:rsidR="009B2576" w:rsidRPr="009B2576" w:rsidRDefault="009B2576" w:rsidP="008B30C3">
      <w:pPr>
        <w:jc w:val="center"/>
        <w:rPr>
          <w:rFonts w:cs="Arial"/>
          <w:color w:val="000000" w:themeColor="text1"/>
          <w:szCs w:val="24"/>
        </w:rPr>
      </w:pPr>
    </w:p>
    <w:p w14:paraId="440F3274" w14:textId="77777777" w:rsidR="009B2576" w:rsidRPr="009B2576" w:rsidRDefault="009B2576" w:rsidP="008B30C3">
      <w:pPr>
        <w:jc w:val="center"/>
        <w:rPr>
          <w:rFonts w:cs="Arial"/>
          <w:b/>
          <w:szCs w:val="24"/>
        </w:rPr>
      </w:pPr>
      <w:r w:rsidRPr="009B2576">
        <w:rPr>
          <w:rFonts w:cs="Arial"/>
          <w:b/>
          <w:szCs w:val="24"/>
        </w:rPr>
        <w:t>DIO/DIJELOVI PONUDE KOJI SE DOSTAVLJA/JU ODVOJENO</w:t>
      </w:r>
    </w:p>
    <w:p w14:paraId="627E7530" w14:textId="7B697091" w:rsidR="009B2576" w:rsidRPr="009B2576" w:rsidRDefault="00BD0075" w:rsidP="008B30C3">
      <w:pPr>
        <w:widowControl/>
        <w:autoSpaceDE/>
        <w:autoSpaceDN/>
        <w:adjustRightInd/>
        <w:jc w:val="center"/>
        <w:rPr>
          <w:rFonts w:cs="Arial"/>
          <w:b/>
          <w:szCs w:val="24"/>
        </w:rPr>
      </w:pPr>
      <w:r>
        <w:rPr>
          <w:rFonts w:cs="Arial"/>
          <w:b/>
          <w:szCs w:val="24"/>
        </w:rPr>
        <w:t>Uspostava sustava za izvješćivanje o drvnim proizvodima – CRO-WOODS (HWP)</w:t>
      </w:r>
    </w:p>
    <w:p w14:paraId="28629E90" w14:textId="77777777" w:rsidR="009B2576" w:rsidRPr="009B2576" w:rsidRDefault="009B2576" w:rsidP="008B30C3">
      <w:pPr>
        <w:widowControl/>
        <w:autoSpaceDE/>
        <w:autoSpaceDN/>
        <w:adjustRightInd/>
        <w:jc w:val="center"/>
        <w:rPr>
          <w:rFonts w:cs="Arial"/>
          <w:b/>
          <w:szCs w:val="24"/>
        </w:rPr>
      </w:pPr>
      <w:r w:rsidRPr="009B2576">
        <w:rPr>
          <w:rFonts w:cs="Arial"/>
          <w:b/>
          <w:szCs w:val="24"/>
        </w:rPr>
        <w:t xml:space="preserve">- NE OTVARAJ – </w:t>
      </w:r>
    </w:p>
    <w:p w14:paraId="6A69B1E8" w14:textId="77777777" w:rsidR="009B2576" w:rsidRPr="009B2576" w:rsidRDefault="009B2576" w:rsidP="008B30C3">
      <w:pPr>
        <w:widowControl/>
        <w:autoSpaceDE/>
        <w:autoSpaceDN/>
        <w:adjustRightInd/>
        <w:jc w:val="center"/>
        <w:rPr>
          <w:rFonts w:cs="Arial"/>
          <w:b/>
          <w:szCs w:val="24"/>
        </w:rPr>
      </w:pPr>
    </w:p>
    <w:p w14:paraId="73DB08F0" w14:textId="77777777" w:rsidR="009B2576" w:rsidRPr="009B2576" w:rsidRDefault="009B2576" w:rsidP="00F2458B">
      <w:pPr>
        <w:widowControl/>
        <w:numPr>
          <w:ilvl w:val="0"/>
          <w:numId w:val="6"/>
        </w:numPr>
        <w:autoSpaceDE/>
        <w:autoSpaceDN/>
        <w:adjustRightInd/>
        <w:ind w:left="0" w:firstLine="0"/>
        <w:contextualSpacing/>
        <w:rPr>
          <w:rFonts w:cs="Arial"/>
          <w:szCs w:val="24"/>
          <w:u w:val="single"/>
        </w:rPr>
      </w:pPr>
      <w:r w:rsidRPr="009B2576">
        <w:rPr>
          <w:rFonts w:cs="Arial"/>
          <w:szCs w:val="24"/>
          <w:u w:val="single"/>
        </w:rPr>
        <w:t>na poleđini omotnice:</w:t>
      </w:r>
    </w:p>
    <w:p w14:paraId="34F2E276" w14:textId="77777777" w:rsidR="009B2576" w:rsidRPr="009B2576" w:rsidRDefault="009B2576" w:rsidP="008B30C3">
      <w:pPr>
        <w:widowControl/>
        <w:autoSpaceDE/>
        <w:autoSpaceDN/>
        <w:adjustRightInd/>
        <w:contextualSpacing/>
        <w:rPr>
          <w:rFonts w:cs="Arial"/>
          <w:szCs w:val="24"/>
          <w:u w:val="single"/>
        </w:rPr>
      </w:pPr>
    </w:p>
    <w:p w14:paraId="64E6ABB2" w14:textId="1D8F6A1A" w:rsidR="009B2576" w:rsidRPr="009B2576" w:rsidRDefault="009B2576" w:rsidP="008B30C3">
      <w:pPr>
        <w:widowControl/>
        <w:autoSpaceDE/>
        <w:autoSpaceDN/>
        <w:adjustRightInd/>
        <w:contextualSpacing/>
        <w:jc w:val="center"/>
        <w:rPr>
          <w:rFonts w:cs="Arial"/>
          <w:b/>
          <w:szCs w:val="24"/>
        </w:rPr>
      </w:pPr>
      <w:r w:rsidRPr="009B2576">
        <w:rPr>
          <w:rFonts w:cs="Arial"/>
          <w:b/>
          <w:szCs w:val="24"/>
        </w:rPr>
        <w:t xml:space="preserve">Naziv i adresa </w:t>
      </w:r>
      <w:r w:rsidR="008B30C3">
        <w:rPr>
          <w:rFonts w:cs="Arial"/>
          <w:b/>
          <w:szCs w:val="24"/>
        </w:rPr>
        <w:t>gospodarskog subjekta</w:t>
      </w:r>
      <w:r w:rsidRPr="009B2576">
        <w:rPr>
          <w:rFonts w:cs="Arial"/>
          <w:b/>
          <w:szCs w:val="24"/>
        </w:rPr>
        <w:t xml:space="preserve">/zajednice </w:t>
      </w:r>
      <w:r w:rsidR="008B30C3">
        <w:rPr>
          <w:rFonts w:cs="Arial"/>
          <w:b/>
          <w:szCs w:val="24"/>
        </w:rPr>
        <w:t>gospodarskih subjekata</w:t>
      </w:r>
      <w:r w:rsidRPr="009B2576">
        <w:rPr>
          <w:rFonts w:cs="Arial"/>
          <w:b/>
          <w:szCs w:val="24"/>
        </w:rPr>
        <w:t xml:space="preserve">/članova zajednice </w:t>
      </w:r>
      <w:r w:rsidR="008B30C3">
        <w:rPr>
          <w:rFonts w:cs="Arial"/>
          <w:b/>
          <w:szCs w:val="24"/>
        </w:rPr>
        <w:t>gospodarskih subjekata</w:t>
      </w:r>
    </w:p>
    <w:p w14:paraId="0055BBE9" w14:textId="77777777" w:rsidR="009B2576" w:rsidRDefault="009B2576" w:rsidP="007933D4">
      <w:pPr>
        <w:widowControl/>
        <w:autoSpaceDE/>
        <w:autoSpaceDN/>
        <w:adjustRightInd/>
        <w:jc w:val="both"/>
        <w:rPr>
          <w:rFonts w:cs="Arial"/>
          <w:szCs w:val="24"/>
        </w:rPr>
      </w:pPr>
    </w:p>
    <w:p w14:paraId="21E62E1B" w14:textId="77777777" w:rsidR="008B30C3" w:rsidRPr="009B2576" w:rsidRDefault="008B30C3" w:rsidP="007933D4">
      <w:pPr>
        <w:widowControl/>
        <w:autoSpaceDE/>
        <w:autoSpaceDN/>
        <w:adjustRightInd/>
        <w:jc w:val="both"/>
        <w:rPr>
          <w:rFonts w:cs="Arial"/>
          <w:szCs w:val="24"/>
        </w:rPr>
      </w:pPr>
    </w:p>
    <w:p w14:paraId="0E3FDC8F" w14:textId="5F19BCC6" w:rsidR="00ED34C9" w:rsidRDefault="009B2576" w:rsidP="007933D4">
      <w:pPr>
        <w:widowControl/>
        <w:autoSpaceDE/>
        <w:autoSpaceDN/>
        <w:adjustRightInd/>
        <w:jc w:val="both"/>
        <w:rPr>
          <w:rFonts w:cs="Arial"/>
          <w:szCs w:val="24"/>
        </w:rPr>
      </w:pPr>
      <w:r w:rsidRPr="009B2576">
        <w:rPr>
          <w:rFonts w:cs="Arial"/>
          <w:szCs w:val="24"/>
        </w:rPr>
        <w:t>U slučaju dostave dijela/dijelova ponuda odvojeno u papirnatom obliku kao vrijeme dostave ponude uzeti će se vrijeme zaprimanja ponude putem EOJN RH.</w:t>
      </w:r>
      <w:bookmarkStart w:id="104" w:name="_Toc435439744"/>
      <w:bookmarkStart w:id="105" w:name="_Toc435444067"/>
      <w:bookmarkStart w:id="106" w:name="_Toc471908287"/>
    </w:p>
    <w:p w14:paraId="128790FD" w14:textId="77777777" w:rsidR="008B30C3" w:rsidRDefault="008B30C3" w:rsidP="007933D4">
      <w:pPr>
        <w:widowControl/>
        <w:autoSpaceDE/>
        <w:autoSpaceDN/>
        <w:adjustRightInd/>
        <w:jc w:val="both"/>
        <w:rPr>
          <w:rFonts w:cs="Arial"/>
          <w:b/>
          <w:bCs/>
          <w:smallCaps/>
          <w:szCs w:val="24"/>
        </w:rPr>
      </w:pPr>
    </w:p>
    <w:p w14:paraId="10BDE568" w14:textId="013C4F47" w:rsidR="004417C3" w:rsidRDefault="004417C3" w:rsidP="008B30C3">
      <w:pPr>
        <w:spacing w:after="240"/>
        <w:rPr>
          <w:b/>
          <w:u w:val="single"/>
        </w:rPr>
      </w:pPr>
      <w:bookmarkStart w:id="107" w:name="_Toc471908283"/>
      <w:bookmarkStart w:id="108" w:name="_Toc508878239"/>
      <w:bookmarkStart w:id="109" w:name="_Toc514252271"/>
      <w:bookmarkEnd w:id="104"/>
      <w:bookmarkEnd w:id="105"/>
      <w:bookmarkEnd w:id="106"/>
      <w:r w:rsidRPr="008B30C3">
        <w:rPr>
          <w:b/>
          <w:u w:val="single"/>
        </w:rPr>
        <w:t>Izmjena i/ili dopuna ponude i odustajanje od ponude</w:t>
      </w:r>
      <w:bookmarkEnd w:id="107"/>
      <w:bookmarkEnd w:id="108"/>
      <w:bookmarkEnd w:id="109"/>
      <w:r w:rsidR="008B30C3">
        <w:rPr>
          <w:b/>
          <w:u w:val="single"/>
        </w:rPr>
        <w:t>:</w:t>
      </w:r>
    </w:p>
    <w:p w14:paraId="60166E0B" w14:textId="77777777" w:rsidR="004417C3" w:rsidRPr="00096365" w:rsidRDefault="004417C3" w:rsidP="008B30C3">
      <w:pPr>
        <w:spacing w:after="240"/>
        <w:ind w:right="-11"/>
        <w:jc w:val="both"/>
        <w:rPr>
          <w:rFonts w:cs="Arial"/>
          <w:szCs w:val="24"/>
        </w:rPr>
      </w:pPr>
      <w:r w:rsidRPr="00096365">
        <w:rPr>
          <w:rFonts w:cs="Arial"/>
          <w:szCs w:val="24"/>
        </w:rPr>
        <w:t xml:space="preserve">U roku za dostavu ponude ponuditelj može izmijeniti svoju ponudu ili od nje odustati. Ako ponuditelj tijekom roka za dostavu ponuda mijenja ponudu, smatra se da je ponuda dostavljena u trenutku dostave posljednje izmjene ponude. </w:t>
      </w:r>
    </w:p>
    <w:p w14:paraId="57887CBA" w14:textId="77777777" w:rsidR="004417C3" w:rsidRPr="00096365" w:rsidRDefault="004417C3" w:rsidP="007933D4">
      <w:pPr>
        <w:ind w:right="-11"/>
        <w:jc w:val="both"/>
        <w:rPr>
          <w:rFonts w:cs="Arial"/>
          <w:szCs w:val="24"/>
        </w:rPr>
      </w:pPr>
    </w:p>
    <w:p w14:paraId="2A25D885" w14:textId="121D679E" w:rsidR="004417C3" w:rsidRPr="00096365" w:rsidRDefault="004417C3" w:rsidP="007933D4">
      <w:pPr>
        <w:ind w:right="-11"/>
        <w:jc w:val="both"/>
        <w:rPr>
          <w:rFonts w:cs="Arial"/>
          <w:szCs w:val="24"/>
        </w:rPr>
      </w:pPr>
      <w:r w:rsidRPr="00096365">
        <w:rPr>
          <w:rFonts w:cs="Arial"/>
          <w:szCs w:val="24"/>
        </w:rPr>
        <w:t xml:space="preserve">Prilikom izmjene ili dopune ponude automatski se poništava prethodno predana ponuda što znači da se učitavanjem („upload“) nove izmijenjene ili dopunjene ponude predaje nova ponuda koja sadrži izmijenjene ili dopunjene podatke. Učitavanjem i spremanjem novog uveza ponude u EOJN RH, </w:t>
      </w:r>
      <w:r>
        <w:rPr>
          <w:rFonts w:cs="Arial"/>
          <w:szCs w:val="24"/>
        </w:rPr>
        <w:t xml:space="preserve">naručitelju </w:t>
      </w:r>
      <w:r w:rsidRPr="00096365">
        <w:rPr>
          <w:rFonts w:cs="Arial"/>
          <w:szCs w:val="24"/>
        </w:rPr>
        <w:t>se šalje nova izmijenjena/dopunjena ponuda.</w:t>
      </w:r>
    </w:p>
    <w:p w14:paraId="08F01DD8" w14:textId="77777777" w:rsidR="004417C3" w:rsidRPr="00096365" w:rsidRDefault="004417C3" w:rsidP="007933D4">
      <w:pPr>
        <w:ind w:right="-11"/>
        <w:jc w:val="both"/>
        <w:rPr>
          <w:rFonts w:cs="Arial"/>
          <w:szCs w:val="24"/>
        </w:rPr>
      </w:pPr>
    </w:p>
    <w:p w14:paraId="7EB58B6E" w14:textId="77777777" w:rsidR="004417C3" w:rsidRDefault="004417C3" w:rsidP="007933D4">
      <w:pPr>
        <w:ind w:right="-11"/>
        <w:jc w:val="both"/>
        <w:rPr>
          <w:rFonts w:cs="Arial"/>
          <w:szCs w:val="24"/>
        </w:rPr>
      </w:pPr>
      <w:r w:rsidRPr="00096365">
        <w:rPr>
          <w:rFonts w:cs="Arial"/>
          <w:szCs w:val="24"/>
        </w:rPr>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w:t>
      </w:r>
    </w:p>
    <w:p w14:paraId="15B3025C" w14:textId="77777777" w:rsidR="004417C3" w:rsidRPr="00096365" w:rsidRDefault="004417C3" w:rsidP="007933D4">
      <w:pPr>
        <w:ind w:right="-11"/>
        <w:jc w:val="both"/>
        <w:rPr>
          <w:rFonts w:cs="Arial"/>
          <w:szCs w:val="24"/>
        </w:rPr>
      </w:pPr>
    </w:p>
    <w:p w14:paraId="0F6E3F98" w14:textId="77777777" w:rsidR="004417C3" w:rsidRPr="00096365" w:rsidRDefault="004417C3" w:rsidP="007933D4">
      <w:pPr>
        <w:ind w:right="-11"/>
        <w:jc w:val="both"/>
        <w:rPr>
          <w:rFonts w:cs="Arial"/>
          <w:szCs w:val="24"/>
        </w:rPr>
      </w:pPr>
      <w:r w:rsidRPr="00096365">
        <w:rPr>
          <w:rFonts w:cs="Arial"/>
          <w:szCs w:val="24"/>
        </w:rPr>
        <w:lastRenderedPageBreak/>
        <w:t>Odustajanje od ponude ponuditelj vrši na isti način kao i predaju ponude, u EOJN RH-u, odabirom na mogućnost „Odustajanje“.</w:t>
      </w:r>
    </w:p>
    <w:p w14:paraId="138A583A" w14:textId="77777777" w:rsidR="004417C3" w:rsidRPr="00096365" w:rsidRDefault="004417C3" w:rsidP="007933D4">
      <w:pPr>
        <w:ind w:right="-11"/>
        <w:jc w:val="both"/>
        <w:rPr>
          <w:rFonts w:cs="Arial"/>
          <w:szCs w:val="24"/>
        </w:rPr>
      </w:pPr>
    </w:p>
    <w:p w14:paraId="3D6770C7" w14:textId="77777777" w:rsidR="004417C3" w:rsidRDefault="004417C3" w:rsidP="008B30C3">
      <w:pPr>
        <w:ind w:right="-11"/>
        <w:jc w:val="both"/>
        <w:rPr>
          <w:rFonts w:cs="Arial"/>
          <w:szCs w:val="24"/>
        </w:rPr>
      </w:pPr>
      <w:r w:rsidRPr="00096365">
        <w:rPr>
          <w:rFonts w:cs="Arial"/>
          <w:szCs w:val="24"/>
        </w:rPr>
        <w:t>Nakon isteka roka za dostavu ponuda, ponuda se ne smije mijenjati.</w:t>
      </w:r>
    </w:p>
    <w:p w14:paraId="03C85372" w14:textId="77777777" w:rsidR="003F33DE" w:rsidRDefault="003F33DE" w:rsidP="003F33DE">
      <w:pPr>
        <w:spacing w:after="240"/>
        <w:ind w:right="-11"/>
        <w:jc w:val="both"/>
        <w:rPr>
          <w:rFonts w:cs="Arial"/>
          <w:szCs w:val="24"/>
        </w:rPr>
      </w:pPr>
    </w:p>
    <w:p w14:paraId="6BEFE152" w14:textId="77777777" w:rsidR="008B30C3" w:rsidRDefault="008B30C3" w:rsidP="008B30C3">
      <w:pPr>
        <w:pStyle w:val="Naslov2"/>
        <w:spacing w:before="0"/>
      </w:pPr>
      <w:bookmarkStart w:id="110" w:name="_Toc506300038"/>
      <w:bookmarkStart w:id="111" w:name="_Toc508878245"/>
      <w:bookmarkStart w:id="112" w:name="_Toc514252277"/>
      <w:bookmarkStart w:id="113" w:name="_Toc96074366"/>
      <w:bookmarkStart w:id="114" w:name="_Toc506300033"/>
      <w:bookmarkStart w:id="115" w:name="_Toc478109434"/>
      <w:r w:rsidRPr="00096365">
        <w:t>Provjer</w:t>
      </w:r>
      <w:r>
        <w:t>a računske ispravnosti ponude</w:t>
      </w:r>
      <w:bookmarkEnd w:id="110"/>
      <w:bookmarkEnd w:id="111"/>
      <w:bookmarkEnd w:id="112"/>
      <w:bookmarkEnd w:id="113"/>
      <w:r>
        <w:t xml:space="preserve"> </w:t>
      </w:r>
    </w:p>
    <w:p w14:paraId="6CA3FD79" w14:textId="77777777" w:rsidR="008B30C3" w:rsidRPr="00976A16" w:rsidRDefault="008B30C3" w:rsidP="008B30C3">
      <w:pPr>
        <w:spacing w:after="60"/>
        <w:jc w:val="both"/>
        <w:rPr>
          <w:rFonts w:cs="Arial"/>
          <w:szCs w:val="24"/>
        </w:rPr>
      </w:pPr>
      <w:r w:rsidRPr="00976A16">
        <w:rPr>
          <w:rFonts w:cs="Arial"/>
          <w:szCs w:val="24"/>
        </w:rPr>
        <w:t>Naručitelj  je obvezan provjerit</w:t>
      </w:r>
      <w:r>
        <w:rPr>
          <w:rFonts w:cs="Arial"/>
          <w:szCs w:val="24"/>
        </w:rPr>
        <w:t>i</w:t>
      </w:r>
      <w:r w:rsidRPr="00976A16">
        <w:rPr>
          <w:rFonts w:cs="Arial"/>
          <w:szCs w:val="24"/>
        </w:rPr>
        <w:t xml:space="preserve"> računsku ispravnost ponude.</w:t>
      </w:r>
    </w:p>
    <w:p w14:paraId="22AB84DE" w14:textId="3491197E" w:rsidR="008B30C3" w:rsidRDefault="00021B55" w:rsidP="008B30C3">
      <w:pPr>
        <w:spacing w:after="60"/>
        <w:jc w:val="both"/>
        <w:rPr>
          <w:rFonts w:cs="Arial"/>
          <w:szCs w:val="24"/>
        </w:rPr>
      </w:pPr>
      <w:r>
        <w:rPr>
          <w:rFonts w:cs="Arial"/>
          <w:szCs w:val="24"/>
        </w:rPr>
        <w:t>Računske pogreške u T</w:t>
      </w:r>
      <w:r w:rsidR="008B30C3" w:rsidRPr="00976A16">
        <w:rPr>
          <w:rFonts w:cs="Arial"/>
          <w:szCs w:val="24"/>
        </w:rPr>
        <w:t>roškovniku ili ponudbenom listu ispravljaju se matematičkim operacijama</w:t>
      </w:r>
      <w:r w:rsidR="008B30C3">
        <w:rPr>
          <w:rFonts w:cs="Arial"/>
          <w:szCs w:val="24"/>
        </w:rPr>
        <w:t>.</w:t>
      </w:r>
    </w:p>
    <w:p w14:paraId="251D5D7E" w14:textId="77777777" w:rsidR="008B30C3" w:rsidRDefault="008B30C3" w:rsidP="008B30C3">
      <w:pPr>
        <w:spacing w:after="60"/>
        <w:jc w:val="both"/>
        <w:rPr>
          <w:rFonts w:cs="Arial"/>
          <w:szCs w:val="24"/>
        </w:rPr>
      </w:pPr>
    </w:p>
    <w:p w14:paraId="2358E4AF" w14:textId="33C41744" w:rsidR="008B30C3" w:rsidRPr="00976A16" w:rsidRDefault="008B30C3" w:rsidP="008B30C3">
      <w:pPr>
        <w:spacing w:after="60"/>
        <w:jc w:val="both"/>
        <w:rPr>
          <w:rFonts w:cs="Arial"/>
          <w:szCs w:val="24"/>
        </w:rPr>
      </w:pPr>
      <w:r w:rsidRPr="00976A16">
        <w:rPr>
          <w:rFonts w:cs="Arial"/>
          <w:szCs w:val="24"/>
        </w:rPr>
        <w:t>Ako cijena ponude bez poreza n</w:t>
      </w:r>
      <w:r w:rsidR="00021B55">
        <w:rPr>
          <w:rFonts w:cs="Arial"/>
          <w:szCs w:val="24"/>
        </w:rPr>
        <w:t>a dodanu vrijednost izražena u T</w:t>
      </w:r>
      <w:r w:rsidRPr="00976A16">
        <w:rPr>
          <w:rFonts w:cs="Arial"/>
          <w:szCs w:val="24"/>
        </w:rPr>
        <w:t>roškovniku ne odgovara cijeni ponude bez poreza na dodanu vrijednost izraženoj u ponudbenom listu, vrijedi cijena ponude  bez poreza n</w:t>
      </w:r>
      <w:r w:rsidR="00021B55">
        <w:rPr>
          <w:rFonts w:cs="Arial"/>
          <w:szCs w:val="24"/>
        </w:rPr>
        <w:t>a dodanu vrijednost izražena u T</w:t>
      </w:r>
      <w:r w:rsidRPr="00976A16">
        <w:rPr>
          <w:rFonts w:cs="Arial"/>
          <w:szCs w:val="24"/>
        </w:rPr>
        <w:t>roškovniku.</w:t>
      </w:r>
    </w:p>
    <w:p w14:paraId="2449C818" w14:textId="77777777" w:rsidR="008B30C3" w:rsidRPr="00976A16" w:rsidRDefault="008B30C3" w:rsidP="008B30C3">
      <w:pPr>
        <w:spacing w:after="60"/>
        <w:jc w:val="both"/>
        <w:rPr>
          <w:rFonts w:cs="Arial"/>
          <w:szCs w:val="24"/>
        </w:rPr>
      </w:pPr>
    </w:p>
    <w:p w14:paraId="3D8E153D" w14:textId="77777777" w:rsidR="008B30C3" w:rsidRPr="00976A16" w:rsidRDefault="008B30C3" w:rsidP="008B30C3">
      <w:pPr>
        <w:spacing w:after="60"/>
        <w:jc w:val="both"/>
        <w:rPr>
          <w:rFonts w:cs="Arial"/>
          <w:szCs w:val="24"/>
        </w:rPr>
      </w:pPr>
      <w:r w:rsidRPr="00976A16">
        <w:rPr>
          <w:rFonts w:cs="Arial"/>
          <w:szCs w:val="24"/>
        </w:rPr>
        <w:t>Sukladno članku 294. stavak 3. ZJN 2016 ako ponuda sadržava računsku pogrešku, naručitelj je obvezan od ponuditelja zatražiti prihvat ispravka računske pogreške, a ponuditelj je dužan odgovoriti u roku od pet dana od dana zaprimanja zahtjeva.</w:t>
      </w:r>
    </w:p>
    <w:p w14:paraId="0ED19ACE" w14:textId="77777777" w:rsidR="008B30C3" w:rsidRDefault="008B30C3" w:rsidP="008B30C3">
      <w:pPr>
        <w:spacing w:after="60"/>
        <w:jc w:val="both"/>
        <w:rPr>
          <w:rFonts w:cs="Arial"/>
          <w:szCs w:val="24"/>
        </w:rPr>
      </w:pPr>
      <w:r w:rsidRPr="00976A16">
        <w:rPr>
          <w:rFonts w:cs="Arial"/>
          <w:szCs w:val="24"/>
        </w:rPr>
        <w:t>U zahtjevu za prihvat ispravka računske pogreške naručitelj će naznačiti</w:t>
      </w:r>
      <w:r>
        <w:rPr>
          <w:rFonts w:cs="Arial"/>
          <w:szCs w:val="24"/>
        </w:rPr>
        <w:t xml:space="preserve"> koji je dio ponude ispravljen </w:t>
      </w:r>
      <w:r w:rsidRPr="00976A16">
        <w:rPr>
          <w:rFonts w:cs="Arial"/>
          <w:szCs w:val="24"/>
        </w:rPr>
        <w:t>kao i novu cijenu ponude  proizišle nakon ispravka.</w:t>
      </w:r>
    </w:p>
    <w:p w14:paraId="280BE279" w14:textId="77777777" w:rsidR="008B30C3" w:rsidRDefault="008B30C3" w:rsidP="008B30C3">
      <w:pPr>
        <w:spacing w:after="60"/>
        <w:jc w:val="both"/>
        <w:rPr>
          <w:rFonts w:cs="Arial"/>
          <w:szCs w:val="24"/>
        </w:rPr>
      </w:pPr>
    </w:p>
    <w:p w14:paraId="72074146" w14:textId="77777777" w:rsidR="004417C3" w:rsidRDefault="004417C3" w:rsidP="007933D4">
      <w:pPr>
        <w:pStyle w:val="Naslov2"/>
      </w:pPr>
      <w:bookmarkStart w:id="116" w:name="_Toc508878240"/>
      <w:bookmarkStart w:id="117" w:name="_Toc514252272"/>
      <w:bookmarkStart w:id="118" w:name="_Toc96074367"/>
      <w:r w:rsidRPr="00FF5C05">
        <w:t>Varijante ponude</w:t>
      </w:r>
      <w:bookmarkEnd w:id="114"/>
      <w:bookmarkEnd w:id="116"/>
      <w:bookmarkEnd w:id="117"/>
      <w:bookmarkEnd w:id="118"/>
    </w:p>
    <w:p w14:paraId="1B600116" w14:textId="77777777" w:rsidR="004417C3" w:rsidRDefault="004417C3" w:rsidP="007933D4">
      <w:pPr>
        <w:widowControl/>
        <w:autoSpaceDE/>
        <w:autoSpaceDN/>
        <w:adjustRightInd/>
        <w:jc w:val="both"/>
        <w:rPr>
          <w:rFonts w:cs="Arial"/>
          <w:szCs w:val="24"/>
        </w:rPr>
      </w:pPr>
      <w:r w:rsidRPr="00096365">
        <w:rPr>
          <w:rFonts w:cs="Arial"/>
          <w:szCs w:val="24"/>
        </w:rPr>
        <w:t>Varijante ponude nisu dopuštene.</w:t>
      </w:r>
    </w:p>
    <w:p w14:paraId="4D1656C6" w14:textId="77777777" w:rsidR="004417C3" w:rsidRDefault="004417C3" w:rsidP="007933D4">
      <w:pPr>
        <w:widowControl/>
        <w:autoSpaceDE/>
        <w:autoSpaceDN/>
        <w:adjustRightInd/>
        <w:jc w:val="both"/>
        <w:rPr>
          <w:rFonts w:cs="Arial"/>
          <w:szCs w:val="24"/>
        </w:rPr>
      </w:pPr>
    </w:p>
    <w:p w14:paraId="6D0BC318" w14:textId="77777777" w:rsidR="004417C3" w:rsidRDefault="004417C3" w:rsidP="007933D4">
      <w:pPr>
        <w:pStyle w:val="Naslov2"/>
      </w:pPr>
      <w:bookmarkStart w:id="119" w:name="_Toc508878241"/>
      <w:bookmarkStart w:id="120" w:name="_Toc514252273"/>
      <w:bookmarkStart w:id="121" w:name="_Toc96074368"/>
      <w:r>
        <w:t>Način određivanja c</w:t>
      </w:r>
      <w:r w:rsidRPr="00FF5C05">
        <w:t>ijen</w:t>
      </w:r>
      <w:r>
        <w:t>e</w:t>
      </w:r>
      <w:r w:rsidRPr="00FF5C05">
        <w:t xml:space="preserve"> </w:t>
      </w:r>
      <w:r>
        <w:t>ponude</w:t>
      </w:r>
      <w:bookmarkEnd w:id="119"/>
      <w:bookmarkEnd w:id="120"/>
      <w:bookmarkEnd w:id="121"/>
    </w:p>
    <w:p w14:paraId="2E82231C" w14:textId="532E1698" w:rsidR="00850B47" w:rsidRPr="00850B47" w:rsidRDefault="00850B47" w:rsidP="0066708C">
      <w:pPr>
        <w:spacing w:after="240"/>
        <w:jc w:val="both"/>
      </w:pPr>
      <w:r w:rsidRPr="00850B47">
        <w:t>Cijena ponude je nepromjenjiva.</w:t>
      </w:r>
      <w:r w:rsidR="0066708C">
        <w:t xml:space="preserve"> </w:t>
      </w:r>
      <w:r w:rsidRPr="00850B47">
        <w:t>Nepromjenjiva cijena je cijena koja tijekom traja</w:t>
      </w:r>
      <w:r w:rsidR="005F0CD1">
        <w:t xml:space="preserve">nja ugovora o javnoj nabavi </w:t>
      </w:r>
      <w:r w:rsidRPr="00850B47">
        <w:t>ostaje nepromijenjena.</w:t>
      </w:r>
    </w:p>
    <w:p w14:paraId="77484F66" w14:textId="53B38E4F" w:rsidR="004417C3" w:rsidRPr="00096365" w:rsidRDefault="004417C3" w:rsidP="0066708C">
      <w:pPr>
        <w:widowControl/>
        <w:autoSpaceDE/>
        <w:autoSpaceDN/>
        <w:adjustRightInd/>
        <w:spacing w:after="240"/>
        <w:jc w:val="both"/>
        <w:rPr>
          <w:rFonts w:cs="Arial"/>
          <w:szCs w:val="24"/>
        </w:rPr>
      </w:pPr>
      <w:r w:rsidRPr="00096365">
        <w:rPr>
          <w:rFonts w:cs="Arial"/>
          <w:szCs w:val="24"/>
        </w:rPr>
        <w:t>Gospodarski subjekti su dužni dostaviti ponudu s cijenom u</w:t>
      </w:r>
      <w:r w:rsidR="00EB7309">
        <w:rPr>
          <w:rFonts w:cs="Arial"/>
          <w:szCs w:val="24"/>
        </w:rPr>
        <w:t xml:space="preserve"> hrvatskim</w:t>
      </w:r>
      <w:r w:rsidRPr="00096365">
        <w:rPr>
          <w:rFonts w:cs="Arial"/>
          <w:szCs w:val="24"/>
        </w:rPr>
        <w:t xml:space="preserve"> kunama</w:t>
      </w:r>
      <w:r w:rsidR="00EB7309">
        <w:rPr>
          <w:rFonts w:cs="Arial"/>
          <w:szCs w:val="24"/>
        </w:rPr>
        <w:t xml:space="preserve"> (HRK)</w:t>
      </w:r>
      <w:r w:rsidRPr="00096365">
        <w:rPr>
          <w:rFonts w:cs="Arial"/>
          <w:szCs w:val="24"/>
        </w:rPr>
        <w:t xml:space="preserve">. </w:t>
      </w:r>
    </w:p>
    <w:p w14:paraId="2C1AFA9C" w14:textId="69AB9827" w:rsidR="004417C3" w:rsidRDefault="004417C3" w:rsidP="00850B47">
      <w:pPr>
        <w:spacing w:after="240"/>
        <w:jc w:val="both"/>
        <w:rPr>
          <w:rFonts w:cs="Arial"/>
          <w:szCs w:val="24"/>
        </w:rPr>
      </w:pPr>
      <w:r w:rsidRPr="00096365">
        <w:rPr>
          <w:rFonts w:cs="Arial"/>
          <w:szCs w:val="24"/>
        </w:rPr>
        <w:t xml:space="preserve">Cijena ponude obuhvaća sve stavke </w:t>
      </w:r>
      <w:r>
        <w:rPr>
          <w:rFonts w:cs="Arial"/>
          <w:szCs w:val="24"/>
        </w:rPr>
        <w:t>troškovnika i piše se brojkama</w:t>
      </w:r>
      <w:r w:rsidR="0066708C">
        <w:rPr>
          <w:rFonts w:cs="Arial"/>
          <w:szCs w:val="24"/>
        </w:rPr>
        <w:t xml:space="preserve"> u apsolutnom iznosu</w:t>
      </w:r>
      <w:r>
        <w:rPr>
          <w:rFonts w:cs="Arial"/>
          <w:szCs w:val="24"/>
        </w:rPr>
        <w:t>.</w:t>
      </w:r>
    </w:p>
    <w:p w14:paraId="4CA5FF9F" w14:textId="4156CD21" w:rsidR="00906510" w:rsidRDefault="00906510" w:rsidP="00850B47">
      <w:pPr>
        <w:spacing w:after="240"/>
        <w:jc w:val="both"/>
        <w:rPr>
          <w:rFonts w:cs="Arial"/>
          <w:szCs w:val="24"/>
        </w:rPr>
      </w:pPr>
      <w:r w:rsidRPr="00906510">
        <w:rPr>
          <w:rFonts w:cs="Arial"/>
          <w:szCs w:val="24"/>
        </w:rPr>
        <w:t>U cijenu ponude bez poreza na dodanu vrijednost trebaju biti uračunati svi troškovi i popusti.</w:t>
      </w:r>
    </w:p>
    <w:p w14:paraId="0823B2FC" w14:textId="305F9FD8" w:rsidR="004417C3" w:rsidRDefault="004417C3" w:rsidP="007933D4">
      <w:pPr>
        <w:jc w:val="both"/>
        <w:rPr>
          <w:rFonts w:cs="Arial"/>
          <w:szCs w:val="24"/>
        </w:rPr>
      </w:pPr>
      <w:r w:rsidRPr="00096365">
        <w:rPr>
          <w:rFonts w:cs="Arial"/>
          <w:szCs w:val="24"/>
        </w:rPr>
        <w:t>Ponuditelji su dužni ponuditi, tj. upisati jedinične cijene i</w:t>
      </w:r>
      <w:r w:rsidR="00021B55">
        <w:rPr>
          <w:rFonts w:cs="Arial"/>
          <w:szCs w:val="24"/>
        </w:rPr>
        <w:t xml:space="preserve"> ukupne cijene za svaku stavku T</w:t>
      </w:r>
      <w:r w:rsidRPr="00096365">
        <w:rPr>
          <w:rFonts w:cs="Arial"/>
          <w:szCs w:val="24"/>
        </w:rPr>
        <w:t>roškovnika na način kak</w:t>
      </w:r>
      <w:r w:rsidR="00021B55">
        <w:rPr>
          <w:rFonts w:cs="Arial"/>
          <w:szCs w:val="24"/>
        </w:rPr>
        <w:t>o je to određeno u T</w:t>
      </w:r>
      <w:r>
        <w:rPr>
          <w:rFonts w:cs="Arial"/>
          <w:szCs w:val="24"/>
        </w:rPr>
        <w:t>roškovniku.</w:t>
      </w:r>
      <w:r w:rsidR="00021B55">
        <w:rPr>
          <w:rFonts w:cs="Arial"/>
          <w:szCs w:val="24"/>
        </w:rPr>
        <w:t xml:space="preserve"> </w:t>
      </w:r>
      <w:r w:rsidRPr="00096365">
        <w:rPr>
          <w:rFonts w:cs="Arial"/>
          <w:szCs w:val="24"/>
        </w:rPr>
        <w:t>U slučaju da ponuditelj ne ispuni makar jednu stavku, cijela ponuda će se smatrati neprihvatljivom</w:t>
      </w:r>
      <w:r>
        <w:rPr>
          <w:rFonts w:cs="Arial"/>
          <w:szCs w:val="24"/>
        </w:rPr>
        <w:t xml:space="preserve"> i naručitelj će ju isključiti.</w:t>
      </w:r>
    </w:p>
    <w:p w14:paraId="5C96140F" w14:textId="77777777" w:rsidR="004417C3" w:rsidRPr="00096365" w:rsidRDefault="004417C3" w:rsidP="007933D4">
      <w:pPr>
        <w:jc w:val="both"/>
        <w:rPr>
          <w:rFonts w:cs="Arial"/>
          <w:szCs w:val="24"/>
        </w:rPr>
      </w:pPr>
    </w:p>
    <w:p w14:paraId="34485DA4" w14:textId="77777777" w:rsidR="004417C3" w:rsidRDefault="004417C3" w:rsidP="007933D4">
      <w:pPr>
        <w:jc w:val="both"/>
        <w:rPr>
          <w:rFonts w:cs="Arial"/>
          <w:szCs w:val="24"/>
        </w:rPr>
      </w:pPr>
      <w:r w:rsidRPr="00096365">
        <w:rPr>
          <w:rFonts w:cs="Arial"/>
          <w:szCs w:val="24"/>
        </w:rPr>
        <w:t xml:space="preserve">Kada cijena ponude bez poreza na dodanu vrijednost izražena u Troškovniku ne odgovara cijeni ponude bez poreza na dodanu vrijednost izraženoj u Uvezu ponude, vrijedi cijena ponude bez poreza na dodanu vrijednost izražena u Troškovniku. </w:t>
      </w:r>
    </w:p>
    <w:p w14:paraId="7E819084" w14:textId="77777777" w:rsidR="0066708C" w:rsidRDefault="0066708C" w:rsidP="007933D4">
      <w:pPr>
        <w:jc w:val="both"/>
        <w:rPr>
          <w:rFonts w:cs="Arial"/>
          <w:szCs w:val="24"/>
        </w:rPr>
      </w:pPr>
    </w:p>
    <w:p w14:paraId="573D23C2" w14:textId="521E8471" w:rsidR="004417C3" w:rsidRPr="00492461" w:rsidRDefault="00492461" w:rsidP="007933D4">
      <w:pPr>
        <w:jc w:val="both"/>
        <w:rPr>
          <w:rFonts w:cs="Arial"/>
          <w:strike/>
          <w:szCs w:val="24"/>
        </w:rPr>
      </w:pPr>
      <w:r w:rsidRPr="00492461">
        <w:rPr>
          <w:szCs w:val="24"/>
        </w:rPr>
        <w:lastRenderedPageBreak/>
        <w:t>Ako gospodarski subjekt nije u sustavu PDV-a ili je predmet nabave oslobođen PDV-a, u Troškovniku, na mjesto predviđeno za upis cijene ponude s PDV-om, upisuje se isti iznos kao što je upisan na mjestu predviđenom za upis cijene ponud</w:t>
      </w:r>
      <w:r>
        <w:rPr>
          <w:szCs w:val="24"/>
        </w:rPr>
        <w:t>e bez PDV-a.</w:t>
      </w:r>
    </w:p>
    <w:p w14:paraId="5F91B8BE" w14:textId="04E73D30" w:rsidR="004417C3" w:rsidRPr="00890575" w:rsidRDefault="004417C3" w:rsidP="007933D4">
      <w:pPr>
        <w:pStyle w:val="Naslov2"/>
      </w:pPr>
      <w:bookmarkStart w:id="122" w:name="_Toc506300035"/>
      <w:bookmarkStart w:id="123" w:name="_Toc508878242"/>
      <w:bookmarkStart w:id="124" w:name="_Toc514252274"/>
      <w:bookmarkStart w:id="125" w:name="_Toc96074369"/>
      <w:r w:rsidRPr="00890575">
        <w:t>Valuta ponude</w:t>
      </w:r>
      <w:bookmarkEnd w:id="122"/>
      <w:bookmarkEnd w:id="123"/>
      <w:bookmarkEnd w:id="124"/>
      <w:bookmarkEnd w:id="125"/>
    </w:p>
    <w:p w14:paraId="7469471C" w14:textId="77777777" w:rsidR="004417C3" w:rsidRDefault="004417C3" w:rsidP="007933D4">
      <w:pPr>
        <w:rPr>
          <w:rFonts w:cs="Arial"/>
          <w:szCs w:val="24"/>
        </w:rPr>
      </w:pPr>
      <w:r w:rsidRPr="00096365">
        <w:rPr>
          <w:rFonts w:cs="Arial"/>
          <w:szCs w:val="24"/>
        </w:rPr>
        <w:t>Cijena ponude izražava se u hrvatskim kunama.</w:t>
      </w:r>
    </w:p>
    <w:p w14:paraId="05D9E134" w14:textId="77777777" w:rsidR="004417C3" w:rsidRPr="001C50FF" w:rsidRDefault="004417C3" w:rsidP="007933D4">
      <w:pPr>
        <w:rPr>
          <w:lang w:eastAsia="zh-CN"/>
        </w:rPr>
      </w:pPr>
    </w:p>
    <w:p w14:paraId="12A14E40" w14:textId="77777777" w:rsidR="004417C3" w:rsidRPr="001428E5" w:rsidRDefault="004417C3" w:rsidP="007933D4">
      <w:pPr>
        <w:pStyle w:val="Naslov2"/>
      </w:pPr>
      <w:bookmarkStart w:id="126" w:name="_Toc508878243"/>
      <w:bookmarkStart w:id="127" w:name="_Toc514252275"/>
      <w:bookmarkStart w:id="128" w:name="_Toc96074370"/>
      <w:r w:rsidRPr="001428E5">
        <w:t>Jezik i pismo ponude</w:t>
      </w:r>
      <w:bookmarkEnd w:id="115"/>
      <w:bookmarkEnd w:id="126"/>
      <w:bookmarkEnd w:id="127"/>
      <w:bookmarkEnd w:id="128"/>
    </w:p>
    <w:p w14:paraId="5143B63B" w14:textId="77777777" w:rsidR="004417C3" w:rsidRDefault="004417C3" w:rsidP="007933D4">
      <w:pPr>
        <w:rPr>
          <w:rFonts w:eastAsia="Calibri" w:cs="Arial"/>
          <w:szCs w:val="24"/>
          <w:lang w:eastAsia="en-US"/>
        </w:rPr>
      </w:pPr>
      <w:r w:rsidRPr="00B51686">
        <w:rPr>
          <w:rFonts w:eastAsia="Calibri" w:cs="Arial"/>
          <w:szCs w:val="24"/>
          <w:lang w:eastAsia="en-US"/>
        </w:rPr>
        <w:t xml:space="preserve">Ponuda se izrađuje na hrvatskom jeziku i latiničnom pismu. </w:t>
      </w:r>
    </w:p>
    <w:p w14:paraId="2DB2CC21" w14:textId="77777777" w:rsidR="004417C3" w:rsidRDefault="004417C3" w:rsidP="007933D4"/>
    <w:p w14:paraId="3F4DC789" w14:textId="77777777" w:rsidR="004417C3" w:rsidRPr="00BD6CC2" w:rsidRDefault="004417C3" w:rsidP="007933D4">
      <w:pPr>
        <w:jc w:val="both"/>
        <w:rPr>
          <w:rFonts w:eastAsia="Calibri" w:cs="Arial"/>
          <w:szCs w:val="24"/>
          <w:lang w:eastAsia="en-US"/>
        </w:rPr>
      </w:pPr>
      <w:r w:rsidRPr="00BD6CC2">
        <w:rPr>
          <w:rFonts w:eastAsia="Calibri" w:cs="Arial"/>
          <w:szCs w:val="24"/>
          <w:lang w:eastAsia="en-US"/>
        </w:rPr>
        <w:t>Sva dokumentacija koja se prilaže uz ponudu mora biti na hrvatskom jeziku. Iznimno pojedini dijelovi ponude (isključivo pojedine riječi ili sintagme) mogu biti i na engleskom jeziku, i to samo za pojmovlje za koje ne postoji ili odgovarajuće ili uvriježeno stručno pojmovlje na hrvatskom jeziku, a koje se u stručnom sektorskom jeziku rabi kao takvo i samorazumljivo je na engleskom jeziku. Službeni dokumenti koje izdaju državna i javnopravna tijela, a koja nisu napisani hrvatskim jezikom moraju biti prevedeni na hrvatski jezik po ovlaštenom sudskom tumaču.</w:t>
      </w:r>
    </w:p>
    <w:p w14:paraId="25EC996E" w14:textId="77777777" w:rsidR="004417C3" w:rsidRPr="00B85425" w:rsidRDefault="004417C3" w:rsidP="007933D4">
      <w:pPr>
        <w:jc w:val="both"/>
        <w:rPr>
          <w:rFonts w:eastAsia="Calibri" w:cs="Arial"/>
          <w:szCs w:val="24"/>
          <w:lang w:eastAsia="en-US"/>
        </w:rPr>
      </w:pPr>
    </w:p>
    <w:p w14:paraId="00C6CF75" w14:textId="77777777" w:rsidR="004417C3" w:rsidRPr="001428E5" w:rsidRDefault="004417C3" w:rsidP="007933D4">
      <w:pPr>
        <w:pStyle w:val="Naslov2"/>
      </w:pPr>
      <w:bookmarkStart w:id="129" w:name="_Toc478109435"/>
      <w:bookmarkStart w:id="130" w:name="_Toc508878244"/>
      <w:bookmarkStart w:id="131" w:name="_Toc514252276"/>
      <w:bookmarkStart w:id="132" w:name="_Toc96074371"/>
      <w:r w:rsidRPr="001428E5">
        <w:t>Rok valjanosti ponude</w:t>
      </w:r>
      <w:bookmarkEnd w:id="129"/>
      <w:bookmarkEnd w:id="130"/>
      <w:bookmarkEnd w:id="131"/>
      <w:bookmarkEnd w:id="132"/>
    </w:p>
    <w:p w14:paraId="6B305CF2" w14:textId="66844C4D" w:rsidR="00376712" w:rsidRDefault="004417C3" w:rsidP="00376712">
      <w:pPr>
        <w:jc w:val="both"/>
        <w:rPr>
          <w:rFonts w:eastAsia="Calibri"/>
        </w:rPr>
      </w:pPr>
      <w:r w:rsidRPr="00C65045">
        <w:t xml:space="preserve">Rok valjanosti ponude </w:t>
      </w:r>
      <w:r>
        <w:t>je n</w:t>
      </w:r>
      <w:r w:rsidRPr="006D3F06">
        <w:t>ajmanje</w:t>
      </w:r>
      <w:r w:rsidRPr="006D3F06">
        <w:rPr>
          <w:rFonts w:eastAsia="Calibri"/>
        </w:rPr>
        <w:t xml:space="preserve"> </w:t>
      </w:r>
      <w:r w:rsidR="00EB7309" w:rsidRPr="00EB7309">
        <w:rPr>
          <w:rFonts w:eastAsia="Calibri"/>
          <w:b/>
        </w:rPr>
        <w:t>5</w:t>
      </w:r>
      <w:r w:rsidR="007A67C8" w:rsidRPr="007A67C8">
        <w:rPr>
          <w:rFonts w:eastAsia="Calibri"/>
          <w:b/>
        </w:rPr>
        <w:t xml:space="preserve"> mjesec</w:t>
      </w:r>
      <w:r w:rsidR="00EB7309">
        <w:rPr>
          <w:rFonts w:eastAsia="Calibri"/>
          <w:b/>
        </w:rPr>
        <w:t>i</w:t>
      </w:r>
      <w:r w:rsidRPr="006D3F06">
        <w:rPr>
          <w:rFonts w:eastAsia="Calibri"/>
        </w:rPr>
        <w:t xml:space="preserve"> od dana određenog za dostavu ponude.</w:t>
      </w:r>
      <w:r>
        <w:rPr>
          <w:rFonts w:eastAsia="Calibri"/>
        </w:rPr>
        <w:t xml:space="preserve"> </w:t>
      </w:r>
      <w:r w:rsidRPr="00C65045">
        <w:rPr>
          <w:rFonts w:eastAsia="Calibri"/>
        </w:rPr>
        <w:t>Gospodarski</w:t>
      </w:r>
      <w:r>
        <w:rPr>
          <w:rFonts w:eastAsia="Calibri"/>
        </w:rPr>
        <w:t xml:space="preserve"> </w:t>
      </w:r>
      <w:r w:rsidRPr="00C65045">
        <w:rPr>
          <w:rFonts w:eastAsia="Calibri"/>
        </w:rPr>
        <w:t>subjekt rok valjanosti upisuje u za to predviđeno mjesto pri upisu podataka u sustav EOJN RH</w:t>
      </w:r>
      <w:r>
        <w:rPr>
          <w:rFonts w:eastAsia="Calibri"/>
        </w:rPr>
        <w:t>.</w:t>
      </w:r>
      <w:r w:rsidR="00376712">
        <w:rPr>
          <w:rFonts w:eastAsia="Calibri"/>
        </w:rPr>
        <w:t xml:space="preserve"> </w:t>
      </w:r>
    </w:p>
    <w:p w14:paraId="48E86F34" w14:textId="77777777" w:rsidR="00376712" w:rsidRDefault="00376712" w:rsidP="00376712">
      <w:pPr>
        <w:jc w:val="both"/>
        <w:rPr>
          <w:rFonts w:eastAsia="Calibri"/>
        </w:rPr>
      </w:pPr>
    </w:p>
    <w:p w14:paraId="2FA86B7D" w14:textId="4613812B" w:rsidR="00376712" w:rsidRDefault="00376712" w:rsidP="00376712">
      <w:pPr>
        <w:jc w:val="both"/>
        <w:rPr>
          <w:rFonts w:cs="Arial"/>
          <w:szCs w:val="24"/>
        </w:rPr>
      </w:pPr>
      <w:r w:rsidRPr="00376712">
        <w:rPr>
          <w:rFonts w:cs="Arial"/>
          <w:szCs w:val="24"/>
        </w:rPr>
        <w:t>Ponuda obvezuje ponuditelja do isteka roka valjanosti ponude, a na zahtjev javnog naručitelja ponuditelj može produžiti rok valjanosti svoje ponude</w:t>
      </w:r>
      <w:r w:rsidR="002767AC">
        <w:rPr>
          <w:rFonts w:cs="Arial"/>
          <w:szCs w:val="24"/>
        </w:rPr>
        <w:t>.</w:t>
      </w:r>
    </w:p>
    <w:p w14:paraId="30A8AB0F" w14:textId="77777777" w:rsidR="004417C3" w:rsidRDefault="004417C3" w:rsidP="007933D4">
      <w:pPr>
        <w:jc w:val="both"/>
        <w:rPr>
          <w:rFonts w:cs="Arial"/>
          <w:szCs w:val="24"/>
        </w:rPr>
      </w:pPr>
      <w:r w:rsidRPr="006D3F06">
        <w:rPr>
          <w:rFonts w:eastAsia="Calibri"/>
        </w:rPr>
        <w:t xml:space="preserve">Naručitelj će odbiti </w:t>
      </w:r>
      <w:r w:rsidRPr="006D3F06">
        <w:rPr>
          <w:rFonts w:cs="Arial"/>
          <w:szCs w:val="24"/>
        </w:rPr>
        <w:t xml:space="preserve">ponudu čiji je rok valjanosti kraći od zahtijevanog. </w:t>
      </w:r>
    </w:p>
    <w:p w14:paraId="51B73597" w14:textId="77777777" w:rsidR="004417C3" w:rsidRDefault="004417C3" w:rsidP="007933D4">
      <w:pPr>
        <w:jc w:val="both"/>
        <w:rPr>
          <w:rFonts w:cs="Arial"/>
          <w:szCs w:val="24"/>
        </w:rPr>
      </w:pPr>
    </w:p>
    <w:p w14:paraId="78FDDDD1" w14:textId="4B8AF990" w:rsidR="004417C3" w:rsidRDefault="004417C3" w:rsidP="007933D4">
      <w:pPr>
        <w:jc w:val="both"/>
        <w:rPr>
          <w:rFonts w:eastAsia="Calibri" w:cs="Arial"/>
          <w:szCs w:val="24"/>
          <w:lang w:eastAsia="en-US"/>
        </w:rPr>
      </w:pPr>
      <w:r>
        <w:rPr>
          <w:rFonts w:eastAsia="Calibri" w:cs="Arial"/>
          <w:szCs w:val="24"/>
          <w:lang w:eastAsia="en-US"/>
        </w:rPr>
        <w:t>Ukoliko tijekom postupka javne nabave istekne rok valjanosti ponude i jamstva za ozbiljnost ponude, naručitelj je obvezan prije odabira zatražiti produženje roka valjanosti ponude i jamstva od ponuditelj</w:t>
      </w:r>
      <w:r w:rsidR="00376712">
        <w:rPr>
          <w:rFonts w:eastAsia="Calibri" w:cs="Arial"/>
          <w:szCs w:val="24"/>
          <w:lang w:eastAsia="en-US"/>
        </w:rPr>
        <w:t>a</w:t>
      </w:r>
      <w:r>
        <w:rPr>
          <w:rFonts w:eastAsia="Calibri" w:cs="Arial"/>
          <w:szCs w:val="24"/>
          <w:lang w:eastAsia="en-US"/>
        </w:rPr>
        <w:t xml:space="preserve"> koji je podnio ekonomski najpovoljniju ponudu u primjerenom roku ne kraćem od 5 dana.</w:t>
      </w:r>
    </w:p>
    <w:p w14:paraId="7A925801" w14:textId="77777777" w:rsidR="002767AC" w:rsidRDefault="002767AC" w:rsidP="007933D4">
      <w:pPr>
        <w:jc w:val="both"/>
        <w:rPr>
          <w:rFonts w:eastAsia="Calibri" w:cs="Arial"/>
          <w:szCs w:val="24"/>
          <w:lang w:eastAsia="en-US"/>
        </w:rPr>
      </w:pPr>
    </w:p>
    <w:p w14:paraId="6443841A" w14:textId="77777777" w:rsidR="004417C3" w:rsidRDefault="004417C3" w:rsidP="007933D4">
      <w:pPr>
        <w:pStyle w:val="Naslov2"/>
      </w:pPr>
      <w:bookmarkStart w:id="133" w:name="_Toc506300039"/>
      <w:bookmarkStart w:id="134" w:name="_Toc508878246"/>
      <w:bookmarkStart w:id="135" w:name="_Toc514252278"/>
      <w:bookmarkStart w:id="136" w:name="_Toc96074372"/>
      <w:r w:rsidRPr="00976A16">
        <w:t>Objašnjenje izuzetno niske ponude</w:t>
      </w:r>
      <w:bookmarkEnd w:id="133"/>
      <w:bookmarkEnd w:id="134"/>
      <w:bookmarkEnd w:id="135"/>
      <w:bookmarkEnd w:id="136"/>
    </w:p>
    <w:p w14:paraId="12D66F55" w14:textId="09BC9F3A" w:rsidR="00595656" w:rsidRPr="00976A16" w:rsidRDefault="00595656" w:rsidP="007933D4">
      <w:pPr>
        <w:jc w:val="both"/>
        <w:rPr>
          <w:rFonts w:cs="Arial"/>
          <w:szCs w:val="24"/>
        </w:rPr>
      </w:pPr>
      <w:r w:rsidRPr="00976A16">
        <w:rPr>
          <w:rFonts w:cs="Arial"/>
          <w:szCs w:val="24"/>
        </w:rPr>
        <w:t>Naručitelj je obvezan, prema odredbama članka 289. ZJN 2016 od gospo</w:t>
      </w:r>
      <w:r w:rsidR="009957F6">
        <w:rPr>
          <w:rFonts w:cs="Arial"/>
          <w:szCs w:val="24"/>
        </w:rPr>
        <w:t>darskog subjekta zahtijevati da</w:t>
      </w:r>
      <w:r w:rsidRPr="00976A16">
        <w:rPr>
          <w:rFonts w:cs="Arial"/>
          <w:szCs w:val="24"/>
        </w:rPr>
        <w:t xml:space="preserve"> u primjerenom roku</w:t>
      </w:r>
      <w:r w:rsidR="009957F6">
        <w:rPr>
          <w:rFonts w:cs="Arial"/>
          <w:szCs w:val="24"/>
        </w:rPr>
        <w:t>,</w:t>
      </w:r>
      <w:r w:rsidRPr="00976A16">
        <w:rPr>
          <w:rFonts w:cs="Arial"/>
          <w:szCs w:val="24"/>
        </w:rPr>
        <w:t xml:space="preserve"> ne kraćem od pet dana, objasni cijenu navedenu u ponudi ako se čini da je ponuda izuzetno niska u odnosu na </w:t>
      </w:r>
      <w:r w:rsidR="00783910">
        <w:rPr>
          <w:rFonts w:cs="Arial"/>
          <w:szCs w:val="24"/>
        </w:rPr>
        <w:t>uslugu</w:t>
      </w:r>
      <w:r w:rsidRPr="00976A16">
        <w:rPr>
          <w:rFonts w:cs="Arial"/>
          <w:szCs w:val="24"/>
        </w:rPr>
        <w:t>.</w:t>
      </w:r>
    </w:p>
    <w:p w14:paraId="275EF3AD" w14:textId="4A2B0361" w:rsidR="00595656" w:rsidRPr="00976A16" w:rsidRDefault="00595656" w:rsidP="007933D4">
      <w:pPr>
        <w:jc w:val="both"/>
        <w:rPr>
          <w:rFonts w:cs="Arial"/>
          <w:szCs w:val="24"/>
        </w:rPr>
      </w:pPr>
      <w:r w:rsidRPr="00976A16">
        <w:rPr>
          <w:rFonts w:cs="Arial"/>
          <w:szCs w:val="24"/>
        </w:rPr>
        <w:t>Naručitelj</w:t>
      </w:r>
      <w:r w:rsidR="00611FBF">
        <w:rPr>
          <w:rFonts w:cs="Arial"/>
          <w:szCs w:val="24"/>
        </w:rPr>
        <w:t>,</w:t>
      </w:r>
      <w:r w:rsidRPr="00976A16">
        <w:rPr>
          <w:rFonts w:cs="Arial"/>
          <w:szCs w:val="24"/>
        </w:rPr>
        <w:t xml:space="preserve"> </w:t>
      </w:r>
      <w:r w:rsidR="00611FBF">
        <w:rPr>
          <w:rFonts w:cs="Arial"/>
          <w:szCs w:val="24"/>
        </w:rPr>
        <w:t>sukladno odredbi članka 22.</w:t>
      </w:r>
      <w:r w:rsidR="00A21437">
        <w:rPr>
          <w:rFonts w:cs="Arial"/>
          <w:szCs w:val="24"/>
        </w:rPr>
        <w:t xml:space="preserve"> stavka 1.</w:t>
      </w:r>
      <w:r w:rsidR="00611FBF">
        <w:rPr>
          <w:rFonts w:cs="Arial"/>
          <w:szCs w:val="24"/>
        </w:rPr>
        <w:t xml:space="preserve"> Pravilnika o dokumentaciji o nabavi te ponudi u p</w:t>
      </w:r>
      <w:r w:rsidR="00A21437">
        <w:rPr>
          <w:rFonts w:cs="Arial"/>
          <w:szCs w:val="24"/>
        </w:rPr>
        <w:t>ostupcima javne nabave,</w:t>
      </w:r>
      <w:r w:rsidR="00611FBF">
        <w:rPr>
          <w:rFonts w:cs="Arial"/>
          <w:szCs w:val="24"/>
        </w:rPr>
        <w:t xml:space="preserve"> </w:t>
      </w:r>
      <w:r w:rsidRPr="00976A16">
        <w:rPr>
          <w:rFonts w:cs="Arial"/>
          <w:szCs w:val="24"/>
        </w:rPr>
        <w:t>može od ponuditelja zahtijevati objašnjenje ponude ako su ispunjeni sljedeći uvjeti:</w:t>
      </w:r>
    </w:p>
    <w:p w14:paraId="00B70DFE" w14:textId="53FDC838" w:rsidR="00595656" w:rsidRPr="00976A16" w:rsidRDefault="00A21437" w:rsidP="007933D4">
      <w:pPr>
        <w:ind w:left="709"/>
        <w:jc w:val="both"/>
        <w:rPr>
          <w:rFonts w:cs="Arial"/>
          <w:szCs w:val="24"/>
        </w:rPr>
      </w:pPr>
      <w:r>
        <w:rPr>
          <w:rFonts w:cs="Arial"/>
          <w:szCs w:val="24"/>
        </w:rPr>
        <w:t>1.</w:t>
      </w:r>
      <w:r w:rsidR="00595656" w:rsidRPr="00976A16">
        <w:rPr>
          <w:rFonts w:cs="Arial"/>
          <w:szCs w:val="24"/>
        </w:rPr>
        <w:t>zaprimljene</w:t>
      </w:r>
      <w:r>
        <w:rPr>
          <w:rFonts w:cs="Arial"/>
          <w:szCs w:val="24"/>
        </w:rPr>
        <w:t xml:space="preserve"> su najmanje tri valjane ponude</w:t>
      </w:r>
    </w:p>
    <w:p w14:paraId="09A06A18" w14:textId="19A6A9AC" w:rsidR="00595656" w:rsidRPr="00976A16" w:rsidRDefault="00A21437" w:rsidP="007933D4">
      <w:pPr>
        <w:ind w:left="709"/>
        <w:jc w:val="both"/>
        <w:rPr>
          <w:rFonts w:cs="Arial"/>
          <w:szCs w:val="24"/>
        </w:rPr>
      </w:pPr>
      <w:r>
        <w:rPr>
          <w:rFonts w:cs="Arial"/>
          <w:szCs w:val="24"/>
        </w:rPr>
        <w:t>2.</w:t>
      </w:r>
      <w:r w:rsidR="00595656" w:rsidRPr="00976A16">
        <w:rPr>
          <w:rFonts w:cs="Arial"/>
          <w:szCs w:val="24"/>
        </w:rPr>
        <w:t xml:space="preserve">cijena </w:t>
      </w:r>
      <w:r>
        <w:rPr>
          <w:rFonts w:cs="Arial"/>
          <w:szCs w:val="24"/>
        </w:rPr>
        <w:t xml:space="preserve"> ili trošak </w:t>
      </w:r>
      <w:r w:rsidR="00595656" w:rsidRPr="00976A16">
        <w:rPr>
          <w:rFonts w:cs="Arial"/>
          <w:szCs w:val="24"/>
        </w:rPr>
        <w:t xml:space="preserve">ponude </w:t>
      </w:r>
      <w:r>
        <w:rPr>
          <w:rFonts w:cs="Arial"/>
          <w:szCs w:val="24"/>
        </w:rPr>
        <w:t>su</w:t>
      </w:r>
      <w:r w:rsidR="00595656" w:rsidRPr="00976A16">
        <w:rPr>
          <w:rFonts w:cs="Arial"/>
          <w:szCs w:val="24"/>
        </w:rPr>
        <w:t xml:space="preserve"> više od 20% niži od cijene ili troška drugorangirane valjane ponude, i</w:t>
      </w:r>
    </w:p>
    <w:p w14:paraId="71B34C59" w14:textId="16557C77" w:rsidR="00595656" w:rsidRDefault="00A21437" w:rsidP="007933D4">
      <w:pPr>
        <w:ind w:left="709"/>
        <w:jc w:val="both"/>
        <w:rPr>
          <w:rFonts w:cs="Arial"/>
          <w:szCs w:val="24"/>
        </w:rPr>
      </w:pPr>
      <w:r>
        <w:rPr>
          <w:rFonts w:cs="Arial"/>
          <w:szCs w:val="24"/>
        </w:rPr>
        <w:t>3.</w:t>
      </w:r>
      <w:r w:rsidR="00595656" w:rsidRPr="00976A16">
        <w:rPr>
          <w:rFonts w:cs="Arial"/>
          <w:szCs w:val="24"/>
        </w:rPr>
        <w:t>cijena</w:t>
      </w:r>
      <w:r>
        <w:rPr>
          <w:rFonts w:cs="Arial"/>
          <w:szCs w:val="24"/>
        </w:rPr>
        <w:t xml:space="preserve"> ili trošak ponude su više od 50% niži</w:t>
      </w:r>
      <w:r w:rsidR="00595656" w:rsidRPr="00976A16">
        <w:rPr>
          <w:rFonts w:cs="Arial"/>
          <w:szCs w:val="24"/>
        </w:rPr>
        <w:t xml:space="preserve"> od prosječne cijene </w:t>
      </w:r>
      <w:r>
        <w:rPr>
          <w:rFonts w:cs="Arial"/>
          <w:szCs w:val="24"/>
        </w:rPr>
        <w:t xml:space="preserve">ili troška </w:t>
      </w:r>
      <w:r w:rsidR="00595656" w:rsidRPr="00976A16">
        <w:rPr>
          <w:rFonts w:cs="Arial"/>
          <w:szCs w:val="24"/>
        </w:rPr>
        <w:t>preostalih valjanih ponuda</w:t>
      </w:r>
      <w:r w:rsidR="00245342">
        <w:rPr>
          <w:rFonts w:cs="Arial"/>
          <w:szCs w:val="24"/>
        </w:rPr>
        <w:t>.</w:t>
      </w:r>
    </w:p>
    <w:p w14:paraId="474DFFA7" w14:textId="77777777" w:rsidR="00245342" w:rsidRPr="00976A16" w:rsidRDefault="00245342" w:rsidP="007933D4">
      <w:pPr>
        <w:ind w:left="709"/>
        <w:jc w:val="both"/>
        <w:rPr>
          <w:rFonts w:cs="Arial"/>
          <w:szCs w:val="24"/>
        </w:rPr>
      </w:pPr>
    </w:p>
    <w:p w14:paraId="0684E4FA" w14:textId="77777777" w:rsidR="00595656" w:rsidRPr="00976A16" w:rsidRDefault="00595656" w:rsidP="007933D4">
      <w:pPr>
        <w:jc w:val="both"/>
        <w:rPr>
          <w:rFonts w:cs="Arial"/>
          <w:szCs w:val="24"/>
        </w:rPr>
      </w:pPr>
      <w:r w:rsidRPr="00976A16">
        <w:rPr>
          <w:rFonts w:cs="Arial"/>
          <w:szCs w:val="24"/>
        </w:rPr>
        <w:lastRenderedPageBreak/>
        <w:t>Naručitelj može od ponuditelja zahtijevati objašnjenje ponude, ako se čini da je ona izuzetno niska i iz drugih razloga osim naprijed navedenih.</w:t>
      </w:r>
    </w:p>
    <w:p w14:paraId="3350FB00" w14:textId="77777777" w:rsidR="00595656" w:rsidRPr="00976A16" w:rsidRDefault="00595656" w:rsidP="007933D4">
      <w:pPr>
        <w:jc w:val="both"/>
        <w:rPr>
          <w:rFonts w:cs="Arial"/>
          <w:szCs w:val="24"/>
        </w:rPr>
      </w:pPr>
      <w:r w:rsidRPr="00976A16">
        <w:rPr>
          <w:rFonts w:cs="Arial"/>
          <w:szCs w:val="24"/>
        </w:rPr>
        <w:t>Ako tijekom ocjene dostavljenih podataka postoje određene nejasnoće, naručitelj može od ponuditelja zatražiti dodatno objašnjenje.</w:t>
      </w:r>
    </w:p>
    <w:p w14:paraId="754F2935" w14:textId="2A56003C" w:rsidR="002767AC" w:rsidRPr="0025181B" w:rsidRDefault="00595656" w:rsidP="007933D4">
      <w:pPr>
        <w:jc w:val="both"/>
        <w:rPr>
          <w:rFonts w:cs="Arial"/>
          <w:szCs w:val="24"/>
        </w:rPr>
      </w:pPr>
      <w:r w:rsidRPr="00976A16">
        <w:rPr>
          <w:rFonts w:cs="Arial"/>
          <w:szCs w:val="24"/>
        </w:rPr>
        <w:t>Naručitelj može odbiti ponudu samo ako objašnjenje ili dostavljeni dokazi zadovoljavajuće ne objašnjavaju nisku predloženu razinu cijene ili troškova, uzimajući u obzir elemente iz odredbi članka 289. stavak 2. ZJN 2016</w:t>
      </w:r>
    </w:p>
    <w:p w14:paraId="133D25F8" w14:textId="03490ABF" w:rsidR="00B85425" w:rsidRPr="005D7610" w:rsidRDefault="006D1F3E" w:rsidP="007933D4">
      <w:pPr>
        <w:pStyle w:val="Naslov1"/>
      </w:pPr>
      <w:bookmarkStart w:id="137" w:name="_Toc514252281"/>
      <w:bookmarkStart w:id="138" w:name="_Toc96074373"/>
      <w:r w:rsidRPr="005D7610">
        <w:t>KRITERIJ ZA ODABIR PONUDE</w:t>
      </w:r>
      <w:bookmarkEnd w:id="137"/>
      <w:bookmarkEnd w:id="138"/>
    </w:p>
    <w:p w14:paraId="1470E73D" w14:textId="77777777" w:rsidR="0062035B" w:rsidRDefault="0062035B" w:rsidP="0062035B">
      <w:pPr>
        <w:pStyle w:val="Bezproreda"/>
        <w:jc w:val="both"/>
        <w:rPr>
          <w:rFonts w:ascii="Arial" w:eastAsiaTheme="minorHAnsi" w:hAnsi="Arial" w:cs="Arial"/>
          <w:sz w:val="24"/>
          <w:szCs w:val="24"/>
        </w:rPr>
      </w:pPr>
      <w:r w:rsidRPr="00310407">
        <w:rPr>
          <w:rFonts w:ascii="Arial" w:eastAsiaTheme="minorHAnsi" w:hAnsi="Arial" w:cs="Arial"/>
          <w:sz w:val="24"/>
          <w:szCs w:val="24"/>
        </w:rPr>
        <w:t>Kriterij za odabir ponude je ekonomski najpovoljnija ponuda sukladno odredbi članka 283. ZJN 2016.</w:t>
      </w:r>
    </w:p>
    <w:p w14:paraId="4A63CF00" w14:textId="26A53706" w:rsidR="0062035B" w:rsidRDefault="0062035B" w:rsidP="0062035B">
      <w:pPr>
        <w:pStyle w:val="Bezproreda"/>
        <w:jc w:val="both"/>
        <w:rPr>
          <w:rFonts w:ascii="Arial" w:eastAsiaTheme="minorHAnsi" w:hAnsi="Arial" w:cs="Arial"/>
          <w:sz w:val="24"/>
          <w:szCs w:val="24"/>
        </w:rPr>
      </w:pPr>
    </w:p>
    <w:p w14:paraId="2B3C9B8D" w14:textId="77777777" w:rsidR="00300F8C" w:rsidRDefault="00300F8C" w:rsidP="0062035B">
      <w:pPr>
        <w:pStyle w:val="Bezproreda"/>
        <w:jc w:val="both"/>
        <w:rPr>
          <w:rFonts w:ascii="Arial" w:eastAsiaTheme="minorHAnsi" w:hAnsi="Arial" w:cs="Arial"/>
          <w:sz w:val="24"/>
          <w:szCs w:val="24"/>
        </w:rPr>
      </w:pPr>
    </w:p>
    <w:p w14:paraId="7209038C" w14:textId="77777777" w:rsidR="0062035B" w:rsidRPr="000E7415" w:rsidRDefault="0062035B" w:rsidP="0062035B">
      <w:pPr>
        <w:rPr>
          <w:rFonts w:cs="Arial"/>
          <w:szCs w:val="24"/>
        </w:rPr>
      </w:pPr>
      <w:bookmarkStart w:id="139" w:name="_Hlk95916165"/>
      <w:r w:rsidRPr="000E7415">
        <w:rPr>
          <w:rFonts w:cs="Arial"/>
          <w:szCs w:val="24"/>
        </w:rPr>
        <w:t>Sukladno članku 294. stavak 2. ZJN 2016 Naručitelj će uspoređivati cijene ponuda s PDV-om.</w:t>
      </w:r>
    </w:p>
    <w:bookmarkEnd w:id="139"/>
    <w:p w14:paraId="5ED9F5D0" w14:textId="77777777" w:rsidR="0062035B" w:rsidRPr="00310407" w:rsidRDefault="0062035B" w:rsidP="0062035B">
      <w:pPr>
        <w:pStyle w:val="Bezproreda"/>
        <w:jc w:val="both"/>
        <w:rPr>
          <w:rFonts w:ascii="Arial" w:eastAsiaTheme="minorHAnsi" w:hAnsi="Arial" w:cs="Arial"/>
          <w:sz w:val="24"/>
          <w:szCs w:val="24"/>
        </w:rPr>
      </w:pPr>
    </w:p>
    <w:p w14:paraId="32A65A66" w14:textId="44DB3D30" w:rsidR="0062035B" w:rsidRPr="00310407" w:rsidRDefault="0062035B" w:rsidP="0062035B">
      <w:pPr>
        <w:pStyle w:val="Bezproreda"/>
        <w:jc w:val="both"/>
        <w:rPr>
          <w:rFonts w:ascii="Arial" w:eastAsiaTheme="minorHAnsi" w:hAnsi="Arial" w:cs="Arial"/>
          <w:sz w:val="24"/>
          <w:szCs w:val="24"/>
        </w:rPr>
      </w:pPr>
      <w:r w:rsidRPr="00310407">
        <w:rPr>
          <w:rFonts w:ascii="Arial" w:eastAsiaTheme="minorHAnsi" w:hAnsi="Arial" w:cs="Arial"/>
          <w:sz w:val="24"/>
          <w:szCs w:val="24"/>
        </w:rPr>
        <w:t>Ocjenjivanje i rangiranje ponuda izvršiti će se na temelju sljedećih kriterija za ocjenjivanje ponuda:</w:t>
      </w:r>
    </w:p>
    <w:p w14:paraId="32E6CD41" w14:textId="5F6CF61F" w:rsidR="0062035B" w:rsidRDefault="00D328B3" w:rsidP="00A75243">
      <w:pPr>
        <w:pStyle w:val="Bezproreda"/>
        <w:numPr>
          <w:ilvl w:val="0"/>
          <w:numId w:val="25"/>
        </w:numPr>
        <w:jc w:val="both"/>
        <w:rPr>
          <w:rFonts w:ascii="Arial" w:eastAsiaTheme="minorHAnsi" w:hAnsi="Arial" w:cs="Arial"/>
          <w:sz w:val="24"/>
          <w:szCs w:val="24"/>
        </w:rPr>
      </w:pPr>
      <w:r>
        <w:rPr>
          <w:rFonts w:ascii="Arial" w:eastAsiaTheme="minorHAnsi" w:hAnsi="Arial" w:cs="Arial"/>
          <w:sz w:val="24"/>
          <w:szCs w:val="24"/>
        </w:rPr>
        <w:t>Tehnički dio ponude (</w:t>
      </w:r>
      <w:r w:rsidRPr="00D328B3">
        <w:rPr>
          <w:rFonts w:ascii="Arial" w:hAnsi="Arial" w:cs="Arial"/>
          <w:bCs/>
          <w:sz w:val="24"/>
          <w:szCs w:val="24"/>
        </w:rPr>
        <w:t>T</w:t>
      </w:r>
      <w:r w:rsidRPr="00D328B3">
        <w:rPr>
          <w:rFonts w:ascii="Arial" w:hAnsi="Arial" w:cs="Arial"/>
          <w:bCs/>
          <w:sz w:val="24"/>
          <w:szCs w:val="24"/>
          <w:vertAlign w:val="subscript"/>
        </w:rPr>
        <w:t>n</w:t>
      </w:r>
      <w:r w:rsidRPr="00D328B3">
        <w:rPr>
          <w:rFonts w:ascii="Arial" w:eastAsiaTheme="minorHAnsi" w:hAnsi="Arial" w:cs="Arial"/>
          <w:bCs/>
          <w:sz w:val="24"/>
          <w:szCs w:val="24"/>
        </w:rPr>
        <w:t>)</w:t>
      </w:r>
      <w:r>
        <w:rPr>
          <w:rFonts w:ascii="Arial" w:eastAsiaTheme="minorHAnsi" w:hAnsi="Arial" w:cs="Arial"/>
          <w:b/>
          <w:sz w:val="24"/>
          <w:szCs w:val="24"/>
        </w:rPr>
        <w:tab/>
      </w:r>
      <w:r>
        <w:rPr>
          <w:rFonts w:ascii="Arial" w:eastAsiaTheme="minorHAnsi" w:hAnsi="Arial" w:cs="Arial"/>
          <w:b/>
          <w:sz w:val="24"/>
          <w:szCs w:val="24"/>
        </w:rPr>
        <w:tab/>
      </w:r>
      <w:r>
        <w:rPr>
          <w:rFonts w:ascii="Arial" w:eastAsiaTheme="minorHAnsi" w:hAnsi="Arial" w:cs="Arial"/>
          <w:b/>
          <w:sz w:val="24"/>
          <w:szCs w:val="24"/>
        </w:rPr>
        <w:tab/>
      </w:r>
      <w:r>
        <w:rPr>
          <w:rFonts w:ascii="Arial" w:eastAsiaTheme="minorHAnsi" w:hAnsi="Arial" w:cs="Arial"/>
          <w:b/>
          <w:sz w:val="24"/>
          <w:szCs w:val="24"/>
        </w:rPr>
        <w:tab/>
      </w:r>
      <w:r>
        <w:rPr>
          <w:rFonts w:ascii="Arial" w:eastAsiaTheme="minorHAnsi" w:hAnsi="Arial" w:cs="Arial"/>
          <w:b/>
          <w:sz w:val="24"/>
          <w:szCs w:val="24"/>
        </w:rPr>
        <w:tab/>
      </w:r>
      <w:r w:rsidRPr="00D328B3">
        <w:rPr>
          <w:rFonts w:ascii="Arial" w:eastAsiaTheme="minorHAnsi" w:hAnsi="Arial" w:cs="Arial"/>
          <w:bCs/>
          <w:sz w:val="24"/>
          <w:szCs w:val="24"/>
        </w:rPr>
        <w:t>70 bodova</w:t>
      </w:r>
    </w:p>
    <w:p w14:paraId="4FC60244" w14:textId="77777777" w:rsidR="00D328B3" w:rsidRDefault="00D328B3" w:rsidP="00A75243">
      <w:pPr>
        <w:pStyle w:val="Bezproreda"/>
        <w:numPr>
          <w:ilvl w:val="0"/>
          <w:numId w:val="25"/>
        </w:numPr>
        <w:jc w:val="both"/>
        <w:rPr>
          <w:rFonts w:ascii="Arial" w:eastAsiaTheme="minorHAnsi" w:hAnsi="Arial" w:cs="Arial"/>
          <w:sz w:val="24"/>
          <w:szCs w:val="24"/>
        </w:rPr>
      </w:pPr>
      <w:r>
        <w:rPr>
          <w:rFonts w:ascii="Arial" w:eastAsiaTheme="minorHAnsi" w:hAnsi="Arial" w:cs="Arial"/>
          <w:sz w:val="24"/>
          <w:szCs w:val="24"/>
        </w:rPr>
        <w:t>Financijski dio ponude</w:t>
      </w:r>
      <w:r w:rsidRPr="00310407">
        <w:rPr>
          <w:rFonts w:ascii="Arial" w:eastAsiaTheme="minorHAnsi" w:hAnsi="Arial" w:cs="Arial"/>
          <w:sz w:val="24"/>
          <w:szCs w:val="24"/>
        </w:rPr>
        <w:t xml:space="preserve"> </w:t>
      </w:r>
      <w:r w:rsidRPr="00D328B3">
        <w:rPr>
          <w:rFonts w:ascii="Arial" w:eastAsiaTheme="minorHAnsi" w:hAnsi="Arial" w:cs="Arial"/>
          <w:bCs/>
          <w:sz w:val="24"/>
          <w:szCs w:val="24"/>
        </w:rPr>
        <w:t>(</w:t>
      </w:r>
      <w:r w:rsidRPr="00D328B3">
        <w:rPr>
          <w:rFonts w:ascii="Arial" w:hAnsi="Arial" w:cs="Arial"/>
          <w:bCs/>
          <w:sz w:val="24"/>
          <w:szCs w:val="24"/>
        </w:rPr>
        <w:t>F</w:t>
      </w:r>
      <w:r w:rsidRPr="00D328B3">
        <w:rPr>
          <w:rFonts w:ascii="Arial" w:hAnsi="Arial" w:cs="Arial"/>
          <w:bCs/>
          <w:sz w:val="24"/>
          <w:szCs w:val="24"/>
          <w:vertAlign w:val="subscript"/>
        </w:rPr>
        <w:t>n</w:t>
      </w:r>
      <w:bookmarkStart w:id="140" w:name="_Hlk95829879"/>
      <w:r w:rsidRPr="00D328B3">
        <w:rPr>
          <w:rFonts w:ascii="Arial" w:eastAsiaTheme="minorHAnsi" w:hAnsi="Arial" w:cs="Arial"/>
          <w:bCs/>
          <w:sz w:val="24"/>
          <w:szCs w:val="24"/>
        </w:rPr>
        <w:t>)</w:t>
      </w:r>
      <w:bookmarkEnd w:id="140"/>
      <w:r>
        <w:rPr>
          <w:rFonts w:ascii="Arial" w:eastAsiaTheme="minorHAnsi" w:hAnsi="Arial" w:cs="Arial"/>
          <w:b/>
          <w:sz w:val="24"/>
          <w:szCs w:val="24"/>
        </w:rPr>
        <w:tab/>
      </w:r>
      <w:r>
        <w:rPr>
          <w:rFonts w:ascii="Arial" w:eastAsiaTheme="minorHAnsi" w:hAnsi="Arial" w:cs="Arial"/>
          <w:b/>
          <w:sz w:val="24"/>
          <w:szCs w:val="24"/>
        </w:rPr>
        <w:tab/>
      </w:r>
      <w:r>
        <w:rPr>
          <w:rFonts w:ascii="Arial" w:eastAsiaTheme="minorHAnsi" w:hAnsi="Arial" w:cs="Arial"/>
          <w:b/>
          <w:sz w:val="24"/>
          <w:szCs w:val="24"/>
        </w:rPr>
        <w:tab/>
      </w:r>
      <w:r>
        <w:rPr>
          <w:rFonts w:ascii="Arial" w:eastAsiaTheme="minorHAnsi" w:hAnsi="Arial" w:cs="Arial"/>
          <w:b/>
          <w:sz w:val="24"/>
          <w:szCs w:val="24"/>
        </w:rPr>
        <w:tab/>
      </w:r>
      <w:r>
        <w:rPr>
          <w:rFonts w:ascii="Arial" w:eastAsiaTheme="minorHAnsi" w:hAnsi="Arial" w:cs="Arial"/>
          <w:sz w:val="24"/>
          <w:szCs w:val="24"/>
        </w:rPr>
        <w:t>3</w:t>
      </w:r>
      <w:r w:rsidRPr="00310407">
        <w:rPr>
          <w:rFonts w:ascii="Arial" w:eastAsiaTheme="minorHAnsi" w:hAnsi="Arial" w:cs="Arial"/>
          <w:sz w:val="24"/>
          <w:szCs w:val="24"/>
        </w:rPr>
        <w:t>0 bodova</w:t>
      </w:r>
    </w:p>
    <w:p w14:paraId="180B94D4" w14:textId="5319984D" w:rsidR="0062035B" w:rsidRPr="00310407" w:rsidRDefault="0062035B" w:rsidP="00D328B3">
      <w:pPr>
        <w:pStyle w:val="Bezproreda"/>
        <w:ind w:firstLine="709"/>
        <w:jc w:val="both"/>
        <w:rPr>
          <w:rFonts w:ascii="Arial" w:eastAsiaTheme="minorHAnsi" w:hAnsi="Arial" w:cs="Arial"/>
          <w:b/>
          <w:sz w:val="24"/>
          <w:szCs w:val="24"/>
        </w:rPr>
      </w:pPr>
      <w:r w:rsidRPr="00310407">
        <w:rPr>
          <w:rFonts w:ascii="Arial" w:eastAsiaTheme="minorHAnsi" w:hAnsi="Arial" w:cs="Arial"/>
          <w:b/>
          <w:sz w:val="24"/>
          <w:szCs w:val="24"/>
        </w:rPr>
        <w:t>Ukupno</w:t>
      </w:r>
      <w:r w:rsidR="00D328B3">
        <w:rPr>
          <w:rFonts w:ascii="Arial" w:eastAsiaTheme="minorHAnsi" w:hAnsi="Arial" w:cs="Arial"/>
          <w:b/>
          <w:sz w:val="24"/>
          <w:szCs w:val="24"/>
        </w:rPr>
        <w:t xml:space="preserve"> </w:t>
      </w:r>
      <w:r w:rsidR="00D328B3" w:rsidRPr="00D328B3">
        <w:rPr>
          <w:rFonts w:ascii="Arial" w:eastAsiaTheme="minorHAnsi" w:hAnsi="Arial" w:cs="Arial"/>
          <w:bCs/>
          <w:sz w:val="24"/>
          <w:szCs w:val="24"/>
        </w:rPr>
        <w:t>(</w:t>
      </w:r>
      <w:r w:rsidR="00D328B3" w:rsidRPr="00D328B3">
        <w:rPr>
          <w:rFonts w:ascii="Arial" w:hAnsi="Arial" w:cs="Arial"/>
          <w:bCs/>
          <w:sz w:val="24"/>
          <w:szCs w:val="24"/>
        </w:rPr>
        <w:t>U</w:t>
      </w:r>
      <w:r w:rsidR="00D328B3" w:rsidRPr="00D328B3">
        <w:rPr>
          <w:rFonts w:ascii="Arial" w:hAnsi="Arial" w:cs="Arial"/>
          <w:bCs/>
          <w:sz w:val="24"/>
          <w:szCs w:val="24"/>
          <w:vertAlign w:val="subscript"/>
        </w:rPr>
        <w:t>n</w:t>
      </w:r>
      <w:r w:rsidR="00D328B3" w:rsidRPr="00D328B3">
        <w:rPr>
          <w:rFonts w:ascii="Arial" w:eastAsiaTheme="minorHAnsi" w:hAnsi="Arial" w:cs="Arial"/>
          <w:bCs/>
          <w:sz w:val="24"/>
          <w:szCs w:val="24"/>
        </w:rPr>
        <w:t>)</w:t>
      </w:r>
      <w:r w:rsidRPr="00D328B3">
        <w:rPr>
          <w:rFonts w:ascii="Arial" w:eastAsiaTheme="minorHAnsi" w:hAnsi="Arial" w:cs="Arial"/>
          <w:bCs/>
          <w:sz w:val="24"/>
          <w:szCs w:val="24"/>
        </w:rPr>
        <w:t>:</w:t>
      </w:r>
      <w:r>
        <w:rPr>
          <w:rFonts w:ascii="Arial" w:eastAsiaTheme="minorHAnsi" w:hAnsi="Arial" w:cs="Arial"/>
          <w:b/>
          <w:sz w:val="24"/>
          <w:szCs w:val="24"/>
        </w:rPr>
        <w:tab/>
      </w:r>
      <w:r>
        <w:rPr>
          <w:rFonts w:ascii="Arial" w:eastAsiaTheme="minorHAnsi" w:hAnsi="Arial" w:cs="Arial"/>
          <w:b/>
          <w:sz w:val="24"/>
          <w:szCs w:val="24"/>
        </w:rPr>
        <w:tab/>
      </w:r>
      <w:r>
        <w:rPr>
          <w:rFonts w:ascii="Arial" w:eastAsiaTheme="minorHAnsi" w:hAnsi="Arial" w:cs="Arial"/>
          <w:b/>
          <w:sz w:val="24"/>
          <w:szCs w:val="24"/>
        </w:rPr>
        <w:tab/>
      </w:r>
      <w:r>
        <w:rPr>
          <w:rFonts w:ascii="Arial" w:eastAsiaTheme="minorHAnsi" w:hAnsi="Arial" w:cs="Arial"/>
          <w:b/>
          <w:sz w:val="24"/>
          <w:szCs w:val="24"/>
        </w:rPr>
        <w:tab/>
      </w:r>
      <w:r>
        <w:rPr>
          <w:rFonts w:ascii="Arial" w:eastAsiaTheme="minorHAnsi" w:hAnsi="Arial" w:cs="Arial"/>
          <w:b/>
          <w:sz w:val="24"/>
          <w:szCs w:val="24"/>
        </w:rPr>
        <w:tab/>
      </w:r>
      <w:r>
        <w:rPr>
          <w:rFonts w:ascii="Arial" w:eastAsiaTheme="minorHAnsi" w:hAnsi="Arial" w:cs="Arial"/>
          <w:b/>
          <w:sz w:val="24"/>
          <w:szCs w:val="24"/>
        </w:rPr>
        <w:tab/>
      </w:r>
      <w:r w:rsidRPr="00310407">
        <w:rPr>
          <w:rFonts w:ascii="Arial" w:eastAsiaTheme="minorHAnsi" w:hAnsi="Arial" w:cs="Arial"/>
          <w:b/>
          <w:sz w:val="24"/>
          <w:szCs w:val="24"/>
        </w:rPr>
        <w:t>100 bodova</w:t>
      </w:r>
    </w:p>
    <w:p w14:paraId="0F595765" w14:textId="77777777" w:rsidR="0062035B" w:rsidRPr="00310407" w:rsidRDefault="0062035B" w:rsidP="0062035B">
      <w:pPr>
        <w:pStyle w:val="Bezproreda"/>
        <w:jc w:val="both"/>
        <w:rPr>
          <w:rFonts w:ascii="Arial" w:eastAsiaTheme="minorHAnsi" w:hAnsi="Arial" w:cs="Arial"/>
          <w:sz w:val="24"/>
          <w:szCs w:val="24"/>
        </w:rPr>
      </w:pPr>
    </w:p>
    <w:p w14:paraId="717A7104" w14:textId="29667A9D" w:rsidR="0062035B" w:rsidRPr="00310407" w:rsidRDefault="0062035B" w:rsidP="0062035B">
      <w:pPr>
        <w:pStyle w:val="Bezproreda"/>
        <w:jc w:val="both"/>
        <w:rPr>
          <w:rFonts w:ascii="Arial" w:eastAsiaTheme="minorHAnsi" w:hAnsi="Arial" w:cs="Arial"/>
          <w:b/>
          <w:sz w:val="24"/>
          <w:szCs w:val="24"/>
        </w:rPr>
      </w:pPr>
      <w:r w:rsidRPr="00310407">
        <w:rPr>
          <w:rFonts w:ascii="Arial" w:eastAsiaTheme="minorHAnsi" w:hAnsi="Arial" w:cs="Arial"/>
          <w:b/>
          <w:sz w:val="24"/>
          <w:szCs w:val="24"/>
        </w:rPr>
        <w:t>Ponuda s najvećim zbrojem bodova (</w:t>
      </w:r>
      <w:r w:rsidR="00BD0075" w:rsidRPr="0065629F">
        <w:rPr>
          <w:rFonts w:ascii="Arial" w:hAnsi="Arial" w:cs="Arial"/>
          <w:b/>
          <w:sz w:val="24"/>
          <w:szCs w:val="24"/>
        </w:rPr>
        <w:t>T</w:t>
      </w:r>
      <w:r w:rsidR="00BD0075" w:rsidRPr="0065629F">
        <w:rPr>
          <w:rFonts w:ascii="Arial" w:hAnsi="Arial" w:cs="Arial"/>
          <w:b/>
          <w:sz w:val="24"/>
          <w:szCs w:val="24"/>
          <w:vertAlign w:val="subscript"/>
        </w:rPr>
        <w:t>n</w:t>
      </w:r>
      <w:r w:rsidR="00D328B3">
        <w:rPr>
          <w:rFonts w:ascii="Arial" w:hAnsi="Arial" w:cs="Arial"/>
          <w:b/>
          <w:sz w:val="24"/>
          <w:szCs w:val="24"/>
          <w:vertAlign w:val="subscript"/>
        </w:rPr>
        <w:t>+</w:t>
      </w:r>
      <w:r w:rsidR="00D328B3" w:rsidRPr="00D328B3">
        <w:rPr>
          <w:rFonts w:ascii="Arial" w:hAnsi="Arial" w:cs="Arial"/>
          <w:b/>
          <w:sz w:val="24"/>
          <w:szCs w:val="24"/>
        </w:rPr>
        <w:t xml:space="preserve"> </w:t>
      </w:r>
      <w:r w:rsidR="00D328B3" w:rsidRPr="0065629F">
        <w:rPr>
          <w:rFonts w:ascii="Arial" w:hAnsi="Arial" w:cs="Arial"/>
          <w:b/>
          <w:sz w:val="24"/>
          <w:szCs w:val="24"/>
        </w:rPr>
        <w:t>F</w:t>
      </w:r>
      <w:r w:rsidR="00D328B3" w:rsidRPr="0065629F">
        <w:rPr>
          <w:rFonts w:ascii="Arial" w:hAnsi="Arial" w:cs="Arial"/>
          <w:b/>
          <w:sz w:val="24"/>
          <w:szCs w:val="24"/>
          <w:vertAlign w:val="subscript"/>
        </w:rPr>
        <w:t>n</w:t>
      </w:r>
      <w:r w:rsidRPr="00310407">
        <w:rPr>
          <w:rFonts w:ascii="Arial" w:eastAsiaTheme="minorHAnsi" w:hAnsi="Arial" w:cs="Arial"/>
          <w:b/>
          <w:sz w:val="24"/>
          <w:szCs w:val="24"/>
        </w:rPr>
        <w:t>) je ekonomski najpovoljnija ponuda.</w:t>
      </w:r>
    </w:p>
    <w:p w14:paraId="014E908E" w14:textId="77777777" w:rsidR="0062035B" w:rsidRDefault="0062035B" w:rsidP="0062035B">
      <w:pPr>
        <w:pStyle w:val="Bezproreda"/>
        <w:jc w:val="both"/>
        <w:rPr>
          <w:rFonts w:ascii="Arial" w:eastAsiaTheme="minorHAnsi" w:hAnsi="Arial" w:cs="Arial"/>
          <w:sz w:val="24"/>
          <w:szCs w:val="24"/>
        </w:rPr>
      </w:pPr>
    </w:p>
    <w:p w14:paraId="3E0C52DB" w14:textId="77777777" w:rsidR="0062035B" w:rsidRPr="00310407" w:rsidRDefault="0062035B" w:rsidP="0062035B">
      <w:pPr>
        <w:pStyle w:val="Bezproreda"/>
        <w:jc w:val="both"/>
        <w:rPr>
          <w:rFonts w:ascii="Arial" w:eastAsiaTheme="minorHAnsi" w:hAnsi="Arial" w:cs="Arial"/>
          <w:sz w:val="24"/>
          <w:szCs w:val="24"/>
        </w:rPr>
      </w:pPr>
      <w:r w:rsidRPr="00310407">
        <w:rPr>
          <w:rFonts w:ascii="Arial" w:eastAsiaTheme="minorHAnsi" w:hAnsi="Arial" w:cs="Arial"/>
          <w:sz w:val="24"/>
          <w:szCs w:val="24"/>
        </w:rPr>
        <w:t>U slučaju da su dvije ili više valjanih ponuda jednako rangirane prema kriteriju odabira, naručitelj će sukladno članku 302. stavku 3</w:t>
      </w:r>
      <w:r>
        <w:rPr>
          <w:rFonts w:ascii="Arial" w:eastAsiaTheme="minorHAnsi" w:hAnsi="Arial" w:cs="Arial"/>
          <w:sz w:val="24"/>
          <w:szCs w:val="24"/>
        </w:rPr>
        <w:t>.</w:t>
      </w:r>
      <w:r w:rsidRPr="00310407">
        <w:rPr>
          <w:rFonts w:ascii="Arial" w:eastAsiaTheme="minorHAnsi" w:hAnsi="Arial" w:cs="Arial"/>
          <w:sz w:val="24"/>
          <w:szCs w:val="24"/>
        </w:rPr>
        <w:t xml:space="preserve"> ZJN 2016 odabrati ponudu koja je zaprimljena ranije.</w:t>
      </w:r>
    </w:p>
    <w:p w14:paraId="79D36908" w14:textId="77777777" w:rsidR="0062035B" w:rsidRDefault="0062035B" w:rsidP="0062035B">
      <w:pPr>
        <w:pStyle w:val="Bezproreda"/>
        <w:jc w:val="both"/>
        <w:rPr>
          <w:rFonts w:ascii="Arial" w:eastAsiaTheme="minorHAnsi" w:hAnsi="Arial" w:cs="Arial"/>
          <w:sz w:val="24"/>
          <w:szCs w:val="24"/>
        </w:rPr>
      </w:pPr>
      <w:r w:rsidRPr="00310407">
        <w:rPr>
          <w:rFonts w:ascii="Arial" w:eastAsiaTheme="minorHAnsi" w:hAnsi="Arial" w:cs="Arial"/>
          <w:sz w:val="24"/>
          <w:szCs w:val="24"/>
        </w:rPr>
        <w:t>Naručitelj zadržava pravo provjere informacija dostavljenih od ponuditelja te će u slučaju dvojbe provjeriti točnost dostavljenih podataka i dokaza.</w:t>
      </w:r>
    </w:p>
    <w:p w14:paraId="3E715C88" w14:textId="77777777" w:rsidR="0062035B" w:rsidRPr="00310407" w:rsidRDefault="0062035B" w:rsidP="0062035B">
      <w:pPr>
        <w:pStyle w:val="Bezproreda"/>
        <w:jc w:val="both"/>
        <w:rPr>
          <w:rFonts w:ascii="Arial" w:eastAsiaTheme="minorHAnsi" w:hAnsi="Arial" w:cs="Arial"/>
          <w:sz w:val="24"/>
          <w:szCs w:val="24"/>
        </w:rPr>
      </w:pPr>
    </w:p>
    <w:p w14:paraId="3E038E26" w14:textId="4754D933" w:rsidR="0062035B" w:rsidRDefault="00D328B3" w:rsidP="00240EEF">
      <w:pPr>
        <w:pStyle w:val="Naslov2"/>
        <w:jc w:val="both"/>
        <w:rPr>
          <w:rFonts w:eastAsiaTheme="minorHAnsi" w:cs="Arial"/>
          <w:bCs w:val="0"/>
          <w:szCs w:val="24"/>
        </w:rPr>
      </w:pPr>
      <w:bookmarkStart w:id="141" w:name="_Toc96074374"/>
      <w:r>
        <w:t>Tehnički dio ponude</w:t>
      </w:r>
      <w:r w:rsidR="0062035B" w:rsidRPr="005808D1">
        <w:t xml:space="preserve"> </w:t>
      </w:r>
      <w:r>
        <w:rPr>
          <w:rFonts w:eastAsiaTheme="minorHAnsi" w:cs="Arial"/>
          <w:szCs w:val="24"/>
        </w:rPr>
        <w:t>(</w:t>
      </w:r>
      <w:r w:rsidRPr="00D328B3">
        <w:rPr>
          <w:rFonts w:cs="Arial"/>
          <w:bCs w:val="0"/>
          <w:szCs w:val="24"/>
        </w:rPr>
        <w:t>T</w:t>
      </w:r>
      <w:r w:rsidRPr="00D328B3">
        <w:rPr>
          <w:rFonts w:cs="Arial"/>
          <w:bCs w:val="0"/>
          <w:szCs w:val="24"/>
          <w:vertAlign w:val="subscript"/>
        </w:rPr>
        <w:t>n</w:t>
      </w:r>
      <w:r w:rsidRPr="00D328B3">
        <w:rPr>
          <w:rFonts w:eastAsiaTheme="minorHAnsi" w:cs="Arial"/>
          <w:bCs w:val="0"/>
          <w:szCs w:val="24"/>
        </w:rPr>
        <w:t>)</w:t>
      </w:r>
      <w:bookmarkEnd w:id="141"/>
    </w:p>
    <w:p w14:paraId="0721B22E" w14:textId="3C461403" w:rsidR="00F35D86" w:rsidRDefault="00F35D86" w:rsidP="00F35D86">
      <w:pPr>
        <w:rPr>
          <w:rFonts w:eastAsiaTheme="minorHAnsi"/>
        </w:rPr>
      </w:pPr>
    </w:p>
    <w:p w14:paraId="2147B750" w14:textId="77777777" w:rsidR="00F35D86" w:rsidRPr="00F35D86" w:rsidRDefault="00F35D86" w:rsidP="00F35D86">
      <w:pPr>
        <w:rPr>
          <w:rFonts w:cs="Arial"/>
          <w:bCs/>
          <w:szCs w:val="24"/>
        </w:rPr>
      </w:pPr>
      <w:r w:rsidRPr="00F35D86">
        <w:rPr>
          <w:rFonts w:cs="Arial"/>
          <w:bCs/>
          <w:szCs w:val="24"/>
        </w:rPr>
        <w:t xml:space="preserve">Maksimalni broj bodova koji ponuda može dobiti za Tehnički dio ponude </w:t>
      </w:r>
      <w:r w:rsidRPr="00F35D86">
        <w:rPr>
          <w:rFonts w:cs="Arial"/>
          <w:b/>
          <w:bCs/>
          <w:szCs w:val="24"/>
        </w:rPr>
        <w:t>T</w:t>
      </w:r>
      <w:r w:rsidRPr="00F35D86">
        <w:rPr>
          <w:rFonts w:cs="Arial"/>
          <w:b/>
          <w:bCs/>
          <w:sz w:val="20"/>
        </w:rPr>
        <w:t xml:space="preserve">n </w:t>
      </w:r>
      <w:r w:rsidRPr="00F35D86">
        <w:rPr>
          <w:rFonts w:cs="Arial"/>
          <w:bCs/>
          <w:szCs w:val="24"/>
        </w:rPr>
        <w:t xml:space="preserve">je 70. </w:t>
      </w:r>
    </w:p>
    <w:p w14:paraId="57504576" w14:textId="77777777" w:rsidR="00F35D86" w:rsidRPr="00F35D86" w:rsidRDefault="00F35D86" w:rsidP="00F35D86"/>
    <w:p w14:paraId="3D85B20F" w14:textId="77777777" w:rsidR="00F35D86" w:rsidRPr="00F35D86" w:rsidRDefault="00F35D86" w:rsidP="00F35D86">
      <w:r w:rsidRPr="00F35D86">
        <w:t>Ukupni broj bodova za Tehnički dio ponude dobije se zbrojem bodova dobivenih za svakog od stručnjaka koji se ocjenjuje.</w:t>
      </w:r>
    </w:p>
    <w:p w14:paraId="4D0CBC65" w14:textId="77777777" w:rsidR="00F35D86" w:rsidRPr="00F35D86" w:rsidRDefault="00F35D86" w:rsidP="00F35D86"/>
    <w:p w14:paraId="7CA44B73" w14:textId="77777777" w:rsidR="00F35D86" w:rsidRPr="00F35D86" w:rsidRDefault="00F35D86" w:rsidP="00F35D86">
      <w:r w:rsidRPr="00F35D86">
        <w:t>Boduje se radno iskustvo tehničkih stručnjaka koji će biti uključeni u ugovor prema sljedećim uvjetima:</w:t>
      </w:r>
    </w:p>
    <w:p w14:paraId="45EF7609" w14:textId="47CC6AC7" w:rsidR="00F35D86" w:rsidRPr="00F35D86" w:rsidRDefault="00F35D86" w:rsidP="00F35D86">
      <w:pPr>
        <w:keepNext/>
        <w:numPr>
          <w:ilvl w:val="2"/>
          <w:numId w:val="7"/>
        </w:numPr>
        <w:spacing w:before="240" w:after="60"/>
        <w:ind w:left="1134" w:hanging="708"/>
        <w:outlineLvl w:val="2"/>
        <w:rPr>
          <w:rFonts w:eastAsia="Calibri" w:cs="Arial"/>
          <w:b/>
          <w:bCs/>
          <w:szCs w:val="24"/>
        </w:rPr>
      </w:pPr>
      <w:bookmarkStart w:id="142" w:name="_Toc65577271"/>
      <w:bookmarkStart w:id="143" w:name="_Toc96074375"/>
      <w:r w:rsidRPr="00F35D86">
        <w:rPr>
          <w:rFonts w:eastAsia="Calibri" w:cs="Arial"/>
          <w:b/>
          <w:bCs/>
          <w:szCs w:val="24"/>
        </w:rPr>
        <w:t>Voditelj projekta</w:t>
      </w:r>
      <w:bookmarkEnd w:id="142"/>
      <w:bookmarkEnd w:id="143"/>
      <w:r w:rsidRPr="00F35D86">
        <w:rPr>
          <w:rFonts w:eastAsia="Calibri" w:cs="Arial"/>
          <w:b/>
          <w:bCs/>
          <w:szCs w:val="24"/>
        </w:rPr>
        <w:t xml:space="preserve"> </w:t>
      </w:r>
    </w:p>
    <w:tbl>
      <w:tblPr>
        <w:tblStyle w:val="Reetkatablice21"/>
        <w:tblW w:w="0" w:type="auto"/>
        <w:jc w:val="center"/>
        <w:tblLook w:val="04A0" w:firstRow="1" w:lastRow="0" w:firstColumn="1" w:lastColumn="0" w:noHBand="0" w:noVBand="1"/>
      </w:tblPr>
      <w:tblGrid>
        <w:gridCol w:w="4531"/>
        <w:gridCol w:w="1560"/>
        <w:gridCol w:w="1019"/>
        <w:gridCol w:w="1953"/>
      </w:tblGrid>
      <w:tr w:rsidR="00F35D86" w:rsidRPr="00F35D86" w14:paraId="283EBAEC" w14:textId="77777777" w:rsidTr="008D565A">
        <w:trPr>
          <w:jc w:val="center"/>
        </w:trPr>
        <w:tc>
          <w:tcPr>
            <w:tcW w:w="4531" w:type="dxa"/>
            <w:vAlign w:val="center"/>
          </w:tcPr>
          <w:p w14:paraId="0E900978" w14:textId="77777777" w:rsidR="00F35D86" w:rsidRPr="00F35D86" w:rsidRDefault="00F35D86" w:rsidP="00F35D86">
            <w:pPr>
              <w:jc w:val="center"/>
              <w:rPr>
                <w:rFonts w:cs="Arial"/>
                <w:sz w:val="22"/>
                <w:szCs w:val="22"/>
              </w:rPr>
            </w:pPr>
            <w:r w:rsidRPr="00F35D86">
              <w:rPr>
                <w:rFonts w:cs="Arial"/>
                <w:sz w:val="22"/>
                <w:szCs w:val="22"/>
              </w:rPr>
              <w:t>Vrsta iskustva</w:t>
            </w:r>
          </w:p>
        </w:tc>
        <w:tc>
          <w:tcPr>
            <w:tcW w:w="1560" w:type="dxa"/>
            <w:vAlign w:val="center"/>
          </w:tcPr>
          <w:p w14:paraId="46C7FE09" w14:textId="0C1FEDDB" w:rsidR="00F35D86" w:rsidRPr="00F35D86" w:rsidRDefault="00F35D86" w:rsidP="00F35D86">
            <w:pPr>
              <w:jc w:val="center"/>
              <w:rPr>
                <w:rFonts w:cs="Arial"/>
                <w:sz w:val="22"/>
                <w:szCs w:val="22"/>
              </w:rPr>
            </w:pPr>
            <w:r>
              <w:rPr>
                <w:rFonts w:cs="Arial"/>
                <w:sz w:val="22"/>
                <w:szCs w:val="22"/>
              </w:rPr>
              <w:t>Godine iskustva</w:t>
            </w:r>
          </w:p>
        </w:tc>
        <w:tc>
          <w:tcPr>
            <w:tcW w:w="1019" w:type="dxa"/>
            <w:vAlign w:val="center"/>
          </w:tcPr>
          <w:p w14:paraId="01697704" w14:textId="77777777" w:rsidR="00F35D86" w:rsidRPr="00F35D86" w:rsidRDefault="00F35D86" w:rsidP="00F35D86">
            <w:pPr>
              <w:jc w:val="center"/>
              <w:rPr>
                <w:rFonts w:cs="Arial"/>
                <w:sz w:val="22"/>
                <w:szCs w:val="22"/>
              </w:rPr>
            </w:pPr>
            <w:r w:rsidRPr="00F35D86">
              <w:rPr>
                <w:rFonts w:cs="Arial"/>
                <w:sz w:val="22"/>
                <w:szCs w:val="22"/>
              </w:rPr>
              <w:t>Bodovi</w:t>
            </w:r>
          </w:p>
        </w:tc>
        <w:tc>
          <w:tcPr>
            <w:tcW w:w="1953" w:type="dxa"/>
            <w:vAlign w:val="center"/>
          </w:tcPr>
          <w:p w14:paraId="46077C77" w14:textId="77777777" w:rsidR="00F35D86" w:rsidRPr="00F35D86" w:rsidRDefault="00F35D86" w:rsidP="00F35D86">
            <w:pPr>
              <w:jc w:val="center"/>
              <w:rPr>
                <w:rFonts w:cs="Arial"/>
                <w:sz w:val="22"/>
                <w:szCs w:val="22"/>
              </w:rPr>
            </w:pPr>
            <w:r w:rsidRPr="00F35D86">
              <w:rPr>
                <w:rFonts w:cs="Arial"/>
                <w:sz w:val="22"/>
                <w:szCs w:val="22"/>
              </w:rPr>
              <w:t>Najveći mogući broj bodova</w:t>
            </w:r>
          </w:p>
        </w:tc>
      </w:tr>
      <w:tr w:rsidR="00F35D86" w:rsidRPr="00F35D86" w14:paraId="4E608E50" w14:textId="77777777" w:rsidTr="00632E35">
        <w:trPr>
          <w:trHeight w:val="1004"/>
          <w:jc w:val="center"/>
        </w:trPr>
        <w:tc>
          <w:tcPr>
            <w:tcW w:w="4531" w:type="dxa"/>
            <w:vMerge w:val="restart"/>
          </w:tcPr>
          <w:p w14:paraId="017709B5" w14:textId="27B4158D" w:rsidR="00F35D86" w:rsidRPr="00F35D86" w:rsidRDefault="00F35D86" w:rsidP="00F35D86">
            <w:pPr>
              <w:spacing w:before="60" w:after="60"/>
              <w:rPr>
                <w:rFonts w:cs="Arial"/>
                <w:sz w:val="22"/>
                <w:szCs w:val="22"/>
              </w:rPr>
            </w:pPr>
            <w:r w:rsidRPr="00F35D86">
              <w:rPr>
                <w:rFonts w:cs="Arial"/>
                <w:sz w:val="22"/>
                <w:szCs w:val="22"/>
              </w:rPr>
              <w:t xml:space="preserve"> </w:t>
            </w:r>
            <w:r w:rsidR="00420EC8">
              <w:rPr>
                <w:rFonts w:cs="Arial"/>
                <w:sz w:val="22"/>
                <w:szCs w:val="22"/>
              </w:rPr>
              <w:t>R</w:t>
            </w:r>
            <w:r w:rsidRPr="00F35D86">
              <w:rPr>
                <w:rFonts w:cs="Arial"/>
                <w:sz w:val="22"/>
                <w:szCs w:val="22"/>
              </w:rPr>
              <w:t xml:space="preserve">adno iskustvo: </w:t>
            </w:r>
          </w:p>
          <w:p w14:paraId="0995BEF0" w14:textId="4EBC056C" w:rsidR="00F35D86" w:rsidRPr="00F35D86" w:rsidRDefault="00F35D86" w:rsidP="00F35D86">
            <w:pPr>
              <w:spacing w:before="60" w:after="60"/>
              <w:rPr>
                <w:rFonts w:cs="Arial"/>
                <w:sz w:val="22"/>
                <w:szCs w:val="22"/>
                <w:highlight w:val="yellow"/>
              </w:rPr>
            </w:pPr>
            <w:r w:rsidRPr="00F35D86">
              <w:rPr>
                <w:rFonts w:cs="Arial"/>
                <w:sz w:val="22"/>
                <w:szCs w:val="22"/>
              </w:rPr>
              <w:t xml:space="preserve">Iskustvo u vođenju/koordiniranju/izradi projekata, studija i/ili elaborata vezanih za </w:t>
            </w:r>
            <w:r w:rsidRPr="00F35D86">
              <w:rPr>
                <w:rFonts w:cs="Arial"/>
                <w:sz w:val="22"/>
                <w:szCs w:val="22"/>
              </w:rPr>
              <w:lastRenderedPageBreak/>
              <w:t>proračun (inventar) i projekcije emisija/uklanjanja stakleničkih plinova u sektoru LULUCF na nacionalnoj razini uz korištenje službeno propisane metodologije Međunarodnog tijela o promjeni klime (IPCC-a)</w:t>
            </w:r>
          </w:p>
        </w:tc>
        <w:tc>
          <w:tcPr>
            <w:tcW w:w="1560" w:type="dxa"/>
            <w:vAlign w:val="center"/>
          </w:tcPr>
          <w:p w14:paraId="50CAB070" w14:textId="65BB2561" w:rsidR="00F35D86" w:rsidRPr="00F35D86" w:rsidRDefault="00F35D86" w:rsidP="00F35D86">
            <w:pPr>
              <w:jc w:val="center"/>
              <w:rPr>
                <w:rFonts w:cs="Arial"/>
                <w:sz w:val="22"/>
                <w:szCs w:val="22"/>
              </w:rPr>
            </w:pPr>
            <w:r>
              <w:rPr>
                <w:rFonts w:cs="Arial"/>
                <w:sz w:val="22"/>
                <w:szCs w:val="22"/>
              </w:rPr>
              <w:lastRenderedPageBreak/>
              <w:t>5 i više godina</w:t>
            </w:r>
          </w:p>
        </w:tc>
        <w:tc>
          <w:tcPr>
            <w:tcW w:w="1019" w:type="dxa"/>
            <w:vAlign w:val="center"/>
          </w:tcPr>
          <w:p w14:paraId="0ADF9BD2" w14:textId="5795D5CD" w:rsidR="00F35D86" w:rsidRPr="00F35D86" w:rsidRDefault="00F35D86" w:rsidP="00F35D86">
            <w:pPr>
              <w:jc w:val="center"/>
              <w:rPr>
                <w:rFonts w:cs="Arial"/>
                <w:sz w:val="22"/>
                <w:szCs w:val="22"/>
              </w:rPr>
            </w:pPr>
            <w:r>
              <w:rPr>
                <w:rFonts w:cs="Arial"/>
                <w:sz w:val="22"/>
                <w:szCs w:val="22"/>
              </w:rPr>
              <w:t>1</w:t>
            </w:r>
            <w:r w:rsidRPr="00F35D86">
              <w:rPr>
                <w:rFonts w:cs="Arial"/>
                <w:sz w:val="22"/>
                <w:szCs w:val="22"/>
              </w:rPr>
              <w:t>6</w:t>
            </w:r>
          </w:p>
        </w:tc>
        <w:tc>
          <w:tcPr>
            <w:tcW w:w="1953" w:type="dxa"/>
            <w:vMerge w:val="restart"/>
            <w:vAlign w:val="center"/>
          </w:tcPr>
          <w:p w14:paraId="3F6986AE" w14:textId="0B5C26EB" w:rsidR="00F35D86" w:rsidRPr="00F35D86" w:rsidRDefault="00F35D86" w:rsidP="00F35D86">
            <w:pPr>
              <w:jc w:val="center"/>
              <w:rPr>
                <w:rFonts w:cs="Arial"/>
                <w:sz w:val="22"/>
                <w:szCs w:val="22"/>
                <w:highlight w:val="yellow"/>
              </w:rPr>
            </w:pPr>
            <w:r w:rsidRPr="00761E13">
              <w:rPr>
                <w:rFonts w:cs="Arial"/>
                <w:sz w:val="22"/>
                <w:szCs w:val="22"/>
              </w:rPr>
              <w:t>16</w:t>
            </w:r>
          </w:p>
        </w:tc>
      </w:tr>
      <w:tr w:rsidR="00F35D86" w:rsidRPr="00F35D86" w14:paraId="51170ADD" w14:textId="77777777" w:rsidTr="008D565A">
        <w:trPr>
          <w:trHeight w:val="740"/>
          <w:jc w:val="center"/>
        </w:trPr>
        <w:tc>
          <w:tcPr>
            <w:tcW w:w="4531" w:type="dxa"/>
            <w:vMerge/>
          </w:tcPr>
          <w:p w14:paraId="5ACD139E" w14:textId="77777777" w:rsidR="00F35D86" w:rsidRPr="00F35D86" w:rsidRDefault="00F35D86" w:rsidP="00F35D86">
            <w:pPr>
              <w:spacing w:after="40"/>
              <w:rPr>
                <w:rFonts w:cs="Arial"/>
                <w:sz w:val="22"/>
                <w:szCs w:val="22"/>
              </w:rPr>
            </w:pPr>
          </w:p>
        </w:tc>
        <w:tc>
          <w:tcPr>
            <w:tcW w:w="1560" w:type="dxa"/>
            <w:vAlign w:val="center"/>
          </w:tcPr>
          <w:p w14:paraId="087685EB" w14:textId="232DA226" w:rsidR="00F35D86" w:rsidRPr="00F35D86" w:rsidRDefault="00F35D86" w:rsidP="00F35D86">
            <w:pPr>
              <w:jc w:val="center"/>
              <w:rPr>
                <w:rFonts w:cs="Arial"/>
                <w:sz w:val="22"/>
                <w:szCs w:val="22"/>
              </w:rPr>
            </w:pPr>
            <w:r>
              <w:rPr>
                <w:rFonts w:cs="Arial"/>
                <w:sz w:val="22"/>
                <w:szCs w:val="22"/>
              </w:rPr>
              <w:t>3</w:t>
            </w:r>
            <w:r w:rsidR="00420EC8">
              <w:rPr>
                <w:rFonts w:cs="Arial"/>
                <w:sz w:val="22"/>
                <w:szCs w:val="22"/>
              </w:rPr>
              <w:t xml:space="preserve"> do </w:t>
            </w:r>
            <w:r>
              <w:rPr>
                <w:rFonts w:cs="Arial"/>
                <w:sz w:val="22"/>
                <w:szCs w:val="22"/>
              </w:rPr>
              <w:t>4 godine</w:t>
            </w:r>
          </w:p>
        </w:tc>
        <w:tc>
          <w:tcPr>
            <w:tcW w:w="1019" w:type="dxa"/>
            <w:vAlign w:val="center"/>
          </w:tcPr>
          <w:p w14:paraId="45FC42F7" w14:textId="23CDE478" w:rsidR="00F35D86" w:rsidRPr="00F35D86" w:rsidRDefault="00F35D86" w:rsidP="00F35D86">
            <w:pPr>
              <w:jc w:val="center"/>
              <w:rPr>
                <w:rFonts w:cs="Arial"/>
                <w:sz w:val="22"/>
                <w:szCs w:val="22"/>
              </w:rPr>
            </w:pPr>
            <w:r>
              <w:rPr>
                <w:rFonts w:cs="Arial"/>
                <w:sz w:val="22"/>
                <w:szCs w:val="22"/>
              </w:rPr>
              <w:t>12</w:t>
            </w:r>
          </w:p>
        </w:tc>
        <w:tc>
          <w:tcPr>
            <w:tcW w:w="1953" w:type="dxa"/>
            <w:vMerge/>
          </w:tcPr>
          <w:p w14:paraId="79A1D937" w14:textId="77777777" w:rsidR="00F35D86" w:rsidRPr="00F35D86" w:rsidRDefault="00F35D86" w:rsidP="00F35D86">
            <w:pPr>
              <w:jc w:val="center"/>
              <w:rPr>
                <w:rFonts w:cs="Arial"/>
                <w:sz w:val="22"/>
                <w:szCs w:val="22"/>
                <w:highlight w:val="yellow"/>
              </w:rPr>
            </w:pPr>
          </w:p>
        </w:tc>
      </w:tr>
      <w:tr w:rsidR="00F35D86" w:rsidRPr="00F35D86" w14:paraId="52F9EC8D" w14:textId="77777777" w:rsidTr="008D565A">
        <w:trPr>
          <w:trHeight w:val="740"/>
          <w:jc w:val="center"/>
        </w:trPr>
        <w:tc>
          <w:tcPr>
            <w:tcW w:w="4531" w:type="dxa"/>
            <w:vMerge/>
          </w:tcPr>
          <w:p w14:paraId="7C08B219" w14:textId="77777777" w:rsidR="00F35D86" w:rsidRPr="00F35D86" w:rsidRDefault="00F35D86" w:rsidP="00F35D86">
            <w:pPr>
              <w:spacing w:after="40"/>
              <w:rPr>
                <w:rFonts w:cs="Arial"/>
                <w:sz w:val="22"/>
                <w:szCs w:val="22"/>
              </w:rPr>
            </w:pPr>
          </w:p>
        </w:tc>
        <w:tc>
          <w:tcPr>
            <w:tcW w:w="1560" w:type="dxa"/>
            <w:vAlign w:val="center"/>
          </w:tcPr>
          <w:p w14:paraId="74A565E9" w14:textId="1EF921A9" w:rsidR="00F35D86" w:rsidRPr="00F35D86" w:rsidRDefault="00F35D86" w:rsidP="00F35D86">
            <w:pPr>
              <w:jc w:val="center"/>
              <w:rPr>
                <w:rFonts w:cs="Arial"/>
                <w:sz w:val="22"/>
                <w:szCs w:val="22"/>
              </w:rPr>
            </w:pPr>
            <w:r>
              <w:rPr>
                <w:rFonts w:cs="Arial"/>
                <w:sz w:val="22"/>
                <w:szCs w:val="22"/>
              </w:rPr>
              <w:t>1</w:t>
            </w:r>
            <w:r w:rsidR="00420EC8">
              <w:rPr>
                <w:rFonts w:cs="Arial"/>
                <w:sz w:val="22"/>
                <w:szCs w:val="22"/>
              </w:rPr>
              <w:t xml:space="preserve"> do </w:t>
            </w:r>
            <w:r>
              <w:rPr>
                <w:rFonts w:cs="Arial"/>
                <w:sz w:val="22"/>
                <w:szCs w:val="22"/>
              </w:rPr>
              <w:t>2 godine</w:t>
            </w:r>
          </w:p>
        </w:tc>
        <w:tc>
          <w:tcPr>
            <w:tcW w:w="1019" w:type="dxa"/>
            <w:vAlign w:val="center"/>
          </w:tcPr>
          <w:p w14:paraId="08438D2A" w14:textId="0FF57B12" w:rsidR="00F35D86" w:rsidRPr="00F35D86" w:rsidRDefault="00F35D86" w:rsidP="00F35D86">
            <w:pPr>
              <w:jc w:val="center"/>
              <w:rPr>
                <w:rFonts w:cs="Arial"/>
                <w:sz w:val="22"/>
                <w:szCs w:val="22"/>
              </w:rPr>
            </w:pPr>
            <w:r>
              <w:rPr>
                <w:rFonts w:cs="Arial"/>
                <w:sz w:val="22"/>
                <w:szCs w:val="22"/>
              </w:rPr>
              <w:t>8</w:t>
            </w:r>
          </w:p>
        </w:tc>
        <w:tc>
          <w:tcPr>
            <w:tcW w:w="1953" w:type="dxa"/>
            <w:vMerge/>
          </w:tcPr>
          <w:p w14:paraId="228B3EEE" w14:textId="77777777" w:rsidR="00F35D86" w:rsidRPr="00F35D86" w:rsidRDefault="00F35D86" w:rsidP="00F35D86">
            <w:pPr>
              <w:jc w:val="center"/>
              <w:rPr>
                <w:rFonts w:cs="Arial"/>
                <w:sz w:val="22"/>
                <w:szCs w:val="22"/>
                <w:highlight w:val="yellow"/>
              </w:rPr>
            </w:pPr>
          </w:p>
        </w:tc>
      </w:tr>
    </w:tbl>
    <w:p w14:paraId="58F4D0FC" w14:textId="1230741B" w:rsidR="00F35D86" w:rsidRDefault="00F35D86" w:rsidP="00F35D86">
      <w:pPr>
        <w:jc w:val="both"/>
        <w:rPr>
          <w:rFonts w:cs="Arial"/>
          <w:szCs w:val="24"/>
          <w:highlight w:val="yellow"/>
        </w:rPr>
      </w:pPr>
    </w:p>
    <w:p w14:paraId="67E2EC20" w14:textId="4A37B5E6" w:rsidR="00530AD7" w:rsidRDefault="00530AD7" w:rsidP="00F35D86">
      <w:pPr>
        <w:jc w:val="both"/>
        <w:rPr>
          <w:rFonts w:cs="Arial"/>
          <w:szCs w:val="24"/>
          <w:highlight w:val="yellow"/>
        </w:rPr>
      </w:pPr>
    </w:p>
    <w:p w14:paraId="564A1850" w14:textId="4DCA3F97" w:rsidR="00761E13" w:rsidRDefault="00761E13" w:rsidP="00F35D86">
      <w:pPr>
        <w:jc w:val="both"/>
        <w:rPr>
          <w:rFonts w:cs="Arial"/>
          <w:szCs w:val="24"/>
          <w:highlight w:val="yellow"/>
        </w:rPr>
      </w:pPr>
    </w:p>
    <w:p w14:paraId="430245BD" w14:textId="36473644" w:rsidR="00F35D86" w:rsidRDefault="00F35D86" w:rsidP="00F35D86">
      <w:pPr>
        <w:keepNext/>
        <w:numPr>
          <w:ilvl w:val="2"/>
          <w:numId w:val="7"/>
        </w:numPr>
        <w:spacing w:before="240" w:after="60"/>
        <w:ind w:left="1134" w:hanging="708"/>
        <w:outlineLvl w:val="2"/>
        <w:rPr>
          <w:rFonts w:eastAsia="Calibri" w:cs="Arial"/>
          <w:b/>
          <w:bCs/>
          <w:szCs w:val="24"/>
        </w:rPr>
      </w:pPr>
      <w:bookmarkStart w:id="144" w:name="_Toc65577272"/>
      <w:bookmarkStart w:id="145" w:name="_Toc96074376"/>
      <w:r w:rsidRPr="00F35D86">
        <w:rPr>
          <w:rFonts w:eastAsia="Calibri" w:cs="Arial"/>
          <w:b/>
          <w:bCs/>
          <w:szCs w:val="24"/>
        </w:rPr>
        <w:t xml:space="preserve">Stručnjak 2 – Stručnjak za </w:t>
      </w:r>
      <w:bookmarkEnd w:id="144"/>
      <w:r w:rsidR="00530AD7">
        <w:rPr>
          <w:rFonts w:eastAsia="Calibri" w:cs="Arial"/>
          <w:b/>
          <w:bCs/>
          <w:szCs w:val="24"/>
        </w:rPr>
        <w:t>proračun emisija/uklanjanja u LULUCF sektoru</w:t>
      </w:r>
      <w:bookmarkEnd w:id="145"/>
    </w:p>
    <w:p w14:paraId="64F98D1E" w14:textId="77777777" w:rsidR="00530AD7" w:rsidRPr="00F35D86" w:rsidRDefault="00530AD7" w:rsidP="00530AD7">
      <w:pPr>
        <w:keepNext/>
        <w:spacing w:before="240" w:after="60"/>
        <w:ind w:left="1134"/>
        <w:outlineLvl w:val="2"/>
        <w:rPr>
          <w:rFonts w:eastAsia="Calibri" w:cs="Arial"/>
          <w:b/>
          <w:bCs/>
          <w:szCs w:val="24"/>
        </w:rPr>
      </w:pPr>
    </w:p>
    <w:tbl>
      <w:tblPr>
        <w:tblStyle w:val="Reetkatablice21"/>
        <w:tblW w:w="0" w:type="auto"/>
        <w:jc w:val="center"/>
        <w:tblLook w:val="04A0" w:firstRow="1" w:lastRow="0" w:firstColumn="1" w:lastColumn="0" w:noHBand="0" w:noVBand="1"/>
      </w:tblPr>
      <w:tblGrid>
        <w:gridCol w:w="4531"/>
        <w:gridCol w:w="1506"/>
        <w:gridCol w:w="950"/>
        <w:gridCol w:w="2076"/>
      </w:tblGrid>
      <w:tr w:rsidR="00F35D86" w:rsidRPr="00F35D86" w14:paraId="65D19E40" w14:textId="77777777" w:rsidTr="008D565A">
        <w:trPr>
          <w:jc w:val="center"/>
        </w:trPr>
        <w:tc>
          <w:tcPr>
            <w:tcW w:w="4531" w:type="dxa"/>
            <w:vAlign w:val="center"/>
          </w:tcPr>
          <w:p w14:paraId="493A369B" w14:textId="77777777" w:rsidR="00F35D86" w:rsidRPr="00F35D86" w:rsidRDefault="00F35D86" w:rsidP="00F35D86">
            <w:pPr>
              <w:jc w:val="center"/>
              <w:rPr>
                <w:rFonts w:cs="Arial"/>
                <w:sz w:val="22"/>
                <w:szCs w:val="22"/>
              </w:rPr>
            </w:pPr>
            <w:r w:rsidRPr="00F35D86">
              <w:rPr>
                <w:rFonts w:cs="Arial"/>
                <w:sz w:val="22"/>
                <w:szCs w:val="22"/>
              </w:rPr>
              <w:t>Vrsta iskustva</w:t>
            </w:r>
          </w:p>
        </w:tc>
        <w:tc>
          <w:tcPr>
            <w:tcW w:w="1506" w:type="dxa"/>
            <w:vAlign w:val="center"/>
          </w:tcPr>
          <w:p w14:paraId="594DB512" w14:textId="77777777" w:rsidR="00F35D86" w:rsidRPr="00F35D86" w:rsidRDefault="00F35D86" w:rsidP="00F35D86">
            <w:pPr>
              <w:jc w:val="center"/>
              <w:rPr>
                <w:rFonts w:cs="Arial"/>
                <w:sz w:val="22"/>
                <w:szCs w:val="22"/>
              </w:rPr>
            </w:pPr>
            <w:r w:rsidRPr="00F35D86">
              <w:rPr>
                <w:rFonts w:cs="Arial"/>
                <w:sz w:val="22"/>
                <w:szCs w:val="22"/>
              </w:rPr>
              <w:t>Reference</w:t>
            </w:r>
          </w:p>
        </w:tc>
        <w:tc>
          <w:tcPr>
            <w:tcW w:w="950" w:type="dxa"/>
            <w:vAlign w:val="center"/>
          </w:tcPr>
          <w:p w14:paraId="15284870" w14:textId="77777777" w:rsidR="00F35D86" w:rsidRPr="00F35D86" w:rsidRDefault="00F35D86" w:rsidP="00F35D86">
            <w:pPr>
              <w:jc w:val="center"/>
              <w:rPr>
                <w:rFonts w:cs="Arial"/>
                <w:sz w:val="22"/>
                <w:szCs w:val="22"/>
              </w:rPr>
            </w:pPr>
            <w:r w:rsidRPr="00F35D86">
              <w:rPr>
                <w:rFonts w:cs="Arial"/>
                <w:sz w:val="22"/>
                <w:szCs w:val="22"/>
              </w:rPr>
              <w:t>Bodovi</w:t>
            </w:r>
          </w:p>
        </w:tc>
        <w:tc>
          <w:tcPr>
            <w:tcW w:w="2076" w:type="dxa"/>
            <w:vAlign w:val="center"/>
          </w:tcPr>
          <w:p w14:paraId="456F9C72" w14:textId="77777777" w:rsidR="00F35D86" w:rsidRPr="00F35D86" w:rsidRDefault="00F35D86" w:rsidP="00F35D86">
            <w:pPr>
              <w:jc w:val="center"/>
              <w:rPr>
                <w:rFonts w:cs="Arial"/>
                <w:sz w:val="22"/>
                <w:szCs w:val="22"/>
              </w:rPr>
            </w:pPr>
            <w:r w:rsidRPr="00F35D86">
              <w:rPr>
                <w:rFonts w:cs="Arial"/>
                <w:sz w:val="22"/>
                <w:szCs w:val="22"/>
              </w:rPr>
              <w:t>Najveći mogući broj bodova</w:t>
            </w:r>
          </w:p>
        </w:tc>
      </w:tr>
      <w:tr w:rsidR="00530AD7" w:rsidRPr="00F35D86" w14:paraId="6594E070" w14:textId="77777777" w:rsidTr="00D74A4E">
        <w:trPr>
          <w:trHeight w:val="1004"/>
          <w:jc w:val="center"/>
        </w:trPr>
        <w:tc>
          <w:tcPr>
            <w:tcW w:w="4531" w:type="dxa"/>
            <w:vMerge w:val="restart"/>
          </w:tcPr>
          <w:p w14:paraId="222D9101" w14:textId="77777777" w:rsidR="00530AD7" w:rsidRPr="00F35D86" w:rsidRDefault="00530AD7" w:rsidP="00F35D86">
            <w:pPr>
              <w:spacing w:before="60" w:after="60"/>
              <w:rPr>
                <w:rFonts w:cs="Arial"/>
                <w:bCs/>
                <w:sz w:val="22"/>
                <w:szCs w:val="22"/>
              </w:rPr>
            </w:pPr>
            <w:r w:rsidRPr="00F35D86">
              <w:rPr>
                <w:rFonts w:cs="Arial"/>
                <w:bCs/>
                <w:sz w:val="22"/>
                <w:szCs w:val="22"/>
              </w:rPr>
              <w:t xml:space="preserve">Profesionalno radno iskustvo: </w:t>
            </w:r>
          </w:p>
          <w:p w14:paraId="35B0D91D" w14:textId="5232E1DF" w:rsidR="00530AD7" w:rsidRPr="00F35D86" w:rsidRDefault="00530AD7" w:rsidP="00F35D86">
            <w:pPr>
              <w:spacing w:before="60" w:after="60"/>
              <w:rPr>
                <w:rFonts w:cs="Arial"/>
                <w:sz w:val="22"/>
                <w:szCs w:val="22"/>
                <w:highlight w:val="yellow"/>
              </w:rPr>
            </w:pPr>
            <w:r w:rsidRPr="00F35D86">
              <w:rPr>
                <w:rFonts w:cs="Arial"/>
                <w:bCs/>
                <w:sz w:val="22"/>
                <w:szCs w:val="22"/>
              </w:rPr>
              <w:t xml:space="preserve">Sudjelovanje </w:t>
            </w:r>
            <w:r w:rsidR="00304450" w:rsidRPr="00304450">
              <w:rPr>
                <w:rFonts w:cs="Arial"/>
                <w:sz w:val="22"/>
                <w:szCs w:val="22"/>
              </w:rPr>
              <w:t>u izradi proračuna emisija iz sektora LULUCF na nacionalnoj razini uz korištenje službeno propisane metodologije Međunarodnog tijela o promjeni klime (IPCC-a).</w:t>
            </w:r>
          </w:p>
        </w:tc>
        <w:tc>
          <w:tcPr>
            <w:tcW w:w="1506" w:type="dxa"/>
            <w:vAlign w:val="center"/>
          </w:tcPr>
          <w:p w14:paraId="5C85FB89" w14:textId="43D31FDF" w:rsidR="00530AD7" w:rsidRPr="00F35D86" w:rsidRDefault="00304450" w:rsidP="00F35D86">
            <w:pPr>
              <w:jc w:val="center"/>
              <w:rPr>
                <w:rFonts w:cs="Arial"/>
                <w:sz w:val="22"/>
                <w:szCs w:val="22"/>
              </w:rPr>
            </w:pPr>
            <w:r>
              <w:rPr>
                <w:rFonts w:cs="Arial"/>
                <w:sz w:val="22"/>
                <w:szCs w:val="22"/>
              </w:rPr>
              <w:t>10 i više referenci</w:t>
            </w:r>
          </w:p>
        </w:tc>
        <w:tc>
          <w:tcPr>
            <w:tcW w:w="950" w:type="dxa"/>
            <w:vAlign w:val="center"/>
          </w:tcPr>
          <w:p w14:paraId="1B0F93FC" w14:textId="2D13BAD9" w:rsidR="00530AD7" w:rsidRPr="00F35D86" w:rsidRDefault="00304450" w:rsidP="00F35D86">
            <w:pPr>
              <w:jc w:val="center"/>
              <w:rPr>
                <w:rFonts w:cs="Arial"/>
                <w:sz w:val="22"/>
                <w:szCs w:val="22"/>
              </w:rPr>
            </w:pPr>
            <w:r>
              <w:rPr>
                <w:rFonts w:cs="Arial"/>
                <w:sz w:val="22"/>
                <w:szCs w:val="22"/>
              </w:rPr>
              <w:t>12</w:t>
            </w:r>
          </w:p>
        </w:tc>
        <w:tc>
          <w:tcPr>
            <w:tcW w:w="2076" w:type="dxa"/>
            <w:vMerge w:val="restart"/>
            <w:vAlign w:val="center"/>
          </w:tcPr>
          <w:p w14:paraId="3FACDC86" w14:textId="0DC091EB" w:rsidR="00530AD7" w:rsidRPr="00F35D86" w:rsidRDefault="00530AD7" w:rsidP="00F35D86">
            <w:pPr>
              <w:jc w:val="center"/>
              <w:rPr>
                <w:rFonts w:cs="Arial"/>
                <w:sz w:val="22"/>
                <w:szCs w:val="22"/>
              </w:rPr>
            </w:pPr>
            <w:r w:rsidRPr="00F35D86">
              <w:rPr>
                <w:rFonts w:cs="Arial"/>
                <w:sz w:val="22"/>
                <w:szCs w:val="22"/>
              </w:rPr>
              <w:t>1</w:t>
            </w:r>
            <w:r>
              <w:rPr>
                <w:rFonts w:cs="Arial"/>
                <w:sz w:val="22"/>
                <w:szCs w:val="22"/>
              </w:rPr>
              <w:t>2</w:t>
            </w:r>
          </w:p>
        </w:tc>
      </w:tr>
      <w:tr w:rsidR="00530AD7" w:rsidRPr="00F35D86" w14:paraId="79914FF1" w14:textId="77777777" w:rsidTr="008D565A">
        <w:trPr>
          <w:trHeight w:val="740"/>
          <w:jc w:val="center"/>
        </w:trPr>
        <w:tc>
          <w:tcPr>
            <w:tcW w:w="4531" w:type="dxa"/>
            <w:vMerge/>
          </w:tcPr>
          <w:p w14:paraId="34785606" w14:textId="77777777" w:rsidR="00530AD7" w:rsidRPr="00F35D86" w:rsidRDefault="00530AD7" w:rsidP="00F35D86">
            <w:pPr>
              <w:spacing w:after="40"/>
              <w:rPr>
                <w:rFonts w:cs="Arial"/>
                <w:sz w:val="22"/>
                <w:szCs w:val="22"/>
              </w:rPr>
            </w:pPr>
          </w:p>
        </w:tc>
        <w:tc>
          <w:tcPr>
            <w:tcW w:w="1506" w:type="dxa"/>
            <w:vAlign w:val="center"/>
          </w:tcPr>
          <w:p w14:paraId="0788F482" w14:textId="18189736" w:rsidR="00530AD7" w:rsidRPr="00F35D86" w:rsidRDefault="00530AD7" w:rsidP="00F35D86">
            <w:pPr>
              <w:jc w:val="center"/>
              <w:rPr>
                <w:rFonts w:cs="Arial"/>
                <w:sz w:val="22"/>
                <w:szCs w:val="22"/>
              </w:rPr>
            </w:pPr>
            <w:r w:rsidRPr="00F35D86">
              <w:rPr>
                <w:rFonts w:cs="Arial"/>
                <w:sz w:val="22"/>
                <w:szCs w:val="22"/>
              </w:rPr>
              <w:t>5</w:t>
            </w:r>
            <w:r w:rsidR="00420EC8">
              <w:rPr>
                <w:rFonts w:cs="Arial"/>
                <w:sz w:val="22"/>
                <w:szCs w:val="22"/>
              </w:rPr>
              <w:t xml:space="preserve"> do </w:t>
            </w:r>
            <w:r w:rsidRPr="00F35D86">
              <w:rPr>
                <w:rFonts w:cs="Arial"/>
                <w:sz w:val="22"/>
                <w:szCs w:val="22"/>
              </w:rPr>
              <w:t xml:space="preserve"> 9</w:t>
            </w:r>
          </w:p>
        </w:tc>
        <w:tc>
          <w:tcPr>
            <w:tcW w:w="950" w:type="dxa"/>
            <w:vAlign w:val="center"/>
          </w:tcPr>
          <w:p w14:paraId="2C18C7EA" w14:textId="6DF52FBA" w:rsidR="00530AD7" w:rsidRPr="00F35D86" w:rsidRDefault="00304450" w:rsidP="00F35D86">
            <w:pPr>
              <w:jc w:val="center"/>
              <w:rPr>
                <w:rFonts w:cs="Arial"/>
                <w:sz w:val="22"/>
                <w:szCs w:val="22"/>
              </w:rPr>
            </w:pPr>
            <w:r>
              <w:rPr>
                <w:rFonts w:cs="Arial"/>
                <w:sz w:val="22"/>
                <w:szCs w:val="22"/>
              </w:rPr>
              <w:t>8</w:t>
            </w:r>
          </w:p>
        </w:tc>
        <w:tc>
          <w:tcPr>
            <w:tcW w:w="2076" w:type="dxa"/>
            <w:vMerge/>
          </w:tcPr>
          <w:p w14:paraId="4DBA27AF" w14:textId="77777777" w:rsidR="00530AD7" w:rsidRPr="00F35D86" w:rsidRDefault="00530AD7" w:rsidP="00F35D86">
            <w:pPr>
              <w:jc w:val="both"/>
              <w:rPr>
                <w:rFonts w:cs="Arial"/>
                <w:sz w:val="22"/>
                <w:szCs w:val="22"/>
              </w:rPr>
            </w:pPr>
          </w:p>
        </w:tc>
      </w:tr>
      <w:tr w:rsidR="00530AD7" w:rsidRPr="00F35D86" w14:paraId="16337CFD" w14:textId="77777777" w:rsidTr="008D565A">
        <w:trPr>
          <w:trHeight w:val="740"/>
          <w:jc w:val="center"/>
        </w:trPr>
        <w:tc>
          <w:tcPr>
            <w:tcW w:w="4531" w:type="dxa"/>
            <w:vMerge/>
          </w:tcPr>
          <w:p w14:paraId="56B4DBEB" w14:textId="77777777" w:rsidR="00530AD7" w:rsidRPr="00F35D86" w:rsidRDefault="00530AD7" w:rsidP="00F35D86">
            <w:pPr>
              <w:spacing w:after="40"/>
              <w:rPr>
                <w:rFonts w:cs="Arial"/>
                <w:sz w:val="22"/>
                <w:szCs w:val="22"/>
              </w:rPr>
            </w:pPr>
          </w:p>
        </w:tc>
        <w:tc>
          <w:tcPr>
            <w:tcW w:w="1506" w:type="dxa"/>
            <w:vAlign w:val="center"/>
          </w:tcPr>
          <w:p w14:paraId="73659A83" w14:textId="333AE3B3" w:rsidR="00530AD7" w:rsidRPr="00F35D86" w:rsidRDefault="00304450" w:rsidP="00F35D86">
            <w:pPr>
              <w:jc w:val="center"/>
              <w:rPr>
                <w:rFonts w:cs="Arial"/>
                <w:sz w:val="22"/>
                <w:szCs w:val="22"/>
              </w:rPr>
            </w:pPr>
            <w:r>
              <w:rPr>
                <w:rFonts w:cs="Arial"/>
                <w:sz w:val="22"/>
                <w:szCs w:val="22"/>
              </w:rPr>
              <w:t>1</w:t>
            </w:r>
            <w:r w:rsidR="00420EC8">
              <w:rPr>
                <w:rFonts w:cs="Arial"/>
                <w:sz w:val="22"/>
                <w:szCs w:val="22"/>
              </w:rPr>
              <w:t xml:space="preserve"> do </w:t>
            </w:r>
            <w:r>
              <w:rPr>
                <w:rFonts w:cs="Arial"/>
                <w:sz w:val="22"/>
                <w:szCs w:val="22"/>
              </w:rPr>
              <w:t>4</w:t>
            </w:r>
          </w:p>
        </w:tc>
        <w:tc>
          <w:tcPr>
            <w:tcW w:w="950" w:type="dxa"/>
            <w:vAlign w:val="center"/>
          </w:tcPr>
          <w:p w14:paraId="1BE5931F" w14:textId="4ADEA8C9" w:rsidR="00530AD7" w:rsidRPr="00F35D86" w:rsidRDefault="00304450" w:rsidP="00F35D86">
            <w:pPr>
              <w:jc w:val="center"/>
              <w:rPr>
                <w:rFonts w:cs="Arial"/>
                <w:sz w:val="22"/>
                <w:szCs w:val="22"/>
              </w:rPr>
            </w:pPr>
            <w:r>
              <w:rPr>
                <w:rFonts w:cs="Arial"/>
                <w:sz w:val="22"/>
                <w:szCs w:val="22"/>
              </w:rPr>
              <w:t>6</w:t>
            </w:r>
          </w:p>
        </w:tc>
        <w:tc>
          <w:tcPr>
            <w:tcW w:w="2076" w:type="dxa"/>
            <w:vMerge/>
          </w:tcPr>
          <w:p w14:paraId="5149C5BB" w14:textId="77777777" w:rsidR="00530AD7" w:rsidRPr="00F35D86" w:rsidRDefault="00530AD7" w:rsidP="00F35D86">
            <w:pPr>
              <w:jc w:val="both"/>
              <w:rPr>
                <w:rFonts w:cs="Arial"/>
                <w:sz w:val="22"/>
                <w:szCs w:val="22"/>
              </w:rPr>
            </w:pPr>
          </w:p>
        </w:tc>
      </w:tr>
    </w:tbl>
    <w:p w14:paraId="504EB885" w14:textId="22967AD5" w:rsidR="00F35D86" w:rsidRDefault="00420EC8" w:rsidP="00F35D86">
      <w:pPr>
        <w:keepNext/>
        <w:numPr>
          <w:ilvl w:val="2"/>
          <w:numId w:val="7"/>
        </w:numPr>
        <w:spacing w:before="240" w:after="60"/>
        <w:ind w:left="1134" w:hanging="708"/>
        <w:outlineLvl w:val="2"/>
        <w:rPr>
          <w:rFonts w:eastAsia="Calibri" w:cs="Arial"/>
          <w:b/>
          <w:bCs/>
          <w:szCs w:val="24"/>
        </w:rPr>
      </w:pPr>
      <w:bookmarkStart w:id="146" w:name="_Toc96074377"/>
      <w:r>
        <w:rPr>
          <w:rFonts w:eastAsia="Calibri" w:cs="Arial"/>
          <w:b/>
          <w:bCs/>
          <w:szCs w:val="24"/>
        </w:rPr>
        <w:t>Vodeći stručnjak za uređivanje šuma</w:t>
      </w:r>
      <w:bookmarkEnd w:id="146"/>
    </w:p>
    <w:p w14:paraId="01F2F847" w14:textId="77777777" w:rsidR="007E350F" w:rsidRPr="00F35D86" w:rsidRDefault="007E350F" w:rsidP="007E350F">
      <w:pPr>
        <w:keepNext/>
        <w:spacing w:before="240" w:after="60"/>
        <w:ind w:left="1134"/>
        <w:outlineLvl w:val="2"/>
        <w:rPr>
          <w:rFonts w:eastAsia="Calibri" w:cs="Arial"/>
          <w:b/>
          <w:bCs/>
          <w:szCs w:val="24"/>
        </w:rPr>
      </w:pPr>
    </w:p>
    <w:tbl>
      <w:tblPr>
        <w:tblStyle w:val="Reetkatablice21"/>
        <w:tblW w:w="0" w:type="auto"/>
        <w:jc w:val="center"/>
        <w:tblLook w:val="04A0" w:firstRow="1" w:lastRow="0" w:firstColumn="1" w:lastColumn="0" w:noHBand="0" w:noVBand="1"/>
      </w:tblPr>
      <w:tblGrid>
        <w:gridCol w:w="4531"/>
        <w:gridCol w:w="1507"/>
        <w:gridCol w:w="950"/>
        <w:gridCol w:w="2075"/>
      </w:tblGrid>
      <w:tr w:rsidR="00F35D86" w:rsidRPr="00F35D86" w14:paraId="4DD4AEA6" w14:textId="77777777" w:rsidTr="008D565A">
        <w:trPr>
          <w:jc w:val="center"/>
        </w:trPr>
        <w:tc>
          <w:tcPr>
            <w:tcW w:w="4531" w:type="dxa"/>
            <w:vAlign w:val="center"/>
          </w:tcPr>
          <w:p w14:paraId="7709B283" w14:textId="77777777" w:rsidR="00F35D86" w:rsidRPr="00F35D86" w:rsidRDefault="00F35D86" w:rsidP="00F35D86">
            <w:pPr>
              <w:jc w:val="center"/>
              <w:rPr>
                <w:rFonts w:cs="Arial"/>
                <w:sz w:val="22"/>
                <w:szCs w:val="22"/>
              </w:rPr>
            </w:pPr>
            <w:r w:rsidRPr="00F35D86">
              <w:rPr>
                <w:rFonts w:cs="Arial"/>
                <w:sz w:val="22"/>
                <w:szCs w:val="22"/>
              </w:rPr>
              <w:t>Vrsta iskustva</w:t>
            </w:r>
          </w:p>
        </w:tc>
        <w:tc>
          <w:tcPr>
            <w:tcW w:w="1507" w:type="dxa"/>
            <w:vAlign w:val="center"/>
          </w:tcPr>
          <w:p w14:paraId="4A123085" w14:textId="502DCC2F" w:rsidR="00F35D86" w:rsidRPr="00F35D86" w:rsidRDefault="00420EC8" w:rsidP="00F35D86">
            <w:pPr>
              <w:jc w:val="center"/>
              <w:rPr>
                <w:rFonts w:cs="Arial"/>
                <w:sz w:val="22"/>
                <w:szCs w:val="22"/>
              </w:rPr>
            </w:pPr>
            <w:r>
              <w:rPr>
                <w:rFonts w:cs="Arial"/>
                <w:sz w:val="22"/>
                <w:szCs w:val="22"/>
              </w:rPr>
              <w:t>Godine iskustva</w:t>
            </w:r>
          </w:p>
        </w:tc>
        <w:tc>
          <w:tcPr>
            <w:tcW w:w="950" w:type="dxa"/>
            <w:vAlign w:val="center"/>
          </w:tcPr>
          <w:p w14:paraId="36DC2B92" w14:textId="77777777" w:rsidR="00F35D86" w:rsidRPr="00F35D86" w:rsidRDefault="00F35D86" w:rsidP="00F35D86">
            <w:pPr>
              <w:jc w:val="center"/>
              <w:rPr>
                <w:rFonts w:cs="Arial"/>
                <w:sz w:val="22"/>
                <w:szCs w:val="22"/>
              </w:rPr>
            </w:pPr>
            <w:r w:rsidRPr="00F35D86">
              <w:rPr>
                <w:rFonts w:cs="Arial"/>
                <w:sz w:val="22"/>
                <w:szCs w:val="22"/>
              </w:rPr>
              <w:t>Bodovi</w:t>
            </w:r>
          </w:p>
        </w:tc>
        <w:tc>
          <w:tcPr>
            <w:tcW w:w="2075" w:type="dxa"/>
            <w:vAlign w:val="center"/>
          </w:tcPr>
          <w:p w14:paraId="37803DEE" w14:textId="77777777" w:rsidR="00F35D86" w:rsidRPr="00F35D86" w:rsidRDefault="00F35D86" w:rsidP="00F35D86">
            <w:pPr>
              <w:jc w:val="center"/>
              <w:rPr>
                <w:rFonts w:cs="Arial"/>
                <w:sz w:val="22"/>
                <w:szCs w:val="22"/>
              </w:rPr>
            </w:pPr>
            <w:r w:rsidRPr="00F35D86">
              <w:rPr>
                <w:rFonts w:cs="Arial"/>
                <w:sz w:val="22"/>
                <w:szCs w:val="22"/>
              </w:rPr>
              <w:t>Najveći mogući broj bodova</w:t>
            </w:r>
          </w:p>
        </w:tc>
      </w:tr>
      <w:tr w:rsidR="00420EC8" w:rsidRPr="00F35D86" w14:paraId="77520F7E" w14:textId="77777777" w:rsidTr="00420EC8">
        <w:trPr>
          <w:trHeight w:val="1003"/>
          <w:jc w:val="center"/>
        </w:trPr>
        <w:tc>
          <w:tcPr>
            <w:tcW w:w="4531" w:type="dxa"/>
            <w:vMerge w:val="restart"/>
          </w:tcPr>
          <w:p w14:paraId="5F11C8D0" w14:textId="6DD5CF2C" w:rsidR="00420EC8" w:rsidRPr="00420EC8" w:rsidRDefault="00420EC8" w:rsidP="00F35D86">
            <w:pPr>
              <w:rPr>
                <w:rFonts w:cs="Arial"/>
                <w:sz w:val="22"/>
                <w:szCs w:val="22"/>
              </w:rPr>
            </w:pPr>
            <w:r>
              <w:rPr>
                <w:rFonts w:cs="Arial"/>
                <w:sz w:val="22"/>
                <w:szCs w:val="22"/>
              </w:rPr>
              <w:t>R</w:t>
            </w:r>
            <w:r w:rsidRPr="00420EC8">
              <w:rPr>
                <w:rFonts w:cs="Arial"/>
                <w:sz w:val="22"/>
                <w:szCs w:val="22"/>
              </w:rPr>
              <w:t>adno iskustvo:</w:t>
            </w:r>
          </w:p>
          <w:p w14:paraId="733CF250" w14:textId="07FF0FE7" w:rsidR="00420EC8" w:rsidRPr="00F35D86" w:rsidRDefault="00420EC8" w:rsidP="00F35D86">
            <w:pPr>
              <w:rPr>
                <w:rFonts w:cs="Arial"/>
                <w:sz w:val="22"/>
                <w:szCs w:val="22"/>
              </w:rPr>
            </w:pPr>
            <w:r w:rsidRPr="00420EC8">
              <w:rPr>
                <w:rFonts w:cs="Arial"/>
                <w:sz w:val="22"/>
                <w:szCs w:val="22"/>
              </w:rPr>
              <w:t>Iskustvo u koordinaciji i izradi planova iz šumarskog sektora, pripremi i prilagodbi podataka iz šumarskog sektora za proračun emisija/uklanjanja za potrebe LULUCF izvješćivanja sukladno metodologiji Međunarodnog tijela o promjeni klime (IPCC-a) na nacionalnoj razini.</w:t>
            </w:r>
          </w:p>
        </w:tc>
        <w:tc>
          <w:tcPr>
            <w:tcW w:w="1507" w:type="dxa"/>
            <w:vAlign w:val="center"/>
          </w:tcPr>
          <w:p w14:paraId="0428E95E" w14:textId="556EE0EE" w:rsidR="00420EC8" w:rsidRPr="00F35D86" w:rsidRDefault="00420EC8" w:rsidP="00F35D86">
            <w:pPr>
              <w:jc w:val="center"/>
              <w:rPr>
                <w:rFonts w:cs="Arial"/>
                <w:sz w:val="22"/>
                <w:szCs w:val="22"/>
              </w:rPr>
            </w:pPr>
            <w:r>
              <w:rPr>
                <w:rFonts w:cs="Arial"/>
                <w:sz w:val="22"/>
                <w:szCs w:val="22"/>
              </w:rPr>
              <w:t>10 i više</w:t>
            </w:r>
          </w:p>
        </w:tc>
        <w:tc>
          <w:tcPr>
            <w:tcW w:w="950" w:type="dxa"/>
            <w:vAlign w:val="center"/>
          </w:tcPr>
          <w:p w14:paraId="308D69D4" w14:textId="4030FEF6" w:rsidR="00420EC8" w:rsidRPr="00F35D86" w:rsidRDefault="00420EC8" w:rsidP="00F35D86">
            <w:pPr>
              <w:jc w:val="center"/>
              <w:rPr>
                <w:rFonts w:cs="Arial"/>
                <w:sz w:val="22"/>
                <w:szCs w:val="22"/>
              </w:rPr>
            </w:pPr>
            <w:r>
              <w:rPr>
                <w:rFonts w:cs="Arial"/>
                <w:sz w:val="22"/>
                <w:szCs w:val="22"/>
              </w:rPr>
              <w:t>12</w:t>
            </w:r>
          </w:p>
        </w:tc>
        <w:tc>
          <w:tcPr>
            <w:tcW w:w="2075" w:type="dxa"/>
            <w:vMerge w:val="restart"/>
            <w:vAlign w:val="center"/>
          </w:tcPr>
          <w:p w14:paraId="3C21CA13" w14:textId="1F0A9AB8" w:rsidR="00420EC8" w:rsidRPr="00F35D86" w:rsidRDefault="00420EC8" w:rsidP="00F35D86">
            <w:pPr>
              <w:jc w:val="center"/>
              <w:rPr>
                <w:rFonts w:cs="Arial"/>
                <w:sz w:val="22"/>
                <w:szCs w:val="22"/>
              </w:rPr>
            </w:pPr>
            <w:r w:rsidRPr="00F35D86">
              <w:rPr>
                <w:rFonts w:cs="Arial"/>
                <w:sz w:val="22"/>
                <w:szCs w:val="22"/>
              </w:rPr>
              <w:t>1</w:t>
            </w:r>
            <w:r>
              <w:rPr>
                <w:rFonts w:cs="Arial"/>
                <w:sz w:val="22"/>
                <w:szCs w:val="22"/>
              </w:rPr>
              <w:t>2</w:t>
            </w:r>
          </w:p>
        </w:tc>
      </w:tr>
      <w:tr w:rsidR="00420EC8" w:rsidRPr="00F35D86" w14:paraId="0ABAE3FE" w14:textId="77777777" w:rsidTr="008D565A">
        <w:trPr>
          <w:trHeight w:val="747"/>
          <w:jc w:val="center"/>
        </w:trPr>
        <w:tc>
          <w:tcPr>
            <w:tcW w:w="4531" w:type="dxa"/>
            <w:vMerge/>
          </w:tcPr>
          <w:p w14:paraId="271827B5" w14:textId="6821D47D" w:rsidR="00420EC8" w:rsidRPr="00F35D86" w:rsidRDefault="00420EC8" w:rsidP="00F35D86">
            <w:pPr>
              <w:rPr>
                <w:rFonts w:cs="Arial"/>
                <w:sz w:val="22"/>
                <w:szCs w:val="22"/>
              </w:rPr>
            </w:pPr>
          </w:p>
        </w:tc>
        <w:tc>
          <w:tcPr>
            <w:tcW w:w="1507" w:type="dxa"/>
            <w:vAlign w:val="center"/>
          </w:tcPr>
          <w:p w14:paraId="64B8251E" w14:textId="44A8028A" w:rsidR="00420EC8" w:rsidRPr="00F35D86" w:rsidRDefault="00420EC8" w:rsidP="00F35D86">
            <w:pPr>
              <w:jc w:val="center"/>
              <w:rPr>
                <w:rFonts w:cs="Arial"/>
                <w:sz w:val="22"/>
                <w:szCs w:val="22"/>
              </w:rPr>
            </w:pPr>
            <w:r>
              <w:rPr>
                <w:rFonts w:cs="Arial"/>
                <w:sz w:val="22"/>
                <w:szCs w:val="22"/>
              </w:rPr>
              <w:t>5 do 9</w:t>
            </w:r>
          </w:p>
        </w:tc>
        <w:tc>
          <w:tcPr>
            <w:tcW w:w="950" w:type="dxa"/>
            <w:vAlign w:val="center"/>
          </w:tcPr>
          <w:p w14:paraId="0774CBFD" w14:textId="1D82A6EF" w:rsidR="00420EC8" w:rsidRPr="00F35D86" w:rsidRDefault="00420EC8" w:rsidP="00F35D86">
            <w:pPr>
              <w:jc w:val="center"/>
              <w:rPr>
                <w:rFonts w:cs="Arial"/>
                <w:sz w:val="22"/>
                <w:szCs w:val="22"/>
              </w:rPr>
            </w:pPr>
            <w:r>
              <w:rPr>
                <w:rFonts w:cs="Arial"/>
                <w:sz w:val="22"/>
                <w:szCs w:val="22"/>
              </w:rPr>
              <w:t>8</w:t>
            </w:r>
          </w:p>
        </w:tc>
        <w:tc>
          <w:tcPr>
            <w:tcW w:w="2075" w:type="dxa"/>
            <w:vMerge/>
          </w:tcPr>
          <w:p w14:paraId="26C26574" w14:textId="77777777" w:rsidR="00420EC8" w:rsidRPr="00F35D86" w:rsidRDefault="00420EC8" w:rsidP="00F35D86">
            <w:pPr>
              <w:jc w:val="center"/>
              <w:rPr>
                <w:rFonts w:cs="Arial"/>
                <w:sz w:val="22"/>
                <w:szCs w:val="22"/>
              </w:rPr>
            </w:pPr>
          </w:p>
        </w:tc>
      </w:tr>
      <w:tr w:rsidR="00420EC8" w:rsidRPr="00F35D86" w14:paraId="701C509A" w14:textId="77777777" w:rsidTr="00420EC8">
        <w:trPr>
          <w:trHeight w:val="1070"/>
          <w:jc w:val="center"/>
        </w:trPr>
        <w:tc>
          <w:tcPr>
            <w:tcW w:w="4531" w:type="dxa"/>
            <w:vMerge/>
          </w:tcPr>
          <w:p w14:paraId="3EC93A60" w14:textId="77777777" w:rsidR="00420EC8" w:rsidRPr="00F35D86" w:rsidRDefault="00420EC8" w:rsidP="00F35D86">
            <w:pPr>
              <w:rPr>
                <w:rFonts w:cs="Arial"/>
                <w:sz w:val="22"/>
                <w:szCs w:val="22"/>
              </w:rPr>
            </w:pPr>
          </w:p>
        </w:tc>
        <w:tc>
          <w:tcPr>
            <w:tcW w:w="1507" w:type="dxa"/>
            <w:vAlign w:val="center"/>
          </w:tcPr>
          <w:p w14:paraId="48D14A11" w14:textId="2F5654FE" w:rsidR="00420EC8" w:rsidRPr="00F35D86" w:rsidRDefault="00420EC8" w:rsidP="00F35D86">
            <w:pPr>
              <w:jc w:val="center"/>
              <w:rPr>
                <w:rFonts w:cs="Arial"/>
                <w:sz w:val="22"/>
                <w:szCs w:val="22"/>
              </w:rPr>
            </w:pPr>
            <w:r>
              <w:rPr>
                <w:rFonts w:cs="Arial"/>
                <w:sz w:val="22"/>
                <w:szCs w:val="22"/>
              </w:rPr>
              <w:t>1 do 4</w:t>
            </w:r>
          </w:p>
        </w:tc>
        <w:tc>
          <w:tcPr>
            <w:tcW w:w="950" w:type="dxa"/>
            <w:vAlign w:val="center"/>
          </w:tcPr>
          <w:p w14:paraId="20135C2C" w14:textId="2CBFBFA0" w:rsidR="00420EC8" w:rsidRPr="00F35D86" w:rsidRDefault="00420EC8" w:rsidP="00F35D86">
            <w:pPr>
              <w:jc w:val="center"/>
              <w:rPr>
                <w:rFonts w:cs="Arial"/>
                <w:sz w:val="22"/>
                <w:szCs w:val="22"/>
              </w:rPr>
            </w:pPr>
            <w:r>
              <w:rPr>
                <w:rFonts w:cs="Arial"/>
                <w:sz w:val="22"/>
                <w:szCs w:val="22"/>
              </w:rPr>
              <w:t>6</w:t>
            </w:r>
          </w:p>
        </w:tc>
        <w:tc>
          <w:tcPr>
            <w:tcW w:w="2075" w:type="dxa"/>
            <w:vMerge/>
          </w:tcPr>
          <w:p w14:paraId="21C3D057" w14:textId="77777777" w:rsidR="00420EC8" w:rsidRPr="00F35D86" w:rsidRDefault="00420EC8" w:rsidP="00F35D86">
            <w:pPr>
              <w:jc w:val="center"/>
              <w:rPr>
                <w:rFonts w:cs="Arial"/>
                <w:sz w:val="22"/>
                <w:szCs w:val="22"/>
              </w:rPr>
            </w:pPr>
          </w:p>
        </w:tc>
      </w:tr>
    </w:tbl>
    <w:p w14:paraId="59054B00" w14:textId="22BF2092" w:rsidR="007E350F" w:rsidRPr="00F35D86" w:rsidRDefault="00420EC8" w:rsidP="007E350F">
      <w:pPr>
        <w:keepNext/>
        <w:numPr>
          <w:ilvl w:val="2"/>
          <w:numId w:val="7"/>
        </w:numPr>
        <w:spacing w:before="240" w:after="60"/>
        <w:ind w:left="1134" w:hanging="708"/>
        <w:outlineLvl w:val="2"/>
        <w:rPr>
          <w:rFonts w:eastAsia="Calibri" w:cs="Arial"/>
          <w:b/>
          <w:bCs/>
          <w:szCs w:val="24"/>
        </w:rPr>
      </w:pPr>
      <w:bookmarkStart w:id="147" w:name="_Toc96074378"/>
      <w:r>
        <w:rPr>
          <w:rFonts w:eastAsia="Calibri" w:cs="Arial"/>
          <w:b/>
          <w:bCs/>
          <w:szCs w:val="24"/>
        </w:rPr>
        <w:t>Vodeći istraživač iz sektora šumarstva -drvno prerađivačka industrija</w:t>
      </w:r>
      <w:bookmarkEnd w:id="147"/>
    </w:p>
    <w:tbl>
      <w:tblPr>
        <w:tblStyle w:val="Reetkatablice21"/>
        <w:tblW w:w="0" w:type="auto"/>
        <w:jc w:val="center"/>
        <w:tblLook w:val="04A0" w:firstRow="1" w:lastRow="0" w:firstColumn="1" w:lastColumn="0" w:noHBand="0" w:noVBand="1"/>
      </w:tblPr>
      <w:tblGrid>
        <w:gridCol w:w="4531"/>
        <w:gridCol w:w="1505"/>
        <w:gridCol w:w="950"/>
        <w:gridCol w:w="2077"/>
      </w:tblGrid>
      <w:tr w:rsidR="00F35D86" w:rsidRPr="00F35D86" w14:paraId="404D74B4" w14:textId="77777777" w:rsidTr="008D565A">
        <w:trPr>
          <w:jc w:val="center"/>
        </w:trPr>
        <w:tc>
          <w:tcPr>
            <w:tcW w:w="4531" w:type="dxa"/>
            <w:vAlign w:val="center"/>
          </w:tcPr>
          <w:p w14:paraId="238B2239" w14:textId="77777777" w:rsidR="00F35D86" w:rsidRPr="00F35D86" w:rsidRDefault="00F35D86" w:rsidP="00F35D86">
            <w:pPr>
              <w:jc w:val="center"/>
              <w:rPr>
                <w:rFonts w:cs="Arial"/>
                <w:sz w:val="22"/>
                <w:szCs w:val="22"/>
              </w:rPr>
            </w:pPr>
            <w:r w:rsidRPr="00F35D86">
              <w:rPr>
                <w:rFonts w:cs="Arial"/>
                <w:sz w:val="22"/>
                <w:szCs w:val="22"/>
              </w:rPr>
              <w:t>Vrsta iskustva</w:t>
            </w:r>
          </w:p>
        </w:tc>
        <w:tc>
          <w:tcPr>
            <w:tcW w:w="1505" w:type="dxa"/>
            <w:vAlign w:val="center"/>
          </w:tcPr>
          <w:p w14:paraId="2BACB2DC" w14:textId="77777777" w:rsidR="00F35D86" w:rsidRPr="00F35D86" w:rsidRDefault="00F35D86" w:rsidP="00F35D86">
            <w:pPr>
              <w:jc w:val="center"/>
              <w:rPr>
                <w:rFonts w:cs="Arial"/>
                <w:sz w:val="22"/>
                <w:szCs w:val="22"/>
              </w:rPr>
            </w:pPr>
            <w:r w:rsidRPr="00F35D86">
              <w:rPr>
                <w:rFonts w:cs="Arial"/>
                <w:sz w:val="22"/>
                <w:szCs w:val="22"/>
              </w:rPr>
              <w:t>Reference</w:t>
            </w:r>
          </w:p>
        </w:tc>
        <w:tc>
          <w:tcPr>
            <w:tcW w:w="950" w:type="dxa"/>
            <w:vAlign w:val="center"/>
          </w:tcPr>
          <w:p w14:paraId="1B5666B5" w14:textId="77777777" w:rsidR="00F35D86" w:rsidRPr="00F35D86" w:rsidRDefault="00F35D86" w:rsidP="00F35D86">
            <w:pPr>
              <w:jc w:val="center"/>
              <w:rPr>
                <w:rFonts w:cs="Arial"/>
                <w:sz w:val="22"/>
                <w:szCs w:val="22"/>
              </w:rPr>
            </w:pPr>
            <w:r w:rsidRPr="00F35D86">
              <w:rPr>
                <w:rFonts w:cs="Arial"/>
                <w:sz w:val="22"/>
                <w:szCs w:val="22"/>
              </w:rPr>
              <w:t>Bodovi</w:t>
            </w:r>
          </w:p>
        </w:tc>
        <w:tc>
          <w:tcPr>
            <w:tcW w:w="2077" w:type="dxa"/>
            <w:vAlign w:val="center"/>
          </w:tcPr>
          <w:p w14:paraId="5CAEFDDA" w14:textId="77777777" w:rsidR="00F35D86" w:rsidRPr="00F35D86" w:rsidRDefault="00F35D86" w:rsidP="00F35D86">
            <w:pPr>
              <w:jc w:val="center"/>
              <w:rPr>
                <w:rFonts w:cs="Arial"/>
                <w:sz w:val="22"/>
                <w:szCs w:val="22"/>
              </w:rPr>
            </w:pPr>
            <w:r w:rsidRPr="00F35D86">
              <w:rPr>
                <w:rFonts w:cs="Arial"/>
                <w:sz w:val="22"/>
                <w:szCs w:val="22"/>
              </w:rPr>
              <w:t>Najveći mogući broj bodova</w:t>
            </w:r>
          </w:p>
        </w:tc>
      </w:tr>
      <w:tr w:rsidR="00420EC8" w:rsidRPr="00F35D86" w14:paraId="5D1185CA" w14:textId="77777777" w:rsidTr="00420EC8">
        <w:trPr>
          <w:trHeight w:val="861"/>
          <w:jc w:val="center"/>
        </w:trPr>
        <w:tc>
          <w:tcPr>
            <w:tcW w:w="4531" w:type="dxa"/>
            <w:vMerge w:val="restart"/>
          </w:tcPr>
          <w:p w14:paraId="0E879811" w14:textId="77777777" w:rsidR="00420EC8" w:rsidRPr="00F35D86" w:rsidRDefault="00420EC8" w:rsidP="00F35D86">
            <w:pPr>
              <w:spacing w:before="60" w:after="60"/>
              <w:rPr>
                <w:rFonts w:cs="Arial"/>
                <w:sz w:val="22"/>
                <w:szCs w:val="22"/>
              </w:rPr>
            </w:pPr>
            <w:r w:rsidRPr="00F35D86">
              <w:rPr>
                <w:rFonts w:cs="Arial"/>
                <w:sz w:val="22"/>
                <w:szCs w:val="22"/>
              </w:rPr>
              <w:t xml:space="preserve">Profesionalno radno iskustvo: </w:t>
            </w:r>
          </w:p>
          <w:p w14:paraId="7682F56E" w14:textId="02E18CA3" w:rsidR="00420EC8" w:rsidRPr="00F35D86" w:rsidRDefault="00420EC8" w:rsidP="00F35D86">
            <w:pPr>
              <w:spacing w:before="60" w:after="60"/>
              <w:rPr>
                <w:rFonts w:cs="Arial"/>
                <w:sz w:val="22"/>
                <w:szCs w:val="22"/>
              </w:rPr>
            </w:pPr>
            <w:r w:rsidRPr="00F35D86">
              <w:rPr>
                <w:rFonts w:cs="Arial"/>
                <w:sz w:val="22"/>
                <w:szCs w:val="22"/>
              </w:rPr>
              <w:t xml:space="preserve">Iskustvo u izradi proračuna emisija iz </w:t>
            </w:r>
            <w:r w:rsidRPr="00F35D86">
              <w:rPr>
                <w:rFonts w:cs="Arial"/>
                <w:sz w:val="22"/>
                <w:szCs w:val="22"/>
              </w:rPr>
              <w:lastRenderedPageBreak/>
              <w:t>sektora LULUCF na nacionalnoj razini uz korištenje službeno propisane metodologije Međunarodnog tijela o promjeni klime (IPCC-a).</w:t>
            </w:r>
          </w:p>
        </w:tc>
        <w:tc>
          <w:tcPr>
            <w:tcW w:w="1505" w:type="dxa"/>
            <w:vAlign w:val="center"/>
          </w:tcPr>
          <w:p w14:paraId="190E6736" w14:textId="744412C0" w:rsidR="00420EC8" w:rsidRPr="00F35D86" w:rsidRDefault="007E350F" w:rsidP="00F35D86">
            <w:pPr>
              <w:jc w:val="center"/>
              <w:rPr>
                <w:rFonts w:cs="Arial"/>
                <w:sz w:val="22"/>
                <w:szCs w:val="22"/>
              </w:rPr>
            </w:pPr>
            <w:r>
              <w:rPr>
                <w:rFonts w:cs="Arial"/>
                <w:sz w:val="22"/>
                <w:szCs w:val="22"/>
              </w:rPr>
              <w:lastRenderedPageBreak/>
              <w:t>5 i više referenci</w:t>
            </w:r>
          </w:p>
        </w:tc>
        <w:tc>
          <w:tcPr>
            <w:tcW w:w="950" w:type="dxa"/>
            <w:vAlign w:val="center"/>
          </w:tcPr>
          <w:p w14:paraId="589A4BF9" w14:textId="53F65502" w:rsidR="00420EC8" w:rsidRPr="00F35D86" w:rsidRDefault="007E350F" w:rsidP="00F35D86">
            <w:pPr>
              <w:jc w:val="center"/>
              <w:rPr>
                <w:rFonts w:cs="Arial"/>
                <w:sz w:val="22"/>
                <w:szCs w:val="22"/>
              </w:rPr>
            </w:pPr>
            <w:r>
              <w:rPr>
                <w:rFonts w:cs="Arial"/>
                <w:sz w:val="22"/>
                <w:szCs w:val="22"/>
              </w:rPr>
              <w:t>10</w:t>
            </w:r>
          </w:p>
        </w:tc>
        <w:tc>
          <w:tcPr>
            <w:tcW w:w="2077" w:type="dxa"/>
            <w:vMerge w:val="restart"/>
            <w:vAlign w:val="center"/>
          </w:tcPr>
          <w:p w14:paraId="326162A1" w14:textId="5544A925" w:rsidR="00420EC8" w:rsidRPr="00F35D86" w:rsidRDefault="007E350F" w:rsidP="00F35D86">
            <w:pPr>
              <w:jc w:val="center"/>
              <w:rPr>
                <w:rFonts w:cs="Arial"/>
                <w:sz w:val="22"/>
                <w:szCs w:val="22"/>
              </w:rPr>
            </w:pPr>
            <w:r>
              <w:rPr>
                <w:rFonts w:cs="Arial"/>
                <w:sz w:val="22"/>
                <w:szCs w:val="22"/>
              </w:rPr>
              <w:t>10</w:t>
            </w:r>
          </w:p>
        </w:tc>
      </w:tr>
      <w:tr w:rsidR="00420EC8" w:rsidRPr="00F35D86" w14:paraId="44F9267C" w14:textId="77777777" w:rsidTr="008D565A">
        <w:trPr>
          <w:trHeight w:val="787"/>
          <w:jc w:val="center"/>
        </w:trPr>
        <w:tc>
          <w:tcPr>
            <w:tcW w:w="4531" w:type="dxa"/>
            <w:vMerge/>
          </w:tcPr>
          <w:p w14:paraId="2073C80A" w14:textId="14835CB0" w:rsidR="00420EC8" w:rsidRPr="00F35D86" w:rsidRDefault="00420EC8" w:rsidP="00F35D86">
            <w:pPr>
              <w:spacing w:before="60" w:after="60"/>
              <w:rPr>
                <w:rFonts w:cs="Arial"/>
                <w:sz w:val="22"/>
                <w:szCs w:val="22"/>
              </w:rPr>
            </w:pPr>
          </w:p>
        </w:tc>
        <w:tc>
          <w:tcPr>
            <w:tcW w:w="1505" w:type="dxa"/>
            <w:vAlign w:val="center"/>
          </w:tcPr>
          <w:p w14:paraId="14CDF9E8" w14:textId="5B15158C" w:rsidR="00420EC8" w:rsidRPr="00F35D86" w:rsidRDefault="007E350F" w:rsidP="00F35D86">
            <w:pPr>
              <w:jc w:val="center"/>
              <w:rPr>
                <w:rFonts w:cs="Arial"/>
                <w:sz w:val="22"/>
                <w:szCs w:val="22"/>
              </w:rPr>
            </w:pPr>
            <w:r>
              <w:rPr>
                <w:rFonts w:cs="Arial"/>
                <w:sz w:val="22"/>
                <w:szCs w:val="22"/>
              </w:rPr>
              <w:t>3 do 4</w:t>
            </w:r>
          </w:p>
        </w:tc>
        <w:tc>
          <w:tcPr>
            <w:tcW w:w="950" w:type="dxa"/>
            <w:vAlign w:val="center"/>
          </w:tcPr>
          <w:p w14:paraId="3CF8FDB1" w14:textId="19017CF8" w:rsidR="00420EC8" w:rsidRPr="00F35D86" w:rsidRDefault="007E350F" w:rsidP="00F35D86">
            <w:pPr>
              <w:jc w:val="center"/>
              <w:rPr>
                <w:rFonts w:cs="Arial"/>
                <w:sz w:val="22"/>
                <w:szCs w:val="22"/>
              </w:rPr>
            </w:pPr>
            <w:r>
              <w:rPr>
                <w:rFonts w:cs="Arial"/>
                <w:sz w:val="22"/>
                <w:szCs w:val="22"/>
              </w:rPr>
              <w:t>8</w:t>
            </w:r>
          </w:p>
        </w:tc>
        <w:tc>
          <w:tcPr>
            <w:tcW w:w="2077" w:type="dxa"/>
            <w:vMerge/>
          </w:tcPr>
          <w:p w14:paraId="372942EC" w14:textId="77777777" w:rsidR="00420EC8" w:rsidRPr="00F35D86" w:rsidRDefault="00420EC8" w:rsidP="00F35D86">
            <w:pPr>
              <w:jc w:val="center"/>
              <w:rPr>
                <w:rFonts w:cs="Arial"/>
                <w:sz w:val="22"/>
                <w:szCs w:val="22"/>
              </w:rPr>
            </w:pPr>
          </w:p>
        </w:tc>
      </w:tr>
      <w:tr w:rsidR="00420EC8" w:rsidRPr="00F35D86" w14:paraId="62421FF1" w14:textId="77777777" w:rsidTr="008D565A">
        <w:trPr>
          <w:trHeight w:val="929"/>
          <w:jc w:val="center"/>
        </w:trPr>
        <w:tc>
          <w:tcPr>
            <w:tcW w:w="4531" w:type="dxa"/>
            <w:vMerge/>
          </w:tcPr>
          <w:p w14:paraId="25463937" w14:textId="77777777" w:rsidR="00420EC8" w:rsidRPr="00F35D86" w:rsidRDefault="00420EC8" w:rsidP="00F35D86">
            <w:pPr>
              <w:spacing w:after="40"/>
              <w:rPr>
                <w:rFonts w:cs="Arial"/>
                <w:sz w:val="22"/>
                <w:szCs w:val="22"/>
              </w:rPr>
            </w:pPr>
          </w:p>
        </w:tc>
        <w:tc>
          <w:tcPr>
            <w:tcW w:w="1505" w:type="dxa"/>
            <w:vAlign w:val="center"/>
          </w:tcPr>
          <w:p w14:paraId="120DC87A" w14:textId="06BF35F5" w:rsidR="00420EC8" w:rsidRPr="00F35D86" w:rsidRDefault="007E350F" w:rsidP="00F35D86">
            <w:pPr>
              <w:jc w:val="center"/>
              <w:rPr>
                <w:rFonts w:cs="Arial"/>
                <w:sz w:val="22"/>
                <w:szCs w:val="22"/>
              </w:rPr>
            </w:pPr>
            <w:r>
              <w:rPr>
                <w:rFonts w:cs="Arial"/>
                <w:sz w:val="22"/>
                <w:szCs w:val="22"/>
              </w:rPr>
              <w:t>1 do 2</w:t>
            </w:r>
          </w:p>
        </w:tc>
        <w:tc>
          <w:tcPr>
            <w:tcW w:w="950" w:type="dxa"/>
            <w:vAlign w:val="center"/>
          </w:tcPr>
          <w:p w14:paraId="35D0AD76" w14:textId="223192CC" w:rsidR="00420EC8" w:rsidRPr="00F35D86" w:rsidRDefault="007E350F" w:rsidP="00F35D86">
            <w:pPr>
              <w:jc w:val="center"/>
              <w:rPr>
                <w:rFonts w:cs="Arial"/>
                <w:sz w:val="22"/>
                <w:szCs w:val="22"/>
              </w:rPr>
            </w:pPr>
            <w:r>
              <w:rPr>
                <w:rFonts w:cs="Arial"/>
                <w:sz w:val="22"/>
                <w:szCs w:val="22"/>
              </w:rPr>
              <w:t>6</w:t>
            </w:r>
          </w:p>
        </w:tc>
        <w:tc>
          <w:tcPr>
            <w:tcW w:w="2077" w:type="dxa"/>
            <w:vMerge/>
          </w:tcPr>
          <w:p w14:paraId="219B6A1A" w14:textId="77777777" w:rsidR="00420EC8" w:rsidRPr="00F35D86" w:rsidRDefault="00420EC8" w:rsidP="00F35D86">
            <w:pPr>
              <w:jc w:val="center"/>
              <w:rPr>
                <w:rFonts w:cs="Arial"/>
                <w:sz w:val="22"/>
                <w:szCs w:val="22"/>
              </w:rPr>
            </w:pPr>
          </w:p>
        </w:tc>
      </w:tr>
    </w:tbl>
    <w:p w14:paraId="45CD0DE6" w14:textId="70A604A4" w:rsidR="007E350F" w:rsidRDefault="007E350F" w:rsidP="007E350F">
      <w:pPr>
        <w:spacing w:line="276" w:lineRule="auto"/>
        <w:jc w:val="both"/>
        <w:rPr>
          <w:rFonts w:cs="Arial"/>
          <w:b/>
          <w:szCs w:val="24"/>
        </w:rPr>
      </w:pPr>
    </w:p>
    <w:p w14:paraId="2C0CF0C7" w14:textId="77777777" w:rsidR="007E350F" w:rsidRPr="007E350F" w:rsidRDefault="007E350F" w:rsidP="007E350F">
      <w:pPr>
        <w:spacing w:line="276" w:lineRule="auto"/>
        <w:jc w:val="both"/>
        <w:rPr>
          <w:rFonts w:cs="Arial"/>
          <w:b/>
          <w:szCs w:val="24"/>
        </w:rPr>
      </w:pPr>
    </w:p>
    <w:p w14:paraId="1DD038BE" w14:textId="2B36C840" w:rsidR="00F35D86" w:rsidRPr="00F35D86" w:rsidRDefault="007E350F" w:rsidP="00F35D86">
      <w:pPr>
        <w:keepNext/>
        <w:numPr>
          <w:ilvl w:val="2"/>
          <w:numId w:val="7"/>
        </w:numPr>
        <w:spacing w:before="240" w:after="60"/>
        <w:ind w:left="1134" w:hanging="708"/>
        <w:outlineLvl w:val="2"/>
        <w:rPr>
          <w:rFonts w:eastAsia="Calibri" w:cs="Arial"/>
          <w:b/>
          <w:bCs/>
          <w:szCs w:val="24"/>
        </w:rPr>
      </w:pPr>
      <w:bookmarkStart w:id="148" w:name="_Toc96074379"/>
      <w:r>
        <w:rPr>
          <w:rFonts w:eastAsia="Calibri" w:cs="Arial"/>
          <w:b/>
          <w:bCs/>
          <w:szCs w:val="24"/>
        </w:rPr>
        <w:t>Vodeći stručnjak za drvnu industriju</w:t>
      </w:r>
      <w:bookmarkEnd w:id="148"/>
    </w:p>
    <w:tbl>
      <w:tblPr>
        <w:tblStyle w:val="Reetkatablice21"/>
        <w:tblW w:w="0" w:type="auto"/>
        <w:jc w:val="center"/>
        <w:tblLook w:val="04A0" w:firstRow="1" w:lastRow="0" w:firstColumn="1" w:lastColumn="0" w:noHBand="0" w:noVBand="1"/>
      </w:tblPr>
      <w:tblGrid>
        <w:gridCol w:w="4531"/>
        <w:gridCol w:w="1507"/>
        <w:gridCol w:w="950"/>
        <w:gridCol w:w="2075"/>
      </w:tblGrid>
      <w:tr w:rsidR="00F35D86" w:rsidRPr="00F35D86" w14:paraId="3D31B3A4" w14:textId="77777777" w:rsidTr="008D565A">
        <w:trPr>
          <w:jc w:val="center"/>
        </w:trPr>
        <w:tc>
          <w:tcPr>
            <w:tcW w:w="4531" w:type="dxa"/>
            <w:vAlign w:val="center"/>
          </w:tcPr>
          <w:p w14:paraId="581DA2D8" w14:textId="77777777" w:rsidR="00F35D86" w:rsidRPr="00F35D86" w:rsidRDefault="00F35D86" w:rsidP="00F35D86">
            <w:pPr>
              <w:jc w:val="center"/>
              <w:rPr>
                <w:rFonts w:cs="Arial"/>
                <w:sz w:val="22"/>
                <w:szCs w:val="22"/>
              </w:rPr>
            </w:pPr>
            <w:r w:rsidRPr="00F35D86">
              <w:rPr>
                <w:rFonts w:cs="Arial"/>
                <w:sz w:val="22"/>
                <w:szCs w:val="22"/>
              </w:rPr>
              <w:t>Vrsta iskustva</w:t>
            </w:r>
          </w:p>
        </w:tc>
        <w:tc>
          <w:tcPr>
            <w:tcW w:w="1507" w:type="dxa"/>
            <w:vAlign w:val="center"/>
          </w:tcPr>
          <w:p w14:paraId="03FD1FCD" w14:textId="77777777" w:rsidR="00F35D86" w:rsidRPr="00F35D86" w:rsidRDefault="00F35D86" w:rsidP="00F35D86">
            <w:pPr>
              <w:jc w:val="center"/>
              <w:rPr>
                <w:rFonts w:cs="Arial"/>
                <w:sz w:val="22"/>
                <w:szCs w:val="22"/>
              </w:rPr>
            </w:pPr>
            <w:r w:rsidRPr="00F35D86">
              <w:rPr>
                <w:rFonts w:cs="Arial"/>
                <w:sz w:val="22"/>
                <w:szCs w:val="22"/>
              </w:rPr>
              <w:t>Reference</w:t>
            </w:r>
          </w:p>
        </w:tc>
        <w:tc>
          <w:tcPr>
            <w:tcW w:w="950" w:type="dxa"/>
            <w:vAlign w:val="center"/>
          </w:tcPr>
          <w:p w14:paraId="20B99B18" w14:textId="77777777" w:rsidR="00F35D86" w:rsidRPr="00F35D86" w:rsidRDefault="00F35D86" w:rsidP="00F35D86">
            <w:pPr>
              <w:jc w:val="center"/>
              <w:rPr>
                <w:rFonts w:cs="Arial"/>
                <w:sz w:val="22"/>
                <w:szCs w:val="22"/>
              </w:rPr>
            </w:pPr>
            <w:r w:rsidRPr="00F35D86">
              <w:rPr>
                <w:rFonts w:cs="Arial"/>
                <w:sz w:val="22"/>
                <w:szCs w:val="22"/>
              </w:rPr>
              <w:t>Bodovi</w:t>
            </w:r>
          </w:p>
        </w:tc>
        <w:tc>
          <w:tcPr>
            <w:tcW w:w="2075" w:type="dxa"/>
            <w:vAlign w:val="center"/>
          </w:tcPr>
          <w:p w14:paraId="0B7FB439" w14:textId="77777777" w:rsidR="00F35D86" w:rsidRPr="00F35D86" w:rsidRDefault="00F35D86" w:rsidP="00F35D86">
            <w:pPr>
              <w:jc w:val="center"/>
              <w:rPr>
                <w:rFonts w:cs="Arial"/>
                <w:sz w:val="22"/>
                <w:szCs w:val="22"/>
              </w:rPr>
            </w:pPr>
            <w:r w:rsidRPr="00F35D86">
              <w:rPr>
                <w:rFonts w:cs="Arial"/>
                <w:sz w:val="22"/>
                <w:szCs w:val="22"/>
              </w:rPr>
              <w:t>Najveći mogući broj bodova</w:t>
            </w:r>
          </w:p>
        </w:tc>
      </w:tr>
      <w:tr w:rsidR="007E350F" w:rsidRPr="00F35D86" w14:paraId="076E83B9" w14:textId="77777777" w:rsidTr="007E350F">
        <w:trPr>
          <w:trHeight w:val="572"/>
          <w:jc w:val="center"/>
        </w:trPr>
        <w:tc>
          <w:tcPr>
            <w:tcW w:w="4531" w:type="dxa"/>
            <w:vMerge w:val="restart"/>
          </w:tcPr>
          <w:p w14:paraId="711ED374" w14:textId="77777777" w:rsidR="007E350F" w:rsidRPr="00F35D86" w:rsidRDefault="007E350F" w:rsidP="00F35D86">
            <w:pPr>
              <w:spacing w:before="60" w:after="40"/>
              <w:rPr>
                <w:rFonts w:cs="Arial"/>
                <w:sz w:val="22"/>
                <w:szCs w:val="22"/>
              </w:rPr>
            </w:pPr>
            <w:r w:rsidRPr="00F35D86">
              <w:rPr>
                <w:rFonts w:cs="Arial"/>
                <w:sz w:val="22"/>
                <w:szCs w:val="22"/>
              </w:rPr>
              <w:t xml:space="preserve">Profesionalno radno iskustvo: </w:t>
            </w:r>
          </w:p>
          <w:p w14:paraId="36C5789D" w14:textId="65CA374F" w:rsidR="007E350F" w:rsidRPr="00F35D86" w:rsidRDefault="007E350F" w:rsidP="00F35D86">
            <w:pPr>
              <w:spacing w:before="60" w:after="40"/>
              <w:rPr>
                <w:rFonts w:cs="Arial"/>
                <w:sz w:val="22"/>
                <w:szCs w:val="22"/>
              </w:rPr>
            </w:pPr>
            <w:r w:rsidRPr="007E350F">
              <w:rPr>
                <w:rFonts w:cs="Arial"/>
                <w:sz w:val="22"/>
                <w:szCs w:val="22"/>
              </w:rPr>
              <w:t>Iskustvo u izradi studija i/ili izvješća i/ili elaborata vezanih za preradu i upotrebu drvnih proizvoda</w:t>
            </w:r>
          </w:p>
        </w:tc>
        <w:tc>
          <w:tcPr>
            <w:tcW w:w="1507" w:type="dxa"/>
            <w:vAlign w:val="center"/>
          </w:tcPr>
          <w:p w14:paraId="50B0F74D" w14:textId="37B8F30E" w:rsidR="007E350F" w:rsidRPr="00F35D86" w:rsidRDefault="007E350F" w:rsidP="00F35D86">
            <w:pPr>
              <w:jc w:val="center"/>
              <w:rPr>
                <w:rFonts w:cs="Arial"/>
                <w:sz w:val="22"/>
                <w:szCs w:val="22"/>
              </w:rPr>
            </w:pPr>
            <w:r>
              <w:rPr>
                <w:rFonts w:cs="Arial"/>
                <w:sz w:val="22"/>
                <w:szCs w:val="22"/>
              </w:rPr>
              <w:t>5 i više referenci</w:t>
            </w:r>
          </w:p>
        </w:tc>
        <w:tc>
          <w:tcPr>
            <w:tcW w:w="950" w:type="dxa"/>
            <w:vAlign w:val="center"/>
          </w:tcPr>
          <w:p w14:paraId="300C1DC4" w14:textId="3DDCED34" w:rsidR="007E350F" w:rsidRPr="00F35D86" w:rsidRDefault="007E350F" w:rsidP="00F35D86">
            <w:pPr>
              <w:jc w:val="center"/>
              <w:rPr>
                <w:rFonts w:cs="Arial"/>
                <w:sz w:val="22"/>
                <w:szCs w:val="22"/>
              </w:rPr>
            </w:pPr>
            <w:r>
              <w:rPr>
                <w:rFonts w:cs="Arial"/>
                <w:sz w:val="22"/>
                <w:szCs w:val="22"/>
              </w:rPr>
              <w:t>10</w:t>
            </w:r>
          </w:p>
        </w:tc>
        <w:tc>
          <w:tcPr>
            <w:tcW w:w="2075" w:type="dxa"/>
            <w:vMerge w:val="restart"/>
            <w:vAlign w:val="center"/>
          </w:tcPr>
          <w:p w14:paraId="5BDEA50B" w14:textId="7112331E" w:rsidR="007E350F" w:rsidRPr="00F35D86" w:rsidRDefault="007E350F" w:rsidP="00F35D86">
            <w:pPr>
              <w:jc w:val="center"/>
              <w:rPr>
                <w:rFonts w:cs="Arial"/>
                <w:sz w:val="22"/>
                <w:szCs w:val="22"/>
              </w:rPr>
            </w:pPr>
            <w:r>
              <w:rPr>
                <w:rFonts w:cs="Arial"/>
                <w:sz w:val="22"/>
                <w:szCs w:val="22"/>
              </w:rPr>
              <w:t>10</w:t>
            </w:r>
          </w:p>
        </w:tc>
      </w:tr>
      <w:tr w:rsidR="007E350F" w:rsidRPr="00F35D86" w14:paraId="70E51411" w14:textId="77777777" w:rsidTr="008D565A">
        <w:trPr>
          <w:trHeight w:val="903"/>
          <w:jc w:val="center"/>
        </w:trPr>
        <w:tc>
          <w:tcPr>
            <w:tcW w:w="4531" w:type="dxa"/>
            <w:vMerge/>
          </w:tcPr>
          <w:p w14:paraId="1FD35F59" w14:textId="43BAD233" w:rsidR="007E350F" w:rsidRPr="00F35D86" w:rsidRDefault="007E350F" w:rsidP="00F35D86">
            <w:pPr>
              <w:spacing w:before="60" w:after="40"/>
              <w:rPr>
                <w:rFonts w:cs="Arial"/>
                <w:sz w:val="22"/>
                <w:szCs w:val="22"/>
              </w:rPr>
            </w:pPr>
          </w:p>
        </w:tc>
        <w:tc>
          <w:tcPr>
            <w:tcW w:w="1507" w:type="dxa"/>
            <w:vAlign w:val="center"/>
          </w:tcPr>
          <w:p w14:paraId="0AFD92E1" w14:textId="395D9AD3" w:rsidR="007E350F" w:rsidRPr="00F35D86" w:rsidRDefault="007E350F" w:rsidP="00F35D86">
            <w:pPr>
              <w:jc w:val="center"/>
              <w:rPr>
                <w:rFonts w:cs="Arial"/>
                <w:sz w:val="22"/>
                <w:szCs w:val="22"/>
              </w:rPr>
            </w:pPr>
            <w:r>
              <w:rPr>
                <w:rFonts w:cs="Arial"/>
                <w:sz w:val="22"/>
                <w:szCs w:val="22"/>
              </w:rPr>
              <w:t>3 do 4</w:t>
            </w:r>
          </w:p>
        </w:tc>
        <w:tc>
          <w:tcPr>
            <w:tcW w:w="950" w:type="dxa"/>
            <w:vAlign w:val="center"/>
          </w:tcPr>
          <w:p w14:paraId="3CF88865" w14:textId="1D0E0F0E" w:rsidR="007E350F" w:rsidRPr="00F35D86" w:rsidRDefault="007E350F" w:rsidP="00F35D86">
            <w:pPr>
              <w:jc w:val="center"/>
              <w:rPr>
                <w:rFonts w:cs="Arial"/>
                <w:sz w:val="22"/>
                <w:szCs w:val="22"/>
              </w:rPr>
            </w:pPr>
            <w:r>
              <w:rPr>
                <w:rFonts w:cs="Arial"/>
                <w:sz w:val="22"/>
                <w:szCs w:val="22"/>
              </w:rPr>
              <w:t>8</w:t>
            </w:r>
          </w:p>
        </w:tc>
        <w:tc>
          <w:tcPr>
            <w:tcW w:w="2075" w:type="dxa"/>
            <w:vMerge/>
          </w:tcPr>
          <w:p w14:paraId="25956F8C" w14:textId="77777777" w:rsidR="007E350F" w:rsidRPr="00F35D86" w:rsidRDefault="007E350F" w:rsidP="00F35D86">
            <w:pPr>
              <w:jc w:val="center"/>
              <w:rPr>
                <w:rFonts w:cs="Arial"/>
                <w:sz w:val="22"/>
                <w:szCs w:val="22"/>
              </w:rPr>
            </w:pPr>
          </w:p>
        </w:tc>
      </w:tr>
      <w:tr w:rsidR="007E350F" w:rsidRPr="00F35D86" w14:paraId="00AAB03C" w14:textId="77777777" w:rsidTr="008D565A">
        <w:trPr>
          <w:trHeight w:val="855"/>
          <w:jc w:val="center"/>
        </w:trPr>
        <w:tc>
          <w:tcPr>
            <w:tcW w:w="4531" w:type="dxa"/>
            <w:vMerge/>
          </w:tcPr>
          <w:p w14:paraId="1F3FB196" w14:textId="77777777" w:rsidR="007E350F" w:rsidRPr="00F35D86" w:rsidRDefault="007E350F" w:rsidP="00F35D86">
            <w:pPr>
              <w:spacing w:after="40"/>
              <w:rPr>
                <w:rFonts w:cs="Arial"/>
                <w:sz w:val="22"/>
                <w:szCs w:val="22"/>
              </w:rPr>
            </w:pPr>
          </w:p>
        </w:tc>
        <w:tc>
          <w:tcPr>
            <w:tcW w:w="1507" w:type="dxa"/>
            <w:vAlign w:val="center"/>
          </w:tcPr>
          <w:p w14:paraId="698C8010" w14:textId="0CC551B3" w:rsidR="007E350F" w:rsidRPr="00F35D86" w:rsidRDefault="007E350F" w:rsidP="00F35D86">
            <w:pPr>
              <w:jc w:val="center"/>
              <w:rPr>
                <w:rFonts w:cs="Arial"/>
                <w:sz w:val="22"/>
                <w:szCs w:val="22"/>
              </w:rPr>
            </w:pPr>
            <w:r>
              <w:rPr>
                <w:rFonts w:cs="Arial"/>
                <w:sz w:val="22"/>
                <w:szCs w:val="22"/>
              </w:rPr>
              <w:t>1 do 2</w:t>
            </w:r>
          </w:p>
        </w:tc>
        <w:tc>
          <w:tcPr>
            <w:tcW w:w="950" w:type="dxa"/>
            <w:vAlign w:val="center"/>
          </w:tcPr>
          <w:p w14:paraId="4E19C4F9" w14:textId="7AAEBB4C" w:rsidR="007E350F" w:rsidRPr="00F35D86" w:rsidRDefault="007E350F" w:rsidP="00F35D86">
            <w:pPr>
              <w:jc w:val="center"/>
              <w:rPr>
                <w:rFonts w:cs="Arial"/>
                <w:sz w:val="22"/>
                <w:szCs w:val="22"/>
              </w:rPr>
            </w:pPr>
            <w:r>
              <w:rPr>
                <w:rFonts w:cs="Arial"/>
                <w:sz w:val="22"/>
                <w:szCs w:val="22"/>
              </w:rPr>
              <w:t>6</w:t>
            </w:r>
          </w:p>
        </w:tc>
        <w:tc>
          <w:tcPr>
            <w:tcW w:w="2075" w:type="dxa"/>
            <w:vMerge/>
          </w:tcPr>
          <w:p w14:paraId="4DA65228" w14:textId="77777777" w:rsidR="007E350F" w:rsidRPr="00F35D86" w:rsidRDefault="007E350F" w:rsidP="00F35D86">
            <w:pPr>
              <w:jc w:val="center"/>
              <w:rPr>
                <w:rFonts w:cs="Arial"/>
                <w:sz w:val="22"/>
                <w:szCs w:val="22"/>
              </w:rPr>
            </w:pPr>
          </w:p>
        </w:tc>
      </w:tr>
    </w:tbl>
    <w:p w14:paraId="647FF55D" w14:textId="77777777" w:rsidR="00F35D86" w:rsidRPr="00F35D86" w:rsidRDefault="00F35D86" w:rsidP="007E350F">
      <w:pPr>
        <w:keepNext/>
        <w:numPr>
          <w:ilvl w:val="2"/>
          <w:numId w:val="7"/>
        </w:numPr>
        <w:spacing w:before="240" w:after="60"/>
        <w:ind w:left="1134" w:hanging="708"/>
        <w:outlineLvl w:val="2"/>
        <w:rPr>
          <w:rFonts w:eastAsia="Calibri" w:cs="Arial"/>
          <w:b/>
          <w:bCs/>
          <w:szCs w:val="24"/>
        </w:rPr>
      </w:pPr>
      <w:bookmarkStart w:id="149" w:name="_Toc65577279"/>
      <w:bookmarkStart w:id="150" w:name="_Toc96074380"/>
      <w:r w:rsidRPr="00F35D86">
        <w:rPr>
          <w:rFonts w:eastAsia="Calibri" w:cs="Arial"/>
          <w:b/>
          <w:bCs/>
          <w:szCs w:val="24"/>
        </w:rPr>
        <w:t>Stručnjak za energetiku i obnovljive izvore</w:t>
      </w:r>
      <w:bookmarkEnd w:id="149"/>
      <w:bookmarkEnd w:id="150"/>
    </w:p>
    <w:tbl>
      <w:tblPr>
        <w:tblStyle w:val="Reetkatablice21"/>
        <w:tblW w:w="0" w:type="auto"/>
        <w:jc w:val="center"/>
        <w:tblLook w:val="04A0" w:firstRow="1" w:lastRow="0" w:firstColumn="1" w:lastColumn="0" w:noHBand="0" w:noVBand="1"/>
      </w:tblPr>
      <w:tblGrid>
        <w:gridCol w:w="4531"/>
        <w:gridCol w:w="1505"/>
        <w:gridCol w:w="950"/>
        <w:gridCol w:w="2077"/>
      </w:tblGrid>
      <w:tr w:rsidR="00F35D86" w:rsidRPr="00F35D86" w14:paraId="0EF4DAC3" w14:textId="77777777" w:rsidTr="008D565A">
        <w:trPr>
          <w:jc w:val="center"/>
        </w:trPr>
        <w:tc>
          <w:tcPr>
            <w:tcW w:w="4531" w:type="dxa"/>
            <w:vAlign w:val="center"/>
          </w:tcPr>
          <w:p w14:paraId="1BF4D33E" w14:textId="77777777" w:rsidR="00F35D86" w:rsidRPr="00F35D86" w:rsidRDefault="00F35D86" w:rsidP="00F35D86">
            <w:pPr>
              <w:jc w:val="center"/>
              <w:rPr>
                <w:rFonts w:cs="Arial"/>
                <w:sz w:val="22"/>
                <w:szCs w:val="22"/>
              </w:rPr>
            </w:pPr>
            <w:r w:rsidRPr="00F35D86">
              <w:rPr>
                <w:rFonts w:cs="Arial"/>
                <w:sz w:val="22"/>
                <w:szCs w:val="22"/>
              </w:rPr>
              <w:t>Vrsta iskustva</w:t>
            </w:r>
          </w:p>
        </w:tc>
        <w:tc>
          <w:tcPr>
            <w:tcW w:w="1505" w:type="dxa"/>
            <w:vAlign w:val="center"/>
          </w:tcPr>
          <w:p w14:paraId="1A58BEED" w14:textId="77777777" w:rsidR="00F35D86" w:rsidRPr="00F35D86" w:rsidRDefault="00F35D86" w:rsidP="00F35D86">
            <w:pPr>
              <w:jc w:val="center"/>
              <w:rPr>
                <w:rFonts w:cs="Arial"/>
                <w:sz w:val="22"/>
                <w:szCs w:val="22"/>
              </w:rPr>
            </w:pPr>
            <w:r w:rsidRPr="00F35D86">
              <w:rPr>
                <w:rFonts w:cs="Arial"/>
                <w:sz w:val="22"/>
                <w:szCs w:val="22"/>
              </w:rPr>
              <w:t>Reference</w:t>
            </w:r>
          </w:p>
        </w:tc>
        <w:tc>
          <w:tcPr>
            <w:tcW w:w="950" w:type="dxa"/>
            <w:vAlign w:val="center"/>
          </w:tcPr>
          <w:p w14:paraId="59A155ED" w14:textId="77777777" w:rsidR="00F35D86" w:rsidRPr="00F35D86" w:rsidRDefault="00F35D86" w:rsidP="00F35D86">
            <w:pPr>
              <w:jc w:val="center"/>
              <w:rPr>
                <w:rFonts w:cs="Arial"/>
                <w:sz w:val="22"/>
                <w:szCs w:val="22"/>
              </w:rPr>
            </w:pPr>
            <w:r w:rsidRPr="00F35D86">
              <w:rPr>
                <w:rFonts w:cs="Arial"/>
                <w:sz w:val="22"/>
                <w:szCs w:val="22"/>
              </w:rPr>
              <w:t>Bodovi</w:t>
            </w:r>
          </w:p>
        </w:tc>
        <w:tc>
          <w:tcPr>
            <w:tcW w:w="2077" w:type="dxa"/>
            <w:vAlign w:val="center"/>
          </w:tcPr>
          <w:p w14:paraId="1D6A380C" w14:textId="77777777" w:rsidR="00F35D86" w:rsidRPr="00F35D86" w:rsidRDefault="00F35D86" w:rsidP="00F35D86">
            <w:pPr>
              <w:jc w:val="center"/>
              <w:rPr>
                <w:rFonts w:cs="Arial"/>
                <w:sz w:val="22"/>
                <w:szCs w:val="22"/>
              </w:rPr>
            </w:pPr>
            <w:r w:rsidRPr="00F35D86">
              <w:rPr>
                <w:rFonts w:cs="Arial"/>
                <w:sz w:val="22"/>
                <w:szCs w:val="22"/>
              </w:rPr>
              <w:t>Najveći mogući broj bodova</w:t>
            </w:r>
          </w:p>
        </w:tc>
      </w:tr>
      <w:tr w:rsidR="007E350F" w:rsidRPr="00F35D86" w14:paraId="15911F7A" w14:textId="77777777" w:rsidTr="007E350F">
        <w:trPr>
          <w:trHeight w:val="522"/>
          <w:jc w:val="center"/>
        </w:trPr>
        <w:tc>
          <w:tcPr>
            <w:tcW w:w="4531" w:type="dxa"/>
            <w:vMerge w:val="restart"/>
          </w:tcPr>
          <w:p w14:paraId="357941AB" w14:textId="77777777" w:rsidR="007E350F" w:rsidRPr="00F35D86" w:rsidRDefault="007E350F" w:rsidP="00F35D86">
            <w:pPr>
              <w:spacing w:before="60" w:after="60"/>
              <w:rPr>
                <w:rFonts w:cs="Arial"/>
                <w:sz w:val="22"/>
                <w:szCs w:val="22"/>
              </w:rPr>
            </w:pPr>
            <w:r w:rsidRPr="00F35D86">
              <w:rPr>
                <w:rFonts w:cs="Arial"/>
                <w:sz w:val="22"/>
                <w:szCs w:val="22"/>
              </w:rPr>
              <w:t xml:space="preserve">Profesionalno radno iskustvo: </w:t>
            </w:r>
          </w:p>
          <w:p w14:paraId="6279195E" w14:textId="07D910D2" w:rsidR="007E350F" w:rsidRPr="00F35D86" w:rsidRDefault="007E350F" w:rsidP="00F35D86">
            <w:pPr>
              <w:spacing w:before="60" w:after="60"/>
              <w:rPr>
                <w:rFonts w:cs="Arial"/>
                <w:sz w:val="22"/>
                <w:szCs w:val="22"/>
              </w:rPr>
            </w:pPr>
            <w:r w:rsidRPr="00F35D86">
              <w:rPr>
                <w:rFonts w:cs="Arial"/>
                <w:sz w:val="22"/>
                <w:szCs w:val="22"/>
              </w:rPr>
              <w:t>Iskustvo u izradi studija i/ili izvješća i/ili elaborata vezanih za upotrebu obnovljivih izvora energije na nacionalnoj razini</w:t>
            </w:r>
          </w:p>
        </w:tc>
        <w:tc>
          <w:tcPr>
            <w:tcW w:w="1505" w:type="dxa"/>
            <w:vAlign w:val="center"/>
          </w:tcPr>
          <w:p w14:paraId="5ACF23A2" w14:textId="51752CB3" w:rsidR="007E350F" w:rsidRPr="00F35D86" w:rsidRDefault="007E350F" w:rsidP="00F35D86">
            <w:pPr>
              <w:jc w:val="center"/>
              <w:rPr>
                <w:rFonts w:cs="Arial"/>
                <w:sz w:val="22"/>
                <w:szCs w:val="22"/>
              </w:rPr>
            </w:pPr>
            <w:r>
              <w:rPr>
                <w:rFonts w:cs="Arial"/>
                <w:sz w:val="22"/>
                <w:szCs w:val="22"/>
              </w:rPr>
              <w:t>5 i više referenci</w:t>
            </w:r>
          </w:p>
        </w:tc>
        <w:tc>
          <w:tcPr>
            <w:tcW w:w="950" w:type="dxa"/>
            <w:vAlign w:val="center"/>
          </w:tcPr>
          <w:p w14:paraId="5796DAB0" w14:textId="27A3926D" w:rsidR="007E350F" w:rsidRPr="00F35D86" w:rsidRDefault="007E350F" w:rsidP="00F35D86">
            <w:pPr>
              <w:jc w:val="center"/>
              <w:rPr>
                <w:rFonts w:cs="Arial"/>
                <w:sz w:val="22"/>
                <w:szCs w:val="22"/>
              </w:rPr>
            </w:pPr>
            <w:r>
              <w:rPr>
                <w:rFonts w:cs="Arial"/>
                <w:sz w:val="22"/>
                <w:szCs w:val="22"/>
              </w:rPr>
              <w:t>10</w:t>
            </w:r>
          </w:p>
        </w:tc>
        <w:tc>
          <w:tcPr>
            <w:tcW w:w="2077" w:type="dxa"/>
            <w:vMerge w:val="restart"/>
            <w:vAlign w:val="center"/>
          </w:tcPr>
          <w:p w14:paraId="51506DCD" w14:textId="1CBCC98A" w:rsidR="007E350F" w:rsidRPr="00F35D86" w:rsidRDefault="007E350F" w:rsidP="00F35D86">
            <w:pPr>
              <w:jc w:val="center"/>
              <w:rPr>
                <w:rFonts w:cs="Arial"/>
                <w:sz w:val="22"/>
                <w:szCs w:val="22"/>
              </w:rPr>
            </w:pPr>
            <w:r>
              <w:rPr>
                <w:rFonts w:cs="Arial"/>
                <w:sz w:val="22"/>
                <w:szCs w:val="22"/>
              </w:rPr>
              <w:t>10</w:t>
            </w:r>
          </w:p>
        </w:tc>
      </w:tr>
      <w:tr w:rsidR="007E350F" w:rsidRPr="00F35D86" w14:paraId="073EFADC" w14:textId="77777777" w:rsidTr="008D565A">
        <w:trPr>
          <w:trHeight w:val="798"/>
          <w:jc w:val="center"/>
        </w:trPr>
        <w:tc>
          <w:tcPr>
            <w:tcW w:w="4531" w:type="dxa"/>
            <w:vMerge/>
          </w:tcPr>
          <w:p w14:paraId="430443F6" w14:textId="1221CB19" w:rsidR="007E350F" w:rsidRPr="00F35D86" w:rsidRDefault="007E350F" w:rsidP="00F35D86">
            <w:pPr>
              <w:spacing w:before="60" w:after="60"/>
              <w:rPr>
                <w:rFonts w:cs="Arial"/>
                <w:sz w:val="22"/>
                <w:szCs w:val="22"/>
              </w:rPr>
            </w:pPr>
          </w:p>
        </w:tc>
        <w:tc>
          <w:tcPr>
            <w:tcW w:w="1505" w:type="dxa"/>
            <w:vAlign w:val="center"/>
          </w:tcPr>
          <w:p w14:paraId="15B01434" w14:textId="46A9D52C" w:rsidR="007E350F" w:rsidRPr="00F35D86" w:rsidRDefault="007E350F" w:rsidP="00F35D86">
            <w:pPr>
              <w:jc w:val="center"/>
              <w:rPr>
                <w:rFonts w:cs="Arial"/>
                <w:sz w:val="22"/>
                <w:szCs w:val="22"/>
              </w:rPr>
            </w:pPr>
            <w:r>
              <w:rPr>
                <w:rFonts w:cs="Arial"/>
                <w:sz w:val="22"/>
                <w:szCs w:val="22"/>
              </w:rPr>
              <w:t>3 do 4</w:t>
            </w:r>
          </w:p>
        </w:tc>
        <w:tc>
          <w:tcPr>
            <w:tcW w:w="950" w:type="dxa"/>
            <w:vAlign w:val="center"/>
          </w:tcPr>
          <w:p w14:paraId="1F03CE95" w14:textId="6622A34F" w:rsidR="007E350F" w:rsidRPr="00F35D86" w:rsidRDefault="007E350F" w:rsidP="00F35D86">
            <w:pPr>
              <w:jc w:val="center"/>
              <w:rPr>
                <w:rFonts w:cs="Arial"/>
                <w:sz w:val="22"/>
                <w:szCs w:val="22"/>
              </w:rPr>
            </w:pPr>
            <w:r>
              <w:rPr>
                <w:rFonts w:cs="Arial"/>
                <w:sz w:val="22"/>
                <w:szCs w:val="22"/>
              </w:rPr>
              <w:t>8</w:t>
            </w:r>
          </w:p>
        </w:tc>
        <w:tc>
          <w:tcPr>
            <w:tcW w:w="2077" w:type="dxa"/>
            <w:vMerge/>
          </w:tcPr>
          <w:p w14:paraId="7018ECBD" w14:textId="77777777" w:rsidR="007E350F" w:rsidRPr="00F35D86" w:rsidRDefault="007E350F" w:rsidP="00F35D86">
            <w:pPr>
              <w:jc w:val="center"/>
              <w:rPr>
                <w:rFonts w:cs="Arial"/>
                <w:sz w:val="22"/>
                <w:szCs w:val="22"/>
              </w:rPr>
            </w:pPr>
          </w:p>
        </w:tc>
      </w:tr>
      <w:tr w:rsidR="007E350F" w:rsidRPr="00F35D86" w14:paraId="16381B75" w14:textId="77777777" w:rsidTr="008D565A">
        <w:trPr>
          <w:trHeight w:val="559"/>
          <w:jc w:val="center"/>
        </w:trPr>
        <w:tc>
          <w:tcPr>
            <w:tcW w:w="4531" w:type="dxa"/>
            <w:vMerge/>
          </w:tcPr>
          <w:p w14:paraId="162A887D" w14:textId="77777777" w:rsidR="007E350F" w:rsidRPr="00F35D86" w:rsidRDefault="007E350F" w:rsidP="00F35D86">
            <w:pPr>
              <w:spacing w:after="40"/>
              <w:rPr>
                <w:rFonts w:cs="Arial"/>
                <w:sz w:val="22"/>
                <w:szCs w:val="22"/>
              </w:rPr>
            </w:pPr>
          </w:p>
        </w:tc>
        <w:tc>
          <w:tcPr>
            <w:tcW w:w="1505" w:type="dxa"/>
            <w:vAlign w:val="center"/>
          </w:tcPr>
          <w:p w14:paraId="78C2F095" w14:textId="7CB2072C" w:rsidR="007E350F" w:rsidRPr="00F35D86" w:rsidRDefault="007E350F" w:rsidP="00F35D86">
            <w:pPr>
              <w:jc w:val="center"/>
              <w:rPr>
                <w:rFonts w:cs="Arial"/>
                <w:sz w:val="22"/>
                <w:szCs w:val="22"/>
              </w:rPr>
            </w:pPr>
            <w:r>
              <w:rPr>
                <w:rFonts w:cs="Arial"/>
                <w:sz w:val="22"/>
                <w:szCs w:val="22"/>
              </w:rPr>
              <w:t>1 do 2</w:t>
            </w:r>
          </w:p>
        </w:tc>
        <w:tc>
          <w:tcPr>
            <w:tcW w:w="950" w:type="dxa"/>
            <w:vAlign w:val="center"/>
          </w:tcPr>
          <w:p w14:paraId="699487C7" w14:textId="7FA834F2" w:rsidR="007E350F" w:rsidRPr="00F35D86" w:rsidRDefault="007E350F" w:rsidP="00F35D86">
            <w:pPr>
              <w:jc w:val="center"/>
              <w:rPr>
                <w:rFonts w:cs="Arial"/>
                <w:sz w:val="22"/>
                <w:szCs w:val="22"/>
              </w:rPr>
            </w:pPr>
            <w:r>
              <w:rPr>
                <w:rFonts w:cs="Arial"/>
                <w:sz w:val="22"/>
                <w:szCs w:val="22"/>
              </w:rPr>
              <w:t>6</w:t>
            </w:r>
          </w:p>
        </w:tc>
        <w:tc>
          <w:tcPr>
            <w:tcW w:w="2077" w:type="dxa"/>
            <w:vMerge/>
          </w:tcPr>
          <w:p w14:paraId="0229BCAE" w14:textId="77777777" w:rsidR="007E350F" w:rsidRPr="00F35D86" w:rsidRDefault="007E350F" w:rsidP="00F35D86">
            <w:pPr>
              <w:jc w:val="center"/>
              <w:rPr>
                <w:rFonts w:cs="Arial"/>
                <w:sz w:val="22"/>
                <w:szCs w:val="22"/>
              </w:rPr>
            </w:pPr>
          </w:p>
        </w:tc>
      </w:tr>
    </w:tbl>
    <w:p w14:paraId="01820C7C" w14:textId="77777777" w:rsidR="00F35D86" w:rsidRPr="00F35D86" w:rsidRDefault="00F35D86" w:rsidP="00F35D86">
      <w:pPr>
        <w:widowControl/>
        <w:autoSpaceDE/>
        <w:autoSpaceDN/>
        <w:adjustRightInd/>
        <w:rPr>
          <w:rFonts w:cs="Arial"/>
          <w:bCs/>
          <w:szCs w:val="24"/>
        </w:rPr>
      </w:pPr>
      <w:bookmarkStart w:id="151" w:name="_Hlk95985971"/>
    </w:p>
    <w:p w14:paraId="3ABD2FC8" w14:textId="09A1F54E" w:rsidR="004433DD" w:rsidRPr="00C713A3" w:rsidRDefault="004433DD" w:rsidP="004433DD">
      <w:pPr>
        <w:pStyle w:val="Bezproreda"/>
        <w:jc w:val="both"/>
        <w:rPr>
          <w:rFonts w:ascii="Arial" w:eastAsiaTheme="minorHAnsi" w:hAnsi="Arial" w:cs="Arial"/>
          <w:sz w:val="24"/>
          <w:szCs w:val="24"/>
        </w:rPr>
      </w:pPr>
      <w:r w:rsidRPr="00C713A3">
        <w:rPr>
          <w:rFonts w:ascii="Arial" w:eastAsiaTheme="minorHAnsi" w:hAnsi="Arial" w:cs="Arial"/>
          <w:sz w:val="24"/>
          <w:szCs w:val="24"/>
        </w:rPr>
        <w:t xml:space="preserve">Za vrednovanje </w:t>
      </w:r>
      <w:r>
        <w:rPr>
          <w:rFonts w:ascii="Arial" w:eastAsiaTheme="minorHAnsi" w:hAnsi="Arial" w:cs="Arial"/>
          <w:sz w:val="24"/>
          <w:szCs w:val="24"/>
        </w:rPr>
        <w:t>Tehničkog dijela ponude</w:t>
      </w:r>
      <w:r w:rsidRPr="00C713A3">
        <w:rPr>
          <w:rFonts w:ascii="Arial" w:eastAsiaTheme="minorHAnsi" w:hAnsi="Arial" w:cs="Arial"/>
          <w:sz w:val="24"/>
          <w:szCs w:val="24"/>
        </w:rPr>
        <w:t xml:space="preserve"> (</w:t>
      </w:r>
      <w:r w:rsidR="001212D3" w:rsidRPr="0065629F">
        <w:rPr>
          <w:rFonts w:ascii="Arial" w:hAnsi="Arial" w:cs="Arial"/>
          <w:b/>
          <w:sz w:val="24"/>
          <w:szCs w:val="24"/>
        </w:rPr>
        <w:t>T</w:t>
      </w:r>
      <w:r w:rsidR="001212D3" w:rsidRPr="0065629F">
        <w:rPr>
          <w:rFonts w:ascii="Arial" w:hAnsi="Arial" w:cs="Arial"/>
          <w:b/>
          <w:sz w:val="24"/>
          <w:szCs w:val="24"/>
          <w:vertAlign w:val="subscript"/>
        </w:rPr>
        <w:t>n</w:t>
      </w:r>
      <w:r w:rsidRPr="00C713A3">
        <w:rPr>
          <w:rFonts w:ascii="Arial" w:eastAsiaTheme="minorHAnsi" w:hAnsi="Arial" w:cs="Arial"/>
          <w:sz w:val="24"/>
          <w:szCs w:val="24"/>
        </w:rPr>
        <w:t xml:space="preserve">) ponuditelj je dužan u svojoj ponudi dostaviti </w:t>
      </w:r>
      <w:r w:rsidRPr="00C713A3">
        <w:rPr>
          <w:rFonts w:ascii="Arial" w:eastAsiaTheme="minorHAnsi" w:hAnsi="Arial" w:cs="Arial"/>
          <w:b/>
          <w:sz w:val="24"/>
          <w:szCs w:val="24"/>
        </w:rPr>
        <w:t>životopise svih navedenih stručnjaka</w:t>
      </w:r>
      <w:r w:rsidR="001212D3">
        <w:rPr>
          <w:rFonts w:ascii="Arial" w:eastAsiaTheme="minorHAnsi" w:hAnsi="Arial" w:cs="Arial"/>
          <w:b/>
          <w:sz w:val="24"/>
          <w:szCs w:val="24"/>
        </w:rPr>
        <w:t xml:space="preserve"> koji se ocjenjuju </w:t>
      </w:r>
      <w:r w:rsidRPr="00C713A3">
        <w:rPr>
          <w:rFonts w:ascii="Arial" w:eastAsiaTheme="minorHAnsi" w:hAnsi="Arial" w:cs="Arial"/>
          <w:sz w:val="24"/>
          <w:szCs w:val="24"/>
        </w:rPr>
        <w:t xml:space="preserve"> u kojima je jasno navedeno slijedeće:</w:t>
      </w:r>
    </w:p>
    <w:p w14:paraId="1260F26B" w14:textId="736F1368" w:rsidR="006C74FB" w:rsidRDefault="00D6672E" w:rsidP="00A75243">
      <w:pPr>
        <w:pStyle w:val="Bezproreda"/>
        <w:numPr>
          <w:ilvl w:val="0"/>
          <w:numId w:val="24"/>
        </w:numPr>
        <w:jc w:val="both"/>
        <w:rPr>
          <w:rFonts w:ascii="Arial" w:eastAsiaTheme="minorHAnsi" w:hAnsi="Arial" w:cs="Arial"/>
          <w:sz w:val="24"/>
          <w:szCs w:val="24"/>
        </w:rPr>
      </w:pPr>
      <w:r>
        <w:rPr>
          <w:rFonts w:ascii="Arial" w:eastAsiaTheme="minorHAnsi" w:hAnsi="Arial" w:cs="Arial"/>
          <w:sz w:val="24"/>
          <w:szCs w:val="24"/>
        </w:rPr>
        <w:t>n</w:t>
      </w:r>
      <w:r w:rsidR="006C74FB">
        <w:rPr>
          <w:rFonts w:ascii="Arial" w:eastAsiaTheme="minorHAnsi" w:hAnsi="Arial" w:cs="Arial"/>
          <w:sz w:val="24"/>
          <w:szCs w:val="24"/>
        </w:rPr>
        <w:t xml:space="preserve">aziv tvrtke </w:t>
      </w:r>
      <w:r>
        <w:rPr>
          <w:rFonts w:ascii="Arial" w:eastAsiaTheme="minorHAnsi" w:hAnsi="Arial" w:cs="Arial"/>
          <w:sz w:val="24"/>
          <w:szCs w:val="24"/>
        </w:rPr>
        <w:t>i adresa izvršitelja</w:t>
      </w:r>
    </w:p>
    <w:p w14:paraId="06DEE99F" w14:textId="0C6F65DF" w:rsidR="004433DD" w:rsidRDefault="00D6672E" w:rsidP="00A75243">
      <w:pPr>
        <w:pStyle w:val="Bezproreda"/>
        <w:numPr>
          <w:ilvl w:val="0"/>
          <w:numId w:val="24"/>
        </w:numPr>
        <w:jc w:val="both"/>
        <w:rPr>
          <w:rFonts w:ascii="Arial" w:eastAsiaTheme="minorHAnsi" w:hAnsi="Arial" w:cs="Arial"/>
          <w:sz w:val="24"/>
          <w:szCs w:val="24"/>
        </w:rPr>
      </w:pPr>
      <w:r>
        <w:rPr>
          <w:rFonts w:ascii="Arial" w:eastAsiaTheme="minorHAnsi" w:hAnsi="Arial" w:cs="Arial"/>
          <w:sz w:val="24"/>
          <w:szCs w:val="24"/>
        </w:rPr>
        <w:t>ime i prezime stručnjaka i n</w:t>
      </w:r>
      <w:r w:rsidRPr="00D6672E">
        <w:rPr>
          <w:rFonts w:ascii="Arial" w:eastAsiaTheme="minorHAnsi" w:hAnsi="Arial" w:cs="Arial"/>
          <w:sz w:val="24"/>
          <w:szCs w:val="24"/>
        </w:rPr>
        <w:t>aziv pozicije za koju se stručnjak predlaže</w:t>
      </w:r>
      <w:r w:rsidR="004433DD" w:rsidRPr="00C713A3">
        <w:rPr>
          <w:rFonts w:ascii="Arial" w:eastAsiaTheme="minorHAnsi" w:hAnsi="Arial" w:cs="Arial"/>
          <w:sz w:val="24"/>
          <w:szCs w:val="24"/>
        </w:rPr>
        <w:t xml:space="preserve">, </w:t>
      </w:r>
    </w:p>
    <w:p w14:paraId="30B523B2" w14:textId="531B220E" w:rsidR="004433DD" w:rsidRPr="00C713A3" w:rsidRDefault="004433DD" w:rsidP="00A75243">
      <w:pPr>
        <w:pStyle w:val="Bezproreda"/>
        <w:numPr>
          <w:ilvl w:val="0"/>
          <w:numId w:val="24"/>
        </w:numPr>
        <w:jc w:val="both"/>
        <w:rPr>
          <w:rFonts w:ascii="Arial" w:eastAsiaTheme="minorHAnsi" w:hAnsi="Arial" w:cs="Arial"/>
          <w:sz w:val="24"/>
          <w:szCs w:val="24"/>
        </w:rPr>
      </w:pPr>
      <w:r w:rsidRPr="00C713A3">
        <w:rPr>
          <w:rFonts w:ascii="Arial" w:eastAsiaTheme="minorHAnsi" w:hAnsi="Arial" w:cs="Arial"/>
          <w:sz w:val="24"/>
          <w:szCs w:val="24"/>
        </w:rPr>
        <w:t>njegovo obrazovne</w:t>
      </w:r>
      <w:r w:rsidR="001212D3">
        <w:rPr>
          <w:rFonts w:ascii="Arial" w:eastAsiaTheme="minorHAnsi" w:hAnsi="Arial" w:cs="Arial"/>
          <w:sz w:val="24"/>
          <w:szCs w:val="24"/>
        </w:rPr>
        <w:t xml:space="preserve"> kvalifikacije</w:t>
      </w:r>
    </w:p>
    <w:p w14:paraId="30274094" w14:textId="37F96E8C" w:rsidR="004433DD" w:rsidRDefault="004433DD" w:rsidP="00A75243">
      <w:pPr>
        <w:pStyle w:val="Bezproreda"/>
        <w:numPr>
          <w:ilvl w:val="0"/>
          <w:numId w:val="24"/>
        </w:numPr>
        <w:jc w:val="both"/>
        <w:rPr>
          <w:rFonts w:ascii="Arial" w:eastAsiaTheme="minorHAnsi" w:hAnsi="Arial" w:cs="Arial"/>
          <w:sz w:val="24"/>
          <w:szCs w:val="24"/>
        </w:rPr>
      </w:pPr>
      <w:r w:rsidRPr="00C713A3">
        <w:rPr>
          <w:rFonts w:ascii="Arial" w:eastAsiaTheme="minorHAnsi" w:hAnsi="Arial" w:cs="Arial"/>
          <w:sz w:val="24"/>
          <w:szCs w:val="24"/>
        </w:rPr>
        <w:t xml:space="preserve">godine radnog iskustva, </w:t>
      </w:r>
    </w:p>
    <w:p w14:paraId="7712C0BB" w14:textId="5F2DE59E" w:rsidR="001212D3" w:rsidRPr="00C713A3" w:rsidRDefault="001212D3" w:rsidP="00A75243">
      <w:pPr>
        <w:pStyle w:val="Bezproreda"/>
        <w:numPr>
          <w:ilvl w:val="0"/>
          <w:numId w:val="24"/>
        </w:numPr>
        <w:jc w:val="both"/>
        <w:rPr>
          <w:rFonts w:ascii="Arial" w:eastAsiaTheme="minorHAnsi" w:hAnsi="Arial" w:cs="Arial"/>
          <w:sz w:val="24"/>
          <w:szCs w:val="24"/>
        </w:rPr>
      </w:pPr>
      <w:r>
        <w:rPr>
          <w:rFonts w:ascii="Arial" w:eastAsiaTheme="minorHAnsi" w:hAnsi="Arial" w:cs="Arial"/>
          <w:sz w:val="24"/>
          <w:szCs w:val="24"/>
        </w:rPr>
        <w:t>ukupan broj referenci</w:t>
      </w:r>
    </w:p>
    <w:p w14:paraId="6CE52A3B" w14:textId="096141CF" w:rsidR="004433DD" w:rsidRPr="00C713A3" w:rsidRDefault="004433DD" w:rsidP="00A75243">
      <w:pPr>
        <w:pStyle w:val="Bezproreda"/>
        <w:numPr>
          <w:ilvl w:val="0"/>
          <w:numId w:val="24"/>
        </w:numPr>
        <w:jc w:val="both"/>
        <w:rPr>
          <w:rFonts w:ascii="Arial" w:eastAsiaTheme="minorHAnsi" w:hAnsi="Arial" w:cs="Arial"/>
          <w:sz w:val="24"/>
          <w:szCs w:val="24"/>
        </w:rPr>
      </w:pPr>
      <w:r w:rsidRPr="00C713A3">
        <w:rPr>
          <w:rFonts w:ascii="Arial" w:eastAsiaTheme="minorHAnsi" w:hAnsi="Arial" w:cs="Arial"/>
          <w:sz w:val="24"/>
          <w:szCs w:val="24"/>
        </w:rPr>
        <w:t>opis specifičnog traženog radnog</w:t>
      </w:r>
      <w:r w:rsidR="001212D3">
        <w:rPr>
          <w:rFonts w:ascii="Arial" w:eastAsiaTheme="minorHAnsi" w:hAnsi="Arial" w:cs="Arial"/>
          <w:sz w:val="24"/>
          <w:szCs w:val="24"/>
        </w:rPr>
        <w:t>/profesionalnog iskustva</w:t>
      </w:r>
      <w:r w:rsidRPr="00C713A3">
        <w:rPr>
          <w:rFonts w:ascii="Arial" w:eastAsiaTheme="minorHAnsi" w:hAnsi="Arial" w:cs="Arial"/>
          <w:sz w:val="24"/>
          <w:szCs w:val="24"/>
        </w:rPr>
        <w:t xml:space="preserve"> </w:t>
      </w:r>
      <w:r w:rsidR="001212D3">
        <w:rPr>
          <w:rFonts w:ascii="Arial" w:eastAsiaTheme="minorHAnsi" w:hAnsi="Arial" w:cs="Arial"/>
          <w:sz w:val="24"/>
          <w:szCs w:val="24"/>
        </w:rPr>
        <w:t xml:space="preserve">(opis poslova </w:t>
      </w:r>
      <w:r w:rsidR="00FC6BD7">
        <w:rPr>
          <w:rFonts w:ascii="Arial" w:eastAsiaTheme="minorHAnsi" w:hAnsi="Arial" w:cs="Arial"/>
          <w:sz w:val="24"/>
          <w:szCs w:val="24"/>
        </w:rPr>
        <w:t xml:space="preserve">i odgovornosti </w:t>
      </w:r>
      <w:r w:rsidR="001212D3">
        <w:rPr>
          <w:rFonts w:ascii="Arial" w:eastAsiaTheme="minorHAnsi" w:hAnsi="Arial" w:cs="Arial"/>
          <w:sz w:val="24"/>
          <w:szCs w:val="24"/>
        </w:rPr>
        <w:t>na projektu koji su relevantni za tražen</w:t>
      </w:r>
      <w:r w:rsidR="00D6672E">
        <w:rPr>
          <w:rFonts w:ascii="Arial" w:eastAsiaTheme="minorHAnsi" w:hAnsi="Arial" w:cs="Arial"/>
          <w:sz w:val="24"/>
          <w:szCs w:val="24"/>
        </w:rPr>
        <w:t>e</w:t>
      </w:r>
      <w:r w:rsidR="00FC6BD7">
        <w:rPr>
          <w:rFonts w:ascii="Arial" w:eastAsiaTheme="minorHAnsi" w:hAnsi="Arial" w:cs="Arial"/>
          <w:sz w:val="24"/>
          <w:szCs w:val="24"/>
        </w:rPr>
        <w:t xml:space="preserve"> stručne </w:t>
      </w:r>
      <w:r w:rsidR="00D6672E">
        <w:rPr>
          <w:rFonts w:ascii="Arial" w:eastAsiaTheme="minorHAnsi" w:hAnsi="Arial" w:cs="Arial"/>
          <w:sz w:val="24"/>
          <w:szCs w:val="24"/>
        </w:rPr>
        <w:t xml:space="preserve"> reference</w:t>
      </w:r>
      <w:r w:rsidR="00FC6BD7">
        <w:rPr>
          <w:rFonts w:ascii="Arial" w:eastAsiaTheme="minorHAnsi" w:hAnsi="Arial" w:cs="Arial"/>
          <w:sz w:val="24"/>
          <w:szCs w:val="24"/>
        </w:rPr>
        <w:t xml:space="preserve"> stručnjaka</w:t>
      </w:r>
      <w:r w:rsidR="00DA09FE">
        <w:rPr>
          <w:rFonts w:ascii="Arial" w:eastAsiaTheme="minorHAnsi" w:hAnsi="Arial" w:cs="Arial"/>
          <w:sz w:val="24"/>
          <w:szCs w:val="24"/>
        </w:rPr>
        <w:t>)</w:t>
      </w:r>
      <w:r w:rsidRPr="00C713A3">
        <w:rPr>
          <w:rFonts w:ascii="Arial" w:eastAsiaTheme="minorHAnsi" w:hAnsi="Arial" w:cs="Arial"/>
          <w:sz w:val="24"/>
          <w:szCs w:val="24"/>
        </w:rPr>
        <w:t xml:space="preserve"> </w:t>
      </w:r>
    </w:p>
    <w:p w14:paraId="2E9209AD" w14:textId="77777777" w:rsidR="004433DD" w:rsidRPr="005C3911" w:rsidRDefault="004433DD" w:rsidP="00A75243">
      <w:pPr>
        <w:pStyle w:val="Bezproreda"/>
        <w:numPr>
          <w:ilvl w:val="0"/>
          <w:numId w:val="24"/>
        </w:numPr>
        <w:jc w:val="both"/>
        <w:rPr>
          <w:rFonts w:ascii="Arial" w:eastAsiaTheme="minorHAnsi" w:hAnsi="Arial" w:cs="Arial"/>
          <w:sz w:val="24"/>
          <w:szCs w:val="24"/>
        </w:rPr>
      </w:pPr>
      <w:r w:rsidRPr="005C3911">
        <w:rPr>
          <w:rFonts w:ascii="Arial" w:eastAsiaTheme="minorHAnsi" w:hAnsi="Arial" w:cs="Arial"/>
          <w:sz w:val="24"/>
          <w:szCs w:val="24"/>
        </w:rPr>
        <w:t>podatke na temelju kojih se može obaviti provjera točnosti dostavljanih informacija i dokaza (navesti izravan kontakt podatak o tvrtki/osobi kod koje se podatci o navedenom iskustvu mogu provjeriti)</w:t>
      </w:r>
    </w:p>
    <w:p w14:paraId="338A0F96" w14:textId="77777777" w:rsidR="004433DD" w:rsidRPr="00C713A3" w:rsidRDefault="004433DD" w:rsidP="00A75243">
      <w:pPr>
        <w:pStyle w:val="Bezproreda"/>
        <w:numPr>
          <w:ilvl w:val="0"/>
          <w:numId w:val="24"/>
        </w:numPr>
        <w:jc w:val="both"/>
        <w:rPr>
          <w:rFonts w:ascii="Arial" w:eastAsiaTheme="minorHAnsi" w:hAnsi="Arial" w:cs="Arial"/>
          <w:sz w:val="24"/>
          <w:szCs w:val="24"/>
        </w:rPr>
      </w:pPr>
      <w:r w:rsidRPr="00C713A3">
        <w:rPr>
          <w:rFonts w:ascii="Arial" w:eastAsiaTheme="minorHAnsi" w:hAnsi="Arial" w:cs="Arial"/>
          <w:sz w:val="24"/>
          <w:szCs w:val="24"/>
        </w:rPr>
        <w:t>druge podatke koji su relevantni za izvršenje usluge.</w:t>
      </w:r>
    </w:p>
    <w:p w14:paraId="5284A9E2" w14:textId="77777777" w:rsidR="004433DD" w:rsidRDefault="004433DD" w:rsidP="004433DD">
      <w:pPr>
        <w:pStyle w:val="Bezproreda"/>
        <w:ind w:left="-142"/>
        <w:jc w:val="both"/>
        <w:rPr>
          <w:rFonts w:ascii="Arial" w:eastAsiaTheme="minorHAnsi" w:hAnsi="Arial" w:cs="Arial"/>
          <w:sz w:val="24"/>
          <w:szCs w:val="24"/>
        </w:rPr>
      </w:pPr>
    </w:p>
    <w:p w14:paraId="46762C60" w14:textId="77777777" w:rsidR="004433DD" w:rsidRDefault="004433DD" w:rsidP="004433DD">
      <w:pPr>
        <w:pStyle w:val="Bezproreda"/>
        <w:ind w:left="-142"/>
        <w:jc w:val="both"/>
        <w:rPr>
          <w:rFonts w:ascii="Arial" w:eastAsiaTheme="minorHAnsi" w:hAnsi="Arial" w:cs="Arial"/>
          <w:sz w:val="24"/>
          <w:szCs w:val="24"/>
        </w:rPr>
      </w:pPr>
      <w:r w:rsidRPr="00B24585">
        <w:rPr>
          <w:rFonts w:ascii="Arial" w:eastAsiaTheme="minorHAnsi" w:hAnsi="Arial" w:cs="Arial"/>
          <w:sz w:val="24"/>
          <w:szCs w:val="24"/>
        </w:rPr>
        <w:t>Ponuditelj prilaže životopise stručnjaka iz kojih moraju biti vidljivi kriteriji koji se boduju pri ocjenjivanju.</w:t>
      </w:r>
    </w:p>
    <w:p w14:paraId="3E914095" w14:textId="77777777" w:rsidR="004433DD" w:rsidRPr="00C713A3" w:rsidRDefault="004433DD" w:rsidP="004433DD">
      <w:pPr>
        <w:pStyle w:val="Bezproreda"/>
        <w:ind w:left="-142"/>
        <w:jc w:val="both"/>
        <w:rPr>
          <w:rFonts w:ascii="Arial" w:eastAsiaTheme="minorHAnsi" w:hAnsi="Arial" w:cs="Arial"/>
          <w:sz w:val="24"/>
          <w:szCs w:val="24"/>
        </w:rPr>
      </w:pPr>
    </w:p>
    <w:p w14:paraId="65676892" w14:textId="40492FC2" w:rsidR="004433DD" w:rsidRPr="00C713A3" w:rsidRDefault="004433DD" w:rsidP="004433DD">
      <w:pPr>
        <w:pStyle w:val="Bezproreda"/>
        <w:ind w:left="-142"/>
        <w:jc w:val="both"/>
        <w:rPr>
          <w:rFonts w:ascii="Arial" w:eastAsiaTheme="minorHAnsi" w:hAnsi="Arial" w:cs="Arial"/>
          <w:sz w:val="24"/>
          <w:szCs w:val="24"/>
        </w:rPr>
      </w:pPr>
      <w:r w:rsidRPr="00C713A3">
        <w:rPr>
          <w:rFonts w:ascii="Arial" w:eastAsiaTheme="minorHAnsi" w:hAnsi="Arial" w:cs="Arial"/>
          <w:sz w:val="24"/>
          <w:szCs w:val="24"/>
        </w:rPr>
        <w:t>Životopis treba bit</w:t>
      </w:r>
      <w:r w:rsidR="00FC6BD7">
        <w:rPr>
          <w:rFonts w:ascii="Arial" w:eastAsiaTheme="minorHAnsi" w:hAnsi="Arial" w:cs="Arial"/>
          <w:sz w:val="24"/>
          <w:szCs w:val="24"/>
        </w:rPr>
        <w:t>i vlastoručno</w:t>
      </w:r>
      <w:r w:rsidRPr="00C713A3">
        <w:rPr>
          <w:rFonts w:ascii="Arial" w:eastAsiaTheme="minorHAnsi" w:hAnsi="Arial" w:cs="Arial"/>
          <w:sz w:val="24"/>
          <w:szCs w:val="24"/>
        </w:rPr>
        <w:t xml:space="preserve"> potpisan od </w:t>
      </w:r>
      <w:r w:rsidR="00FC6BD7">
        <w:rPr>
          <w:rFonts w:ascii="Arial" w:eastAsiaTheme="minorHAnsi" w:hAnsi="Arial" w:cs="Arial"/>
          <w:sz w:val="24"/>
          <w:szCs w:val="24"/>
        </w:rPr>
        <w:t xml:space="preserve">strane </w:t>
      </w:r>
      <w:r w:rsidRPr="00C713A3">
        <w:rPr>
          <w:rFonts w:ascii="Arial" w:eastAsiaTheme="minorHAnsi" w:hAnsi="Arial" w:cs="Arial"/>
          <w:sz w:val="24"/>
          <w:szCs w:val="24"/>
        </w:rPr>
        <w:t>Stručnjaka</w:t>
      </w:r>
      <w:r w:rsidR="00FC6BD7">
        <w:rPr>
          <w:rFonts w:ascii="Arial" w:eastAsiaTheme="minorHAnsi" w:hAnsi="Arial" w:cs="Arial"/>
          <w:sz w:val="24"/>
          <w:szCs w:val="24"/>
        </w:rPr>
        <w:t>.</w:t>
      </w:r>
    </w:p>
    <w:p w14:paraId="4B239E14" w14:textId="77777777" w:rsidR="004433DD" w:rsidRDefault="004433DD" w:rsidP="004433DD">
      <w:pPr>
        <w:pStyle w:val="Bezproreda"/>
        <w:jc w:val="both"/>
        <w:rPr>
          <w:rFonts w:ascii="Arial" w:eastAsiaTheme="minorHAnsi" w:hAnsi="Arial" w:cs="Arial"/>
          <w:sz w:val="24"/>
          <w:szCs w:val="24"/>
        </w:rPr>
      </w:pPr>
    </w:p>
    <w:p w14:paraId="24C74B9A" w14:textId="7F309682" w:rsidR="004433DD" w:rsidRDefault="004433DD" w:rsidP="004433DD">
      <w:pPr>
        <w:pStyle w:val="Bezproreda"/>
        <w:ind w:left="-142"/>
        <w:jc w:val="both"/>
        <w:rPr>
          <w:rFonts w:ascii="Arial" w:eastAsiaTheme="minorHAnsi" w:hAnsi="Arial" w:cs="Arial"/>
          <w:sz w:val="24"/>
          <w:szCs w:val="24"/>
        </w:rPr>
      </w:pPr>
      <w:r w:rsidRPr="00426ABE">
        <w:rPr>
          <w:rFonts w:ascii="Arial" w:eastAsiaTheme="minorHAnsi" w:hAnsi="Arial" w:cs="Arial"/>
          <w:sz w:val="24"/>
          <w:szCs w:val="24"/>
        </w:rPr>
        <w:t xml:space="preserve">Ponuditelj može za jednog </w:t>
      </w:r>
      <w:r>
        <w:rPr>
          <w:rFonts w:ascii="Arial" w:eastAsiaTheme="minorHAnsi" w:hAnsi="Arial" w:cs="Arial"/>
          <w:sz w:val="24"/>
          <w:szCs w:val="24"/>
        </w:rPr>
        <w:t>s</w:t>
      </w:r>
      <w:r w:rsidRPr="00426ABE">
        <w:rPr>
          <w:rFonts w:ascii="Arial" w:eastAsiaTheme="minorHAnsi" w:hAnsi="Arial" w:cs="Arial"/>
          <w:sz w:val="24"/>
          <w:szCs w:val="24"/>
        </w:rPr>
        <w:t>tručnjaka</w:t>
      </w:r>
      <w:r>
        <w:rPr>
          <w:rFonts w:ascii="Arial" w:eastAsiaTheme="minorHAnsi" w:hAnsi="Arial" w:cs="Arial"/>
          <w:sz w:val="24"/>
          <w:szCs w:val="24"/>
        </w:rPr>
        <w:t xml:space="preserve"> </w:t>
      </w:r>
      <w:r w:rsidRPr="00426ABE">
        <w:rPr>
          <w:rFonts w:ascii="Arial" w:eastAsiaTheme="minorHAnsi" w:hAnsi="Arial" w:cs="Arial"/>
          <w:sz w:val="24"/>
          <w:szCs w:val="24"/>
        </w:rPr>
        <w:t>istu referencu koristiti samo na jednom mjestu</w:t>
      </w:r>
      <w:r w:rsidR="00DA09FE">
        <w:rPr>
          <w:rFonts w:ascii="Arial" w:eastAsiaTheme="minorHAnsi" w:hAnsi="Arial" w:cs="Arial"/>
          <w:sz w:val="24"/>
          <w:szCs w:val="24"/>
        </w:rPr>
        <w:t>.</w:t>
      </w:r>
      <w:r>
        <w:rPr>
          <w:rFonts w:ascii="Arial" w:eastAsiaTheme="minorHAnsi" w:hAnsi="Arial" w:cs="Arial"/>
          <w:sz w:val="24"/>
          <w:szCs w:val="24"/>
        </w:rPr>
        <w:t xml:space="preserve"> </w:t>
      </w:r>
      <w:r w:rsidRPr="00426ABE">
        <w:rPr>
          <w:rFonts w:ascii="Arial" w:eastAsiaTheme="minorHAnsi" w:hAnsi="Arial" w:cs="Arial"/>
          <w:sz w:val="24"/>
          <w:szCs w:val="24"/>
        </w:rPr>
        <w:t xml:space="preserve">Ponavljanje iste reference kod istog </w:t>
      </w:r>
      <w:r>
        <w:rPr>
          <w:rFonts w:ascii="Arial" w:eastAsiaTheme="minorHAnsi" w:hAnsi="Arial" w:cs="Arial"/>
          <w:sz w:val="24"/>
          <w:szCs w:val="24"/>
        </w:rPr>
        <w:t>s</w:t>
      </w:r>
      <w:r w:rsidRPr="00426ABE">
        <w:rPr>
          <w:rFonts w:ascii="Arial" w:eastAsiaTheme="minorHAnsi" w:hAnsi="Arial" w:cs="Arial"/>
          <w:sz w:val="24"/>
          <w:szCs w:val="24"/>
        </w:rPr>
        <w:t>tručnjaka nije prihvatljivo i bit će odbačeno kod bodovanja.</w:t>
      </w:r>
    </w:p>
    <w:p w14:paraId="0CAC126A" w14:textId="77777777" w:rsidR="004433DD" w:rsidRDefault="004433DD" w:rsidP="004433DD">
      <w:pPr>
        <w:rPr>
          <w:rFonts w:cs="Arial"/>
          <w:b/>
          <w:bCs/>
        </w:rPr>
      </w:pPr>
    </w:p>
    <w:p w14:paraId="404B1A37" w14:textId="77777777" w:rsidR="004433DD" w:rsidRDefault="004433DD" w:rsidP="004433DD">
      <w:pPr>
        <w:ind w:left="-142"/>
        <w:jc w:val="both"/>
        <w:rPr>
          <w:rFonts w:cs="Arial"/>
        </w:rPr>
      </w:pPr>
      <w:r w:rsidRPr="008D11BB">
        <w:rPr>
          <w:rFonts w:cs="Arial"/>
        </w:rPr>
        <w:t>Ukoliko ponuditelj ne dostavi navedene životopise za stručnjake, ponuda neće biti odbijena već će u traženom kriteriju ostvariti 0 bodova. Ukoliko pojedini stručnjaci ne dokažu minimum traženog iskustva, ne ostvaruje bodove u sklopu tog kriterija bodovanja stručnjaka, tj. broj bodova koji mu se dodjeljuje je 0.</w:t>
      </w:r>
    </w:p>
    <w:p w14:paraId="1C39822E" w14:textId="77777777" w:rsidR="004433DD" w:rsidRDefault="004433DD" w:rsidP="004433DD">
      <w:pPr>
        <w:jc w:val="both"/>
        <w:rPr>
          <w:rFonts w:cs="Arial"/>
        </w:rPr>
      </w:pPr>
    </w:p>
    <w:p w14:paraId="6543DC26" w14:textId="77777777" w:rsidR="004433DD" w:rsidRDefault="004433DD" w:rsidP="004433DD">
      <w:pPr>
        <w:ind w:left="-142"/>
        <w:jc w:val="both"/>
        <w:rPr>
          <w:rFonts w:cs="Arial"/>
        </w:rPr>
      </w:pPr>
      <w:r w:rsidRPr="008D11BB">
        <w:rPr>
          <w:rFonts w:cs="Arial"/>
        </w:rPr>
        <w:t>Ukoliko iz popisa naziva pruženih usluga stručnjaka,  naručitelj ne bude u mogućnosti jednoznačno zaključiti dokazuje li se ispunjenje uvjeta ili posumnja u istinitost  podataka, naručitelj može provoditi provjere navoda kod druge ugovorne strane.</w:t>
      </w:r>
    </w:p>
    <w:p w14:paraId="77619BE8" w14:textId="77777777" w:rsidR="004433DD" w:rsidRDefault="004433DD" w:rsidP="004433DD">
      <w:pPr>
        <w:ind w:left="-142"/>
        <w:jc w:val="both"/>
        <w:rPr>
          <w:rFonts w:cs="Arial"/>
        </w:rPr>
      </w:pPr>
    </w:p>
    <w:p w14:paraId="76A70804" w14:textId="2203AF6F" w:rsidR="004433DD" w:rsidRPr="00966245" w:rsidRDefault="004433DD" w:rsidP="004433DD">
      <w:pPr>
        <w:ind w:left="-142"/>
        <w:jc w:val="both"/>
        <w:rPr>
          <w:rFonts w:cs="Arial"/>
        </w:rPr>
      </w:pPr>
      <w:r w:rsidRPr="00696624">
        <w:rPr>
          <w:rFonts w:eastAsia="Calibri" w:cs="Arial"/>
          <w:szCs w:val="24"/>
          <w:u w:val="single"/>
        </w:rPr>
        <w:t>U slučaju da pojedini predloženi stručnjak nije zaposlenik</w:t>
      </w:r>
      <w:r w:rsidRPr="00633F6B">
        <w:rPr>
          <w:rFonts w:eastAsia="Calibri" w:cs="Arial"/>
          <w:szCs w:val="24"/>
        </w:rPr>
        <w:t xml:space="preserve"> gospodarskog subjekta (uključuje članove zajednice ponuditelja) ili podugovaratelja</w:t>
      </w:r>
      <w:r>
        <w:rPr>
          <w:rFonts w:eastAsia="Calibri" w:cs="Arial"/>
          <w:szCs w:val="24"/>
        </w:rPr>
        <w:t>/fizičku osobu u svojstvu vlastitog resursa</w:t>
      </w:r>
      <w:r w:rsidRPr="00633F6B">
        <w:rPr>
          <w:rFonts w:eastAsia="Calibri" w:cs="Arial"/>
          <w:szCs w:val="24"/>
        </w:rPr>
        <w:t>, za tog stručnjaka potrebno je dostaviti</w:t>
      </w:r>
      <w:r>
        <w:rPr>
          <w:rFonts w:eastAsia="Calibri" w:cs="Arial"/>
          <w:szCs w:val="24"/>
        </w:rPr>
        <w:t xml:space="preserve"> </w:t>
      </w:r>
      <w:r w:rsidRPr="000534CC">
        <w:rPr>
          <w:rFonts w:cs="Arial"/>
          <w:szCs w:val="24"/>
        </w:rPr>
        <w:t>kao ažuriran</w:t>
      </w:r>
      <w:r>
        <w:rPr>
          <w:rFonts w:cs="Arial"/>
          <w:szCs w:val="24"/>
        </w:rPr>
        <w:t>i</w:t>
      </w:r>
      <w:r w:rsidRPr="000534CC">
        <w:rPr>
          <w:rFonts w:cs="Arial"/>
          <w:szCs w:val="24"/>
        </w:rPr>
        <w:t xml:space="preserve"> popratn</w:t>
      </w:r>
      <w:r>
        <w:rPr>
          <w:rFonts w:cs="Arial"/>
          <w:szCs w:val="24"/>
        </w:rPr>
        <w:t>i</w:t>
      </w:r>
      <w:r w:rsidRPr="000534CC">
        <w:rPr>
          <w:rFonts w:cs="Arial"/>
          <w:szCs w:val="24"/>
        </w:rPr>
        <w:t xml:space="preserve"> dokument</w:t>
      </w:r>
      <w:r w:rsidRPr="00633F6B">
        <w:rPr>
          <w:rFonts w:eastAsia="Calibri" w:cs="Arial"/>
          <w:szCs w:val="24"/>
        </w:rPr>
        <w:t xml:space="preserve"> i potpisanu </w:t>
      </w:r>
      <w:bookmarkStart w:id="152" w:name="_Hlk89435186"/>
      <w:r w:rsidRPr="00696624">
        <w:rPr>
          <w:rFonts w:eastAsia="Calibri" w:cs="Arial"/>
          <w:i/>
          <w:szCs w:val="24"/>
        </w:rPr>
        <w:t>Izjavu stručnjaka da će biti na raspolaganju gospodarskom subjektu tijekom izvršenja ugovora</w:t>
      </w:r>
      <w:bookmarkEnd w:id="152"/>
      <w:r w:rsidRPr="00696624">
        <w:rPr>
          <w:rFonts w:eastAsia="Calibri" w:cs="Arial"/>
          <w:szCs w:val="24"/>
        </w:rPr>
        <w:t>,</w:t>
      </w:r>
      <w:r w:rsidRPr="00633F6B">
        <w:rPr>
          <w:rFonts w:eastAsia="Calibri" w:cs="Arial"/>
          <w:szCs w:val="24"/>
        </w:rPr>
        <w:t xml:space="preserve"> a kojom će stručnjak potvrditi da će predstavljati resurs odabranog ponuditelja</w:t>
      </w:r>
      <w:r>
        <w:rPr>
          <w:rFonts w:eastAsia="Calibri" w:cs="Arial"/>
          <w:szCs w:val="24"/>
        </w:rPr>
        <w:t>.</w:t>
      </w:r>
    </w:p>
    <w:bookmarkEnd w:id="151"/>
    <w:p w14:paraId="00EB81A9" w14:textId="77777777" w:rsidR="004433DD" w:rsidRPr="007F76AA" w:rsidRDefault="004433DD" w:rsidP="004433DD">
      <w:pPr>
        <w:rPr>
          <w:rFonts w:cs="Arial"/>
          <w:b/>
          <w:bCs/>
        </w:rPr>
      </w:pPr>
    </w:p>
    <w:p w14:paraId="1F8EDD7C" w14:textId="4F535234" w:rsidR="0062035B" w:rsidRPr="00493D7B" w:rsidRDefault="00194748" w:rsidP="005808D1">
      <w:pPr>
        <w:pStyle w:val="Naslov2"/>
        <w:rPr>
          <w:b w:val="0"/>
          <w:bCs w:val="0"/>
          <w:szCs w:val="24"/>
        </w:rPr>
      </w:pPr>
      <w:bookmarkStart w:id="153" w:name="_Toc96074381"/>
      <w:r w:rsidRPr="00493D7B">
        <w:rPr>
          <w:szCs w:val="24"/>
        </w:rPr>
        <w:t>Financijski dio ponude</w:t>
      </w:r>
      <w:r w:rsidR="0062035B" w:rsidRPr="00493D7B">
        <w:rPr>
          <w:szCs w:val="24"/>
        </w:rPr>
        <w:t xml:space="preserve"> (</w:t>
      </w:r>
      <w:r w:rsidRPr="00493D7B">
        <w:rPr>
          <w:rFonts w:cs="Arial"/>
          <w:szCs w:val="24"/>
        </w:rPr>
        <w:t>F</w:t>
      </w:r>
      <w:r w:rsidRPr="00493D7B">
        <w:rPr>
          <w:rFonts w:cs="Arial"/>
          <w:szCs w:val="24"/>
          <w:vertAlign w:val="subscript"/>
        </w:rPr>
        <w:t>n</w:t>
      </w:r>
      <w:r w:rsidR="0062035B" w:rsidRPr="00493D7B">
        <w:rPr>
          <w:szCs w:val="24"/>
        </w:rPr>
        <w:t>)</w:t>
      </w:r>
      <w:bookmarkEnd w:id="153"/>
    </w:p>
    <w:p w14:paraId="46D3AFF2" w14:textId="77777777" w:rsidR="0062035B" w:rsidRPr="00F35D86" w:rsidRDefault="0062035B" w:rsidP="0062035B">
      <w:pPr>
        <w:pStyle w:val="Bezproreda"/>
        <w:jc w:val="both"/>
        <w:rPr>
          <w:rFonts w:ascii="Arial" w:eastAsiaTheme="minorHAnsi" w:hAnsi="Arial" w:cs="Arial"/>
          <w:sz w:val="24"/>
          <w:szCs w:val="24"/>
          <w:highlight w:val="yellow"/>
        </w:rPr>
      </w:pPr>
    </w:p>
    <w:p w14:paraId="40E4B9B2" w14:textId="77777777" w:rsidR="00FF2C53" w:rsidRPr="00FF2C53" w:rsidRDefault="00FF2C53" w:rsidP="00FF2C53">
      <w:pPr>
        <w:spacing w:line="276" w:lineRule="auto"/>
        <w:jc w:val="both"/>
        <w:rPr>
          <w:rFonts w:cs="Arial"/>
          <w:szCs w:val="24"/>
        </w:rPr>
      </w:pPr>
      <w:r w:rsidRPr="00FF2C53">
        <w:rPr>
          <w:rFonts w:cs="Arial"/>
          <w:szCs w:val="24"/>
        </w:rPr>
        <w:t>Postupak ocjene dodatnog kriterija „financijski dio ponude“ je slijedeći:</w:t>
      </w:r>
    </w:p>
    <w:p w14:paraId="21B4B8F5" w14:textId="77777777" w:rsidR="00FF2C53" w:rsidRPr="00FF2C53" w:rsidRDefault="00FF2C53" w:rsidP="00FF2C53">
      <w:pPr>
        <w:spacing w:line="276" w:lineRule="auto"/>
        <w:jc w:val="both"/>
        <w:rPr>
          <w:rFonts w:cs="Arial"/>
          <w:szCs w:val="24"/>
        </w:rPr>
      </w:pPr>
    </w:p>
    <w:p w14:paraId="2D2859EF" w14:textId="77777777" w:rsidR="00FF2C53" w:rsidRPr="00FF2C53" w:rsidRDefault="00FF2C53" w:rsidP="00FF2C53">
      <w:pPr>
        <w:spacing w:line="276" w:lineRule="auto"/>
        <w:jc w:val="both"/>
        <w:rPr>
          <w:rFonts w:cs="Arial"/>
          <w:szCs w:val="24"/>
        </w:rPr>
      </w:pPr>
      <w:r w:rsidRPr="00FF2C53">
        <w:rPr>
          <w:rFonts w:cs="Arial"/>
          <w:szCs w:val="24"/>
        </w:rPr>
        <w:t>Maksimalni broj bodova za cjenovni kriterij iznosi 30 bodova i dodijeliti će se ponudi s najnižom cijenom s PDV-om. Ovisno o najnižoj ponudi ostale ponude će dobiti manji broj bodova sukladno primjeni sljedeće formule:</w:t>
      </w:r>
    </w:p>
    <w:p w14:paraId="000EF1E1" w14:textId="77777777" w:rsidR="00FF2C53" w:rsidRPr="00FF2C53" w:rsidRDefault="00FF2C53" w:rsidP="00FF2C53">
      <w:pPr>
        <w:spacing w:line="276" w:lineRule="auto"/>
        <w:jc w:val="both"/>
        <w:rPr>
          <w:rFonts w:cs="Arial"/>
          <w:szCs w:val="24"/>
        </w:rPr>
      </w:pPr>
    </w:p>
    <w:p w14:paraId="58620639" w14:textId="77777777" w:rsidR="00FF2C53" w:rsidRPr="00FF2C53" w:rsidRDefault="00A47E9C" w:rsidP="00FF2C53">
      <w:pPr>
        <w:spacing w:line="276" w:lineRule="auto"/>
        <w:jc w:val="both"/>
        <w:rPr>
          <w:rFonts w:cs="Arial"/>
          <w:szCs w:val="24"/>
        </w:rPr>
      </w:pPr>
      <m:oMath>
        <m:f>
          <m:fPr>
            <m:ctrlPr>
              <w:rPr>
                <w:rFonts w:ascii="Cambria Math" w:hAnsi="Cambria Math" w:cs="Arial"/>
                <w:i/>
                <w:szCs w:val="24"/>
              </w:rPr>
            </m:ctrlPr>
          </m:fPr>
          <m:num>
            <m:r>
              <w:rPr>
                <w:rFonts w:ascii="Cambria Math" w:hAnsi="Cambria Math" w:cs="Arial"/>
                <w:szCs w:val="24"/>
              </w:rPr>
              <m:t>najniže ponuđena cijena</m:t>
            </m:r>
          </m:num>
          <m:den>
            <m:r>
              <w:rPr>
                <w:rFonts w:ascii="Cambria Math" w:hAnsi="Cambria Math" w:cs="Arial"/>
                <w:szCs w:val="24"/>
              </w:rPr>
              <m:t>cijena ponude</m:t>
            </m:r>
          </m:den>
        </m:f>
      </m:oMath>
      <w:r w:rsidR="00FF2C53" w:rsidRPr="00FF2C53">
        <w:rPr>
          <w:rFonts w:cs="Arial"/>
          <w:szCs w:val="24"/>
        </w:rPr>
        <w:t xml:space="preserve">* </w:t>
      </w:r>
      <w:r w:rsidR="00FF2C53" w:rsidRPr="00FF2C53">
        <w:rPr>
          <w:rFonts w:cs="Arial"/>
          <w:b/>
          <w:szCs w:val="24"/>
        </w:rPr>
        <w:t>30</w:t>
      </w:r>
      <w:r w:rsidR="00FF2C53" w:rsidRPr="00FF2C53">
        <w:rPr>
          <w:rFonts w:cs="Arial"/>
          <w:szCs w:val="24"/>
        </w:rPr>
        <w:t xml:space="preserve"> = broj bodova za cijenu ponude</w:t>
      </w:r>
    </w:p>
    <w:p w14:paraId="4395AF78" w14:textId="77777777" w:rsidR="00FF2C53" w:rsidRPr="00FF2C53" w:rsidRDefault="00FF2C53" w:rsidP="00FF2C53">
      <w:pPr>
        <w:spacing w:line="276" w:lineRule="auto"/>
        <w:jc w:val="both"/>
        <w:rPr>
          <w:rFonts w:cs="Arial"/>
          <w:szCs w:val="24"/>
        </w:rPr>
      </w:pPr>
    </w:p>
    <w:p w14:paraId="4924325C" w14:textId="3B9AA846" w:rsidR="0054249B" w:rsidRDefault="00FF2C53" w:rsidP="00FF2C53">
      <w:pPr>
        <w:pStyle w:val="Naslov2"/>
        <w:rPr>
          <w:rFonts w:eastAsiaTheme="minorHAnsi" w:cs="Arial"/>
          <w:szCs w:val="24"/>
        </w:rPr>
      </w:pPr>
      <w:bookmarkStart w:id="154" w:name="_Toc96074382"/>
      <w:r>
        <w:rPr>
          <w:rFonts w:eastAsiaTheme="minorHAnsi" w:cs="Arial"/>
          <w:szCs w:val="24"/>
        </w:rPr>
        <w:t>Vrednovanje prihvatljivih ponuda</w:t>
      </w:r>
      <w:bookmarkEnd w:id="154"/>
    </w:p>
    <w:p w14:paraId="59E150D1" w14:textId="33E63EFD" w:rsidR="0054249B" w:rsidRDefault="0054249B" w:rsidP="0062035B">
      <w:pPr>
        <w:pStyle w:val="Bezproreda"/>
        <w:jc w:val="both"/>
        <w:rPr>
          <w:rFonts w:ascii="Arial" w:eastAsiaTheme="minorHAnsi" w:hAnsi="Arial" w:cs="Arial"/>
          <w:sz w:val="24"/>
          <w:szCs w:val="24"/>
        </w:rPr>
      </w:pPr>
    </w:p>
    <w:p w14:paraId="05F21B61" w14:textId="77777777" w:rsidR="00FF2C53" w:rsidRPr="00FF2C53" w:rsidRDefault="00FF2C53" w:rsidP="00FF2C53">
      <w:pPr>
        <w:spacing w:line="276" w:lineRule="auto"/>
        <w:jc w:val="both"/>
        <w:rPr>
          <w:rFonts w:cs="Arial"/>
          <w:szCs w:val="24"/>
        </w:rPr>
      </w:pPr>
      <w:r w:rsidRPr="00FF2C53">
        <w:rPr>
          <w:rFonts w:cs="Arial"/>
          <w:szCs w:val="24"/>
        </w:rPr>
        <w:t>Tehnički dio ponude:</w:t>
      </w:r>
      <w:r w:rsidRPr="00FF2C53">
        <w:rPr>
          <w:rFonts w:cs="Arial"/>
          <w:szCs w:val="24"/>
        </w:rPr>
        <w:tab/>
      </w:r>
      <w:r w:rsidRPr="00FF2C53">
        <w:rPr>
          <w:rFonts w:cs="Arial"/>
          <w:szCs w:val="24"/>
        </w:rPr>
        <w:tab/>
        <w:t xml:space="preserve"> T</w:t>
      </w:r>
      <w:r w:rsidRPr="00FF2C53">
        <w:rPr>
          <w:rFonts w:cs="Arial"/>
          <w:szCs w:val="24"/>
          <w:vertAlign w:val="subscript"/>
        </w:rPr>
        <w:t>n</w:t>
      </w:r>
      <w:r w:rsidRPr="00FF2C53">
        <w:rPr>
          <w:rFonts w:cs="Arial"/>
          <w:szCs w:val="24"/>
        </w:rPr>
        <w:t xml:space="preserve"> = max 70 bodova</w:t>
      </w:r>
    </w:p>
    <w:p w14:paraId="3411141B" w14:textId="77777777" w:rsidR="00FF2C53" w:rsidRPr="00FF2C53" w:rsidRDefault="00FF2C53" w:rsidP="00FF2C53">
      <w:pPr>
        <w:spacing w:line="276" w:lineRule="auto"/>
        <w:jc w:val="both"/>
        <w:rPr>
          <w:rFonts w:cs="Arial"/>
          <w:szCs w:val="24"/>
        </w:rPr>
      </w:pPr>
      <w:r w:rsidRPr="00FF2C53">
        <w:rPr>
          <w:rFonts w:cs="Arial"/>
          <w:szCs w:val="24"/>
        </w:rPr>
        <w:t>Financijski dio ponude:</w:t>
      </w:r>
      <w:r w:rsidRPr="00FF2C53">
        <w:rPr>
          <w:rFonts w:cs="Arial"/>
          <w:szCs w:val="24"/>
        </w:rPr>
        <w:tab/>
      </w:r>
      <w:r w:rsidRPr="00FF2C53">
        <w:rPr>
          <w:rFonts w:cs="Arial"/>
          <w:szCs w:val="24"/>
        </w:rPr>
        <w:tab/>
        <w:t xml:space="preserve"> F</w:t>
      </w:r>
      <w:r w:rsidRPr="00FF2C53">
        <w:rPr>
          <w:rFonts w:cs="Arial"/>
          <w:szCs w:val="24"/>
          <w:vertAlign w:val="subscript"/>
        </w:rPr>
        <w:t>n</w:t>
      </w:r>
      <w:r w:rsidRPr="00FF2C53">
        <w:rPr>
          <w:rFonts w:cs="Arial"/>
          <w:szCs w:val="24"/>
        </w:rPr>
        <w:t xml:space="preserve"> = max 30 bodova</w:t>
      </w:r>
    </w:p>
    <w:p w14:paraId="0E3D2EAC" w14:textId="77777777" w:rsidR="00FF2C53" w:rsidRPr="00FF2C53" w:rsidRDefault="00FF2C53" w:rsidP="00FF2C53">
      <w:pPr>
        <w:spacing w:line="276" w:lineRule="auto"/>
        <w:jc w:val="both"/>
        <w:rPr>
          <w:rFonts w:cs="Arial"/>
          <w:szCs w:val="24"/>
        </w:rPr>
      </w:pPr>
      <w:r w:rsidRPr="00FF2C53">
        <w:rPr>
          <w:rFonts w:cs="Arial"/>
          <w:szCs w:val="24"/>
        </w:rPr>
        <w:t xml:space="preserve">Ukupno: </w:t>
      </w:r>
      <w:r w:rsidRPr="00FF2C53">
        <w:rPr>
          <w:rFonts w:cs="Arial"/>
          <w:szCs w:val="24"/>
        </w:rPr>
        <w:tab/>
      </w:r>
      <w:r w:rsidRPr="00FF2C53">
        <w:rPr>
          <w:rFonts w:cs="Arial"/>
          <w:szCs w:val="24"/>
        </w:rPr>
        <w:tab/>
      </w:r>
      <w:r w:rsidRPr="00FF2C53">
        <w:rPr>
          <w:rFonts w:cs="Arial"/>
          <w:szCs w:val="24"/>
        </w:rPr>
        <w:tab/>
      </w:r>
      <w:r w:rsidRPr="00FF2C53">
        <w:rPr>
          <w:rFonts w:cs="Arial"/>
          <w:szCs w:val="24"/>
        </w:rPr>
        <w:tab/>
        <w:t>U</w:t>
      </w:r>
      <w:r w:rsidRPr="00FF2C53">
        <w:rPr>
          <w:rFonts w:cs="Arial"/>
          <w:szCs w:val="24"/>
          <w:vertAlign w:val="subscript"/>
        </w:rPr>
        <w:t>n</w:t>
      </w:r>
      <w:r w:rsidRPr="00FF2C53">
        <w:rPr>
          <w:rFonts w:cs="Arial"/>
          <w:szCs w:val="24"/>
        </w:rPr>
        <w:t xml:space="preserve"> = max 100 bodova</w:t>
      </w:r>
    </w:p>
    <w:p w14:paraId="5C342E4F" w14:textId="77777777" w:rsidR="00FF2C53" w:rsidRPr="00FF2C53" w:rsidRDefault="00FF2C53" w:rsidP="00FF2C53">
      <w:pPr>
        <w:spacing w:line="276" w:lineRule="auto"/>
        <w:jc w:val="both"/>
        <w:rPr>
          <w:rFonts w:cs="Arial"/>
          <w:szCs w:val="24"/>
        </w:rPr>
      </w:pPr>
    </w:p>
    <w:p w14:paraId="58E184E2" w14:textId="77777777" w:rsidR="00FF2C53" w:rsidRPr="00FF2C53" w:rsidRDefault="00FF2C53" w:rsidP="00FF2C53">
      <w:pPr>
        <w:spacing w:line="276" w:lineRule="auto"/>
        <w:jc w:val="both"/>
        <w:rPr>
          <w:rFonts w:cs="Arial"/>
          <w:szCs w:val="24"/>
        </w:rPr>
      </w:pPr>
      <w:r w:rsidRPr="00FF2C53">
        <w:rPr>
          <w:rFonts w:cs="Arial"/>
          <w:szCs w:val="24"/>
        </w:rPr>
        <w:t xml:space="preserve">Ukupna ocjena dobiva se kao suma bodova dobivenih za tehnički dio ponude i za </w:t>
      </w:r>
      <w:r w:rsidRPr="00FF2C53">
        <w:rPr>
          <w:rFonts w:cs="Arial"/>
          <w:szCs w:val="24"/>
        </w:rPr>
        <w:lastRenderedPageBreak/>
        <w:t>financijski dio ponude:</w:t>
      </w:r>
    </w:p>
    <w:p w14:paraId="5EB3B96D" w14:textId="77777777" w:rsidR="00FF2C53" w:rsidRPr="00FF2C53" w:rsidRDefault="00FF2C53" w:rsidP="00FF2C53">
      <w:pPr>
        <w:spacing w:line="276" w:lineRule="auto"/>
        <w:jc w:val="both"/>
        <w:rPr>
          <w:rFonts w:cs="Arial"/>
          <w:szCs w:val="24"/>
        </w:rPr>
      </w:pPr>
    </w:p>
    <w:p w14:paraId="2FDD76F2" w14:textId="77777777" w:rsidR="00FF2C53" w:rsidRPr="00FF2C53" w:rsidRDefault="00FF2C53" w:rsidP="00FF2C53">
      <w:pPr>
        <w:spacing w:line="276" w:lineRule="auto"/>
        <w:jc w:val="both"/>
        <w:rPr>
          <w:rFonts w:cs="Arial"/>
          <w:b/>
          <w:szCs w:val="24"/>
          <w:vertAlign w:val="subscript"/>
        </w:rPr>
      </w:pPr>
      <w:r w:rsidRPr="00FF2C53">
        <w:rPr>
          <w:rFonts w:cs="Arial"/>
          <w:b/>
          <w:szCs w:val="24"/>
        </w:rPr>
        <w:t>U</w:t>
      </w:r>
      <w:r w:rsidRPr="00FF2C53">
        <w:rPr>
          <w:rFonts w:cs="Arial"/>
          <w:b/>
          <w:szCs w:val="24"/>
          <w:vertAlign w:val="subscript"/>
        </w:rPr>
        <w:t>n</w:t>
      </w:r>
      <w:r w:rsidRPr="00FF2C53">
        <w:rPr>
          <w:rFonts w:cs="Arial"/>
          <w:b/>
          <w:szCs w:val="24"/>
        </w:rPr>
        <w:t xml:space="preserve"> = T</w:t>
      </w:r>
      <w:r w:rsidRPr="00FF2C53">
        <w:rPr>
          <w:rFonts w:cs="Arial"/>
          <w:b/>
          <w:szCs w:val="24"/>
          <w:vertAlign w:val="subscript"/>
        </w:rPr>
        <w:t>n</w:t>
      </w:r>
      <w:r w:rsidRPr="00FF2C53">
        <w:rPr>
          <w:rFonts w:cs="Arial"/>
          <w:b/>
          <w:szCs w:val="24"/>
        </w:rPr>
        <w:t xml:space="preserve"> + F</w:t>
      </w:r>
      <w:r w:rsidRPr="00FF2C53">
        <w:rPr>
          <w:rFonts w:cs="Arial"/>
          <w:b/>
          <w:szCs w:val="24"/>
          <w:vertAlign w:val="subscript"/>
        </w:rPr>
        <w:t>n</w:t>
      </w:r>
    </w:p>
    <w:p w14:paraId="5E28EE6A" w14:textId="77777777" w:rsidR="00FF2C53" w:rsidRPr="00FF2C53" w:rsidRDefault="00FF2C53" w:rsidP="00FF2C53">
      <w:pPr>
        <w:spacing w:line="276" w:lineRule="auto"/>
        <w:ind w:left="709"/>
        <w:jc w:val="both"/>
        <w:rPr>
          <w:rFonts w:cs="Arial"/>
          <w:szCs w:val="24"/>
        </w:rPr>
      </w:pPr>
      <w:r w:rsidRPr="00FF2C53">
        <w:rPr>
          <w:rFonts w:cs="Arial"/>
          <w:szCs w:val="24"/>
        </w:rPr>
        <w:t>n – broj ponude</w:t>
      </w:r>
    </w:p>
    <w:p w14:paraId="634F43CE" w14:textId="77777777" w:rsidR="00FF2C53" w:rsidRPr="00FF2C53" w:rsidRDefault="00FF2C53" w:rsidP="00FF2C53">
      <w:pPr>
        <w:spacing w:line="276" w:lineRule="auto"/>
        <w:ind w:left="709"/>
        <w:jc w:val="both"/>
        <w:rPr>
          <w:rFonts w:cs="Arial"/>
          <w:szCs w:val="24"/>
        </w:rPr>
      </w:pPr>
      <w:r w:rsidRPr="00FF2C53">
        <w:rPr>
          <w:rFonts w:cs="Arial"/>
          <w:szCs w:val="24"/>
        </w:rPr>
        <w:t>U</w:t>
      </w:r>
      <w:r w:rsidRPr="00FF2C53">
        <w:rPr>
          <w:rFonts w:cs="Arial"/>
          <w:szCs w:val="24"/>
          <w:vertAlign w:val="subscript"/>
        </w:rPr>
        <w:t>n</w:t>
      </w:r>
      <w:r w:rsidRPr="00FF2C53">
        <w:rPr>
          <w:rFonts w:cs="Arial"/>
          <w:szCs w:val="24"/>
        </w:rPr>
        <w:t xml:space="preserve"> – ukupan broj bodova n-te ponude</w:t>
      </w:r>
    </w:p>
    <w:p w14:paraId="72E913DE" w14:textId="77777777" w:rsidR="00FF2C53" w:rsidRPr="00FF2C53" w:rsidRDefault="00FF2C53" w:rsidP="00FF2C53">
      <w:pPr>
        <w:spacing w:line="276" w:lineRule="auto"/>
        <w:ind w:left="709"/>
        <w:jc w:val="both"/>
        <w:rPr>
          <w:rFonts w:cs="Arial"/>
          <w:szCs w:val="24"/>
        </w:rPr>
      </w:pPr>
      <w:r w:rsidRPr="00FF2C53">
        <w:rPr>
          <w:rFonts w:cs="Arial"/>
          <w:szCs w:val="24"/>
        </w:rPr>
        <w:t>T</w:t>
      </w:r>
      <w:r w:rsidRPr="00FF2C53">
        <w:rPr>
          <w:rFonts w:cs="Arial"/>
          <w:szCs w:val="24"/>
          <w:vertAlign w:val="subscript"/>
        </w:rPr>
        <w:t>n</w:t>
      </w:r>
      <w:r w:rsidRPr="00FF2C53">
        <w:rPr>
          <w:rFonts w:cs="Arial"/>
          <w:szCs w:val="24"/>
        </w:rPr>
        <w:t xml:space="preserve"> – ukupan broj bodova n-te ponude za tehnički dio</w:t>
      </w:r>
    </w:p>
    <w:p w14:paraId="72AC2A46" w14:textId="77777777" w:rsidR="00FF2C53" w:rsidRPr="00FF2C53" w:rsidRDefault="00FF2C53" w:rsidP="00FF2C53">
      <w:pPr>
        <w:spacing w:line="276" w:lineRule="auto"/>
        <w:ind w:left="709"/>
        <w:jc w:val="both"/>
        <w:rPr>
          <w:rFonts w:cs="Arial"/>
          <w:szCs w:val="24"/>
        </w:rPr>
      </w:pPr>
      <w:r w:rsidRPr="00FF2C53">
        <w:rPr>
          <w:rFonts w:cs="Arial"/>
          <w:szCs w:val="24"/>
        </w:rPr>
        <w:t>F</w:t>
      </w:r>
      <w:r w:rsidRPr="00FF2C53">
        <w:rPr>
          <w:rFonts w:cs="Arial"/>
          <w:szCs w:val="24"/>
          <w:vertAlign w:val="subscript"/>
        </w:rPr>
        <w:t>n</w:t>
      </w:r>
      <w:r w:rsidRPr="00FF2C53">
        <w:rPr>
          <w:rFonts w:cs="Arial"/>
          <w:szCs w:val="24"/>
        </w:rPr>
        <w:t xml:space="preserve"> - ukupan broj bodova n-te ponude za financijski dio</w:t>
      </w:r>
    </w:p>
    <w:p w14:paraId="51DEBEBB" w14:textId="77777777" w:rsidR="00FF2C53" w:rsidRPr="00FF2C53" w:rsidRDefault="00FF2C53" w:rsidP="00FF2C53">
      <w:pPr>
        <w:spacing w:line="276" w:lineRule="auto"/>
        <w:ind w:left="709"/>
        <w:jc w:val="both"/>
        <w:rPr>
          <w:rFonts w:cs="Arial"/>
          <w:szCs w:val="24"/>
        </w:rPr>
      </w:pPr>
      <w:r w:rsidRPr="00FF2C53">
        <w:rPr>
          <w:rFonts w:cs="Arial"/>
          <w:szCs w:val="24"/>
        </w:rPr>
        <w:t>U</w:t>
      </w:r>
      <w:r w:rsidRPr="00FF2C53">
        <w:rPr>
          <w:rFonts w:cs="Arial"/>
          <w:szCs w:val="24"/>
          <w:vertAlign w:val="subscript"/>
        </w:rPr>
        <w:t>max</w:t>
      </w:r>
      <w:r w:rsidRPr="00FF2C53">
        <w:rPr>
          <w:rFonts w:cs="Arial"/>
          <w:szCs w:val="24"/>
        </w:rPr>
        <w:t xml:space="preserve"> – najveći ukupni broj bodova</w:t>
      </w:r>
    </w:p>
    <w:p w14:paraId="6947FD26" w14:textId="77777777" w:rsidR="00FF2C53" w:rsidRPr="00FF2C53" w:rsidRDefault="00FF2C53" w:rsidP="00FF2C53">
      <w:pPr>
        <w:spacing w:line="276" w:lineRule="auto"/>
        <w:jc w:val="both"/>
        <w:rPr>
          <w:rFonts w:cs="Arial"/>
          <w:szCs w:val="24"/>
        </w:rPr>
      </w:pPr>
    </w:p>
    <w:p w14:paraId="09C78641" w14:textId="77777777" w:rsidR="00FF2C53" w:rsidRPr="00FF2C53" w:rsidRDefault="00FF2C53" w:rsidP="00FF2C53">
      <w:pPr>
        <w:spacing w:line="276" w:lineRule="auto"/>
        <w:jc w:val="both"/>
        <w:rPr>
          <w:rFonts w:cs="Arial"/>
          <w:b/>
          <w:szCs w:val="24"/>
        </w:rPr>
      </w:pPr>
      <w:r w:rsidRPr="00FF2C53">
        <w:rPr>
          <w:rFonts w:cs="Arial"/>
          <w:b/>
          <w:szCs w:val="24"/>
        </w:rPr>
        <w:t>Naručitelj će odabrati samo jednu, ekonomski najpovoljniju ponudu, odnosno prihvatljivu ponudu s najvećim ukupnim brojem bodova (U</w:t>
      </w:r>
      <w:r w:rsidRPr="00FF2C53">
        <w:rPr>
          <w:rFonts w:cs="Arial"/>
          <w:b/>
          <w:szCs w:val="24"/>
          <w:vertAlign w:val="subscript"/>
        </w:rPr>
        <w:t>max</w:t>
      </w:r>
      <w:r w:rsidRPr="00FF2C53">
        <w:rPr>
          <w:rFonts w:cs="Arial"/>
          <w:b/>
          <w:szCs w:val="24"/>
        </w:rPr>
        <w:t>).</w:t>
      </w:r>
    </w:p>
    <w:p w14:paraId="46763139" w14:textId="77777777" w:rsidR="00FF2C53" w:rsidRPr="00FF2C53" w:rsidRDefault="00FF2C53" w:rsidP="00FF2C53">
      <w:pPr>
        <w:spacing w:line="276" w:lineRule="auto"/>
        <w:jc w:val="both"/>
        <w:rPr>
          <w:rFonts w:cs="Arial"/>
          <w:szCs w:val="24"/>
        </w:rPr>
      </w:pPr>
    </w:p>
    <w:p w14:paraId="3F4B27BB" w14:textId="77777777" w:rsidR="00FF2C53" w:rsidRPr="00FF2C53" w:rsidRDefault="00FF2C53" w:rsidP="00FF2C53">
      <w:pPr>
        <w:spacing w:line="276" w:lineRule="auto"/>
        <w:jc w:val="both"/>
        <w:rPr>
          <w:rFonts w:cs="Arial"/>
          <w:szCs w:val="24"/>
        </w:rPr>
      </w:pPr>
      <w:r w:rsidRPr="00FF2C53">
        <w:rPr>
          <w:rFonts w:cs="Arial"/>
          <w:szCs w:val="24"/>
        </w:rPr>
        <w:t>Ako su dvije ili više valjanih ponuda jednako rangirane prema kriteriju za odabir ponude, Naručitelj će odabrati ponudu koja je zaprimljena ranije.</w:t>
      </w:r>
    </w:p>
    <w:p w14:paraId="74431ADC" w14:textId="77777777" w:rsidR="00300F8C" w:rsidRPr="000E7415" w:rsidRDefault="00300F8C" w:rsidP="00300F8C">
      <w:pPr>
        <w:rPr>
          <w:rFonts w:cs="Arial"/>
          <w:szCs w:val="24"/>
        </w:rPr>
      </w:pPr>
      <w:r w:rsidRPr="000E7415">
        <w:rPr>
          <w:rFonts w:cs="Arial"/>
          <w:szCs w:val="24"/>
        </w:rPr>
        <w:t>Sukladno članku 294. stavak 2. ZJN 2016 Naručitelj će uspoređivati cijene ponuda s PDV-om.</w:t>
      </w:r>
    </w:p>
    <w:p w14:paraId="41400A79" w14:textId="77777777" w:rsidR="00FF2C53" w:rsidRPr="00FF2C53" w:rsidRDefault="00FF2C53" w:rsidP="00FF2C53">
      <w:pPr>
        <w:spacing w:line="276" w:lineRule="auto"/>
        <w:jc w:val="both"/>
        <w:rPr>
          <w:rFonts w:eastAsia="Arial" w:cs="Arial"/>
          <w:szCs w:val="24"/>
          <w:u w:val="single"/>
        </w:rPr>
      </w:pPr>
    </w:p>
    <w:p w14:paraId="242E0666" w14:textId="77777777" w:rsidR="00E115EC" w:rsidRDefault="00E115EC" w:rsidP="00765CF1">
      <w:pPr>
        <w:pStyle w:val="Naslov1"/>
      </w:pPr>
      <w:bookmarkStart w:id="155" w:name="_Toc96074383"/>
      <w:r w:rsidRPr="002767AC">
        <w:t>OSTALE ODREDBE</w:t>
      </w:r>
      <w:bookmarkEnd w:id="155"/>
      <w:r w:rsidRPr="004A7970">
        <w:t xml:space="preserve"> </w:t>
      </w:r>
      <w:bookmarkStart w:id="156" w:name="_Toc514252279"/>
    </w:p>
    <w:p w14:paraId="14B835B3" w14:textId="77777777" w:rsidR="00E115EC" w:rsidRPr="004A7970" w:rsidRDefault="00E115EC" w:rsidP="00E115EC">
      <w:pPr>
        <w:pStyle w:val="Naslov2"/>
      </w:pPr>
      <w:bookmarkStart w:id="157" w:name="_Toc96074384"/>
      <w:r w:rsidRPr="004A7970">
        <w:t>Odredbe koje se odnose na zajednicu gospodarskih subjekata</w:t>
      </w:r>
      <w:bookmarkEnd w:id="156"/>
      <w:bookmarkEnd w:id="157"/>
    </w:p>
    <w:p w14:paraId="79F0D8CF" w14:textId="77777777" w:rsidR="00E115EC" w:rsidRPr="004A7970" w:rsidRDefault="00E115EC" w:rsidP="00E115EC">
      <w:pPr>
        <w:jc w:val="both"/>
        <w:rPr>
          <w:rFonts w:cs="Arial"/>
          <w:szCs w:val="24"/>
        </w:rPr>
      </w:pPr>
      <w:bookmarkStart w:id="158" w:name="_Toc426112571"/>
      <w:r w:rsidRPr="004A7970">
        <w:rPr>
          <w:rFonts w:cs="Arial"/>
          <w:szCs w:val="24"/>
        </w:rPr>
        <w:t xml:space="preserve">Više gospodarskih subjekata može se udružiti i dostaviti zajedničku ponudu, neovisno o uređenju njihova međusobnog odnosa. </w:t>
      </w:r>
    </w:p>
    <w:p w14:paraId="36F3FAFA" w14:textId="77777777" w:rsidR="00E115EC" w:rsidRDefault="00E115EC" w:rsidP="00E115EC">
      <w:pPr>
        <w:jc w:val="both"/>
        <w:rPr>
          <w:rFonts w:cs="Arial"/>
          <w:szCs w:val="24"/>
        </w:rPr>
      </w:pPr>
      <w:r w:rsidRPr="004A7970">
        <w:rPr>
          <w:rFonts w:cs="Arial"/>
          <w:szCs w:val="24"/>
        </w:rPr>
        <w:t xml:space="preserve">Naručitelj ne smije zahtijevati da zajednica gospodarskih subjekata ima određeni pravni oblik u trenutku dostave ponude ili zahtjeva za sudjelovanje, ali može zahtijevati da ima određeni pravni oblik </w:t>
      </w:r>
      <w:r>
        <w:rPr>
          <w:rFonts w:cs="Arial"/>
          <w:szCs w:val="24"/>
        </w:rPr>
        <w:t>nakon</w:t>
      </w:r>
      <w:r w:rsidRPr="004A7970">
        <w:rPr>
          <w:rFonts w:cs="Arial"/>
          <w:szCs w:val="24"/>
        </w:rPr>
        <w:t xml:space="preserve"> sklapanja ugovora u mjeri u kojoj je to nužno za zadovoljavajuće izvršenje tog ugovora.</w:t>
      </w:r>
    </w:p>
    <w:p w14:paraId="48F027D4" w14:textId="77777777" w:rsidR="00E115EC" w:rsidRPr="004A7970" w:rsidRDefault="00E115EC" w:rsidP="00E115EC">
      <w:pPr>
        <w:jc w:val="both"/>
        <w:rPr>
          <w:rFonts w:cs="Arial"/>
          <w:szCs w:val="24"/>
        </w:rPr>
      </w:pPr>
    </w:p>
    <w:p w14:paraId="4034D625" w14:textId="77777777" w:rsidR="00E115EC" w:rsidRDefault="00E115EC" w:rsidP="00E115EC">
      <w:pPr>
        <w:jc w:val="both"/>
        <w:rPr>
          <w:rFonts w:cs="Arial"/>
          <w:szCs w:val="24"/>
        </w:rPr>
      </w:pPr>
      <w:r>
        <w:rPr>
          <w:rFonts w:cs="Arial"/>
          <w:szCs w:val="24"/>
        </w:rPr>
        <w:t>P</w:t>
      </w:r>
      <w:r w:rsidRPr="004A7970">
        <w:rPr>
          <w:rFonts w:cs="Arial"/>
          <w:szCs w:val="24"/>
        </w:rPr>
        <w:t xml:space="preserve">onuda zajednice ponuditelja mora sadržavati podatke o svakom članu zajednice ponuditelja, kako je određeno obrascem EOJN RH, </w:t>
      </w:r>
      <w:r w:rsidRPr="004A7970">
        <w:rPr>
          <w:rFonts w:eastAsia="Calibri" w:cs="Arial"/>
          <w:color w:val="231F20"/>
          <w:szCs w:val="24"/>
        </w:rPr>
        <w:t>uz obveznu naznaku člana zajednice gospodarskih subjekata koji je ovlašten za komunikaciju s naručiteljem</w:t>
      </w:r>
      <w:r w:rsidRPr="004A7970">
        <w:rPr>
          <w:rFonts w:cs="Arial"/>
          <w:szCs w:val="24"/>
        </w:rPr>
        <w:t>.</w:t>
      </w:r>
    </w:p>
    <w:p w14:paraId="46081305" w14:textId="77777777" w:rsidR="00E115EC" w:rsidRDefault="00E115EC" w:rsidP="00E115EC">
      <w:pPr>
        <w:jc w:val="both"/>
        <w:rPr>
          <w:rFonts w:cs="Arial"/>
          <w:szCs w:val="24"/>
        </w:rPr>
      </w:pPr>
    </w:p>
    <w:p w14:paraId="3ECE8EE4" w14:textId="77777777" w:rsidR="00E115EC" w:rsidRPr="007605B7" w:rsidRDefault="00E115EC" w:rsidP="00E115EC">
      <w:pPr>
        <w:jc w:val="both"/>
        <w:rPr>
          <w:rFonts w:eastAsia="Calibri" w:cs="Arial"/>
          <w:b/>
          <w:color w:val="231F20"/>
          <w:szCs w:val="24"/>
          <w:u w:val="single"/>
        </w:rPr>
      </w:pPr>
      <w:r w:rsidRPr="007605B7">
        <w:rPr>
          <w:rFonts w:cs="Arial"/>
          <w:b/>
          <w:bCs/>
          <w:color w:val="000000"/>
          <w:szCs w:val="24"/>
          <w:u w:val="single"/>
        </w:rPr>
        <w:t xml:space="preserve">U eESPD-u (Dio II. Odjeljak A. Podaci o gospodarskom subjektu) mora biti navedeno koji će dio ugovora o javnoj nabavi izvršavati pojedini član zajednice </w:t>
      </w:r>
      <w:r w:rsidRPr="007605B7">
        <w:rPr>
          <w:rFonts w:eastAsia="Calibri" w:cs="Arial"/>
          <w:b/>
          <w:color w:val="000000"/>
          <w:szCs w:val="24"/>
          <w:u w:val="single"/>
          <w:lang w:eastAsia="en-US"/>
        </w:rPr>
        <w:t>gospodarskih subjekata</w:t>
      </w:r>
      <w:r w:rsidRPr="007605B7">
        <w:rPr>
          <w:rFonts w:cs="Arial"/>
          <w:b/>
          <w:bCs/>
          <w:color w:val="000000"/>
          <w:szCs w:val="24"/>
          <w:u w:val="single"/>
        </w:rPr>
        <w:t xml:space="preserve">, te svaki član zajednice </w:t>
      </w:r>
      <w:r w:rsidRPr="007605B7">
        <w:rPr>
          <w:rFonts w:eastAsia="Calibri" w:cs="Arial"/>
          <w:b/>
          <w:color w:val="000000"/>
          <w:szCs w:val="24"/>
          <w:u w:val="single"/>
          <w:lang w:eastAsia="en-US"/>
        </w:rPr>
        <w:t xml:space="preserve">gospodarskih subjekata </w:t>
      </w:r>
      <w:r w:rsidRPr="007605B7">
        <w:rPr>
          <w:rFonts w:cs="Arial"/>
          <w:b/>
          <w:bCs/>
          <w:color w:val="000000"/>
          <w:szCs w:val="24"/>
          <w:u w:val="single"/>
        </w:rPr>
        <w:t>mora dostaviti zaseban ESPD.</w:t>
      </w:r>
    </w:p>
    <w:p w14:paraId="154CA622" w14:textId="77777777" w:rsidR="00E115EC" w:rsidRPr="004A7970" w:rsidRDefault="00E115EC" w:rsidP="00E115EC">
      <w:pPr>
        <w:jc w:val="both"/>
        <w:rPr>
          <w:rFonts w:cs="Arial"/>
          <w:szCs w:val="24"/>
        </w:rPr>
      </w:pPr>
    </w:p>
    <w:p w14:paraId="388E3002" w14:textId="77777777" w:rsidR="00E115EC" w:rsidRPr="004A7970" w:rsidRDefault="00E115EC" w:rsidP="00E115EC">
      <w:pPr>
        <w:jc w:val="both"/>
        <w:rPr>
          <w:rFonts w:eastAsia="Calibri" w:cs="Arial"/>
          <w:color w:val="000000"/>
          <w:szCs w:val="24"/>
          <w:lang w:eastAsia="en-US"/>
        </w:rPr>
      </w:pPr>
      <w:r w:rsidRPr="004A7970">
        <w:rPr>
          <w:rFonts w:eastAsia="Calibri" w:cs="Arial"/>
          <w:color w:val="000000"/>
          <w:szCs w:val="24"/>
          <w:lang w:eastAsia="en-US"/>
        </w:rPr>
        <w:t xml:space="preserve">Naručitelj neposredno plaća svakom članu zajednice gospodarskih subjekata za onaj dio ugovora o javnoj nabavi koji je on izvršio, ako zajednica </w:t>
      </w:r>
      <w:r w:rsidRPr="004A7970">
        <w:rPr>
          <w:rFonts w:eastAsia="Calibri" w:cs="Arial"/>
          <w:color w:val="231F20"/>
          <w:szCs w:val="24"/>
        </w:rPr>
        <w:t xml:space="preserve">gospodarskih subjekata </w:t>
      </w:r>
      <w:r w:rsidRPr="004A7970">
        <w:rPr>
          <w:rFonts w:eastAsia="Calibri" w:cs="Arial"/>
          <w:color w:val="000000"/>
          <w:szCs w:val="24"/>
          <w:lang w:eastAsia="en-US"/>
        </w:rPr>
        <w:t xml:space="preserve">ne odredi drugačije. Odgovornost </w:t>
      </w:r>
      <w:r w:rsidRPr="004A7970">
        <w:rPr>
          <w:rFonts w:eastAsia="Calibri" w:cs="Arial"/>
          <w:color w:val="231F20"/>
          <w:szCs w:val="24"/>
        </w:rPr>
        <w:t xml:space="preserve">gospodarskih subjekata </w:t>
      </w:r>
      <w:r w:rsidRPr="004A7970">
        <w:rPr>
          <w:rFonts w:eastAsia="Calibri" w:cs="Arial"/>
          <w:color w:val="000000"/>
          <w:szCs w:val="24"/>
          <w:lang w:eastAsia="en-US"/>
        </w:rPr>
        <w:t>iz zajednice je solidarna.</w:t>
      </w:r>
    </w:p>
    <w:p w14:paraId="31B26834" w14:textId="3ED9C41C" w:rsidR="001F2AEC" w:rsidRDefault="001F2AEC" w:rsidP="00E115EC">
      <w:pPr>
        <w:jc w:val="both"/>
        <w:rPr>
          <w:rFonts w:cs="Arial"/>
          <w:szCs w:val="24"/>
        </w:rPr>
      </w:pPr>
    </w:p>
    <w:p w14:paraId="110EC7F7" w14:textId="5556292A" w:rsidR="00E115EC" w:rsidRPr="00DF67AD" w:rsidRDefault="00E115EC" w:rsidP="00E115EC">
      <w:pPr>
        <w:pStyle w:val="Naslov2"/>
      </w:pPr>
      <w:bookmarkStart w:id="159" w:name="_Toc514252280"/>
      <w:bookmarkStart w:id="160" w:name="_Toc96074385"/>
      <w:bookmarkEnd w:id="158"/>
      <w:r w:rsidRPr="0056349A">
        <w:t>Odredbe koje se odnose na podugovaratelje</w:t>
      </w:r>
      <w:bookmarkEnd w:id="159"/>
      <w:bookmarkEnd w:id="160"/>
    </w:p>
    <w:p w14:paraId="7F1A18C2" w14:textId="77777777" w:rsidR="00E115EC" w:rsidRDefault="00E115EC" w:rsidP="00E115EC">
      <w:pPr>
        <w:jc w:val="both"/>
        <w:rPr>
          <w:rFonts w:cs="Arial"/>
          <w:szCs w:val="24"/>
        </w:rPr>
      </w:pPr>
      <w:r>
        <w:rPr>
          <w:rFonts w:cs="Arial"/>
          <w:szCs w:val="24"/>
        </w:rPr>
        <w:t>P</w:t>
      </w:r>
      <w:r w:rsidRPr="00452594">
        <w:rPr>
          <w:rFonts w:cs="Arial"/>
          <w:szCs w:val="24"/>
        </w:rPr>
        <w:t>odugovaratelj je gospodarski subjekt koji z</w:t>
      </w:r>
      <w:r>
        <w:rPr>
          <w:rFonts w:cs="Arial"/>
          <w:szCs w:val="24"/>
        </w:rPr>
        <w:t>a ugovaratelja izvršava uslugu koja je neposredno povezana</w:t>
      </w:r>
      <w:r w:rsidRPr="00452594">
        <w:rPr>
          <w:rFonts w:cs="Arial"/>
          <w:szCs w:val="24"/>
        </w:rPr>
        <w:t xml:space="preserve"> s predmetom nabave</w:t>
      </w:r>
      <w:r>
        <w:rPr>
          <w:rFonts w:cs="Arial"/>
          <w:szCs w:val="24"/>
        </w:rPr>
        <w:t>.</w:t>
      </w:r>
    </w:p>
    <w:p w14:paraId="2734B600" w14:textId="77777777" w:rsidR="00E115EC" w:rsidRDefault="00E115EC" w:rsidP="00E115EC">
      <w:pPr>
        <w:jc w:val="both"/>
        <w:rPr>
          <w:rFonts w:cs="Arial"/>
          <w:szCs w:val="24"/>
        </w:rPr>
      </w:pPr>
    </w:p>
    <w:p w14:paraId="2C36EAA7" w14:textId="77777777" w:rsidR="00E115EC" w:rsidRPr="000A3F9F" w:rsidRDefault="00E115EC" w:rsidP="00E115EC">
      <w:pPr>
        <w:widowControl/>
        <w:autoSpaceDE/>
        <w:autoSpaceDN/>
        <w:adjustRightInd/>
        <w:jc w:val="both"/>
        <w:rPr>
          <w:rFonts w:cs="Arial"/>
          <w:szCs w:val="24"/>
        </w:rPr>
      </w:pPr>
      <w:r w:rsidRPr="000A3F9F">
        <w:rPr>
          <w:rFonts w:cs="Arial"/>
          <w:szCs w:val="24"/>
        </w:rPr>
        <w:lastRenderedPageBreak/>
        <w:t xml:space="preserve">Gospodarski subjekt koji namjerava dati dio ugovora o javnoj nabavi u podugovor obvezan je </w:t>
      </w:r>
      <w:r w:rsidRPr="000A3F9F">
        <w:rPr>
          <w:rFonts w:cs="Arial"/>
          <w:szCs w:val="24"/>
          <w:u w:val="single"/>
        </w:rPr>
        <w:t>u ponudi</w:t>
      </w:r>
      <w:r w:rsidRPr="000A3F9F">
        <w:rPr>
          <w:rFonts w:cs="Arial"/>
          <w:szCs w:val="24"/>
        </w:rPr>
        <w:t>:</w:t>
      </w:r>
    </w:p>
    <w:p w14:paraId="51D4DB8A" w14:textId="77777777" w:rsidR="00E115EC" w:rsidRPr="000A3F9F" w:rsidRDefault="00E115EC" w:rsidP="00A75243">
      <w:pPr>
        <w:widowControl/>
        <w:numPr>
          <w:ilvl w:val="3"/>
          <w:numId w:val="14"/>
        </w:numPr>
        <w:autoSpaceDE/>
        <w:autoSpaceDN/>
        <w:adjustRightInd/>
        <w:ind w:left="709"/>
        <w:jc w:val="both"/>
        <w:rPr>
          <w:rFonts w:cs="Arial"/>
          <w:szCs w:val="24"/>
        </w:rPr>
      </w:pPr>
      <w:r w:rsidRPr="000A3F9F">
        <w:rPr>
          <w:rFonts w:cs="Arial"/>
          <w:szCs w:val="24"/>
        </w:rPr>
        <w:t>navesti koji dio ugovora namjerava dati u podugovor (predmet ili količina, vrijednost ili postotni udio)</w:t>
      </w:r>
    </w:p>
    <w:p w14:paraId="6DF712EC" w14:textId="77777777" w:rsidR="00E115EC" w:rsidRPr="000A3F9F" w:rsidRDefault="00E115EC" w:rsidP="00A75243">
      <w:pPr>
        <w:widowControl/>
        <w:numPr>
          <w:ilvl w:val="3"/>
          <w:numId w:val="14"/>
        </w:numPr>
        <w:autoSpaceDE/>
        <w:autoSpaceDN/>
        <w:adjustRightInd/>
        <w:ind w:left="709"/>
        <w:jc w:val="both"/>
        <w:rPr>
          <w:rFonts w:cs="Arial"/>
          <w:szCs w:val="24"/>
        </w:rPr>
      </w:pPr>
      <w:r w:rsidRPr="000A3F9F">
        <w:rPr>
          <w:rFonts w:cs="Arial"/>
          <w:szCs w:val="24"/>
        </w:rPr>
        <w:t>navesti podatke o podugovarateljima (naziv ili tvrtka, sjedište, OIB ili nacionalni identifikacijski broj, broj računa, zakonski zastupnici podugovaratelja)</w:t>
      </w:r>
    </w:p>
    <w:p w14:paraId="3A9DE71D" w14:textId="77777777" w:rsidR="00E115EC" w:rsidRDefault="00E115EC" w:rsidP="00A75243">
      <w:pPr>
        <w:widowControl/>
        <w:numPr>
          <w:ilvl w:val="3"/>
          <w:numId w:val="14"/>
        </w:numPr>
        <w:autoSpaceDE/>
        <w:autoSpaceDN/>
        <w:adjustRightInd/>
        <w:ind w:left="709"/>
        <w:jc w:val="both"/>
        <w:rPr>
          <w:rFonts w:cs="Arial"/>
          <w:szCs w:val="24"/>
        </w:rPr>
      </w:pPr>
      <w:r w:rsidRPr="000A3F9F">
        <w:rPr>
          <w:rFonts w:cs="Arial"/>
          <w:szCs w:val="24"/>
        </w:rPr>
        <w:t>dostaviti europsku jedinstvenu dokumentaciju o nabavi (eESPD) za podugovaratelja.</w:t>
      </w:r>
    </w:p>
    <w:p w14:paraId="56B81548" w14:textId="77777777" w:rsidR="00E115EC" w:rsidRPr="000A3F9F" w:rsidRDefault="00E115EC" w:rsidP="00E115EC">
      <w:pPr>
        <w:widowControl/>
        <w:autoSpaceDE/>
        <w:autoSpaceDN/>
        <w:adjustRightInd/>
        <w:ind w:left="709"/>
        <w:jc w:val="both"/>
        <w:rPr>
          <w:rFonts w:cs="Arial"/>
          <w:szCs w:val="24"/>
        </w:rPr>
      </w:pPr>
    </w:p>
    <w:p w14:paraId="6F154B83" w14:textId="77777777" w:rsidR="00E115EC" w:rsidRPr="000A3F9F" w:rsidRDefault="00E115EC" w:rsidP="00E115EC">
      <w:pPr>
        <w:widowControl/>
        <w:autoSpaceDE/>
        <w:autoSpaceDN/>
        <w:adjustRightInd/>
        <w:spacing w:after="240"/>
        <w:jc w:val="both"/>
        <w:rPr>
          <w:rFonts w:cs="Arial"/>
          <w:szCs w:val="24"/>
        </w:rPr>
      </w:pPr>
      <w:r w:rsidRPr="000A3F9F">
        <w:rPr>
          <w:rFonts w:cs="Arial"/>
          <w:szCs w:val="24"/>
        </w:rPr>
        <w:t>Ako je gospodarski subjekt dio ugovora o javnoj nabavi dao u podugovor, podaci iz podtočke 1. i 2. m</w:t>
      </w:r>
      <w:r>
        <w:rPr>
          <w:rFonts w:cs="Arial"/>
          <w:szCs w:val="24"/>
        </w:rPr>
        <w:t>o</w:t>
      </w:r>
      <w:r w:rsidRPr="000A3F9F">
        <w:rPr>
          <w:rFonts w:cs="Arial"/>
          <w:szCs w:val="24"/>
        </w:rPr>
        <w:t>raju biti navedeni i u ugovoru o javnoj nabavi.</w:t>
      </w:r>
    </w:p>
    <w:p w14:paraId="1EFED10F" w14:textId="2AE62DD2" w:rsidR="00E115EC" w:rsidRPr="000A3F9F" w:rsidRDefault="00E115EC" w:rsidP="00E115EC">
      <w:pPr>
        <w:widowControl/>
        <w:autoSpaceDE/>
        <w:autoSpaceDN/>
        <w:adjustRightInd/>
        <w:spacing w:after="240"/>
        <w:jc w:val="both"/>
        <w:rPr>
          <w:rFonts w:cs="Arial"/>
          <w:szCs w:val="24"/>
        </w:rPr>
      </w:pPr>
      <w:r w:rsidRPr="000A3F9F">
        <w:rPr>
          <w:rFonts w:cs="Arial"/>
          <w:szCs w:val="24"/>
        </w:rPr>
        <w:t xml:space="preserve">U slučaju iz ove točke, gospodarski subjekt je dužan u ponudi dostaviti eESPD obrazac o nepostojanju osnova za isključenja podugovaratelja kako je traženo točkom 3. ove </w:t>
      </w:r>
      <w:r w:rsidR="009957F6">
        <w:rPr>
          <w:rFonts w:cs="Arial"/>
          <w:szCs w:val="24"/>
        </w:rPr>
        <w:t>Dokumentacije o nabavi</w:t>
      </w:r>
      <w:r w:rsidRPr="000A3F9F">
        <w:rPr>
          <w:rFonts w:cs="Arial"/>
          <w:szCs w:val="24"/>
        </w:rPr>
        <w:t xml:space="preserve"> te dokaz o sposobnosti za obavljanje profesionalne djelatnosti kako je traženo točkom </w:t>
      </w:r>
      <w:r w:rsidR="00D45E69">
        <w:rPr>
          <w:rFonts w:cs="Arial"/>
          <w:szCs w:val="24"/>
        </w:rPr>
        <w:t>3.2.</w:t>
      </w:r>
      <w:r w:rsidR="005D7610">
        <w:rPr>
          <w:rFonts w:cs="Arial"/>
          <w:szCs w:val="24"/>
        </w:rPr>
        <w:t>1.</w:t>
      </w:r>
      <w:r w:rsidRPr="000A3F9F">
        <w:rPr>
          <w:rFonts w:cs="Arial"/>
          <w:szCs w:val="24"/>
        </w:rPr>
        <w:t xml:space="preserve"> ove dokumentacije o nabavi.</w:t>
      </w:r>
    </w:p>
    <w:p w14:paraId="30A6F8A7" w14:textId="77777777" w:rsidR="00E115EC" w:rsidRPr="000A3F9F" w:rsidRDefault="00E115EC" w:rsidP="00E115EC">
      <w:pPr>
        <w:widowControl/>
        <w:autoSpaceDE/>
        <w:autoSpaceDN/>
        <w:adjustRightInd/>
        <w:spacing w:after="240"/>
        <w:jc w:val="both"/>
        <w:rPr>
          <w:rFonts w:cs="Arial"/>
          <w:szCs w:val="24"/>
        </w:rPr>
      </w:pPr>
      <w:r w:rsidRPr="000A3F9F">
        <w:rPr>
          <w:rFonts w:cs="Arial"/>
          <w:szCs w:val="24"/>
        </w:rPr>
        <w:t>Naručitelj će neposredno plaćati podugovaratelju za dio ugovora koji je isti izvršio.</w:t>
      </w:r>
    </w:p>
    <w:p w14:paraId="109DEE18" w14:textId="77777777" w:rsidR="00E115EC" w:rsidRPr="000A3F9F" w:rsidRDefault="00E115EC" w:rsidP="00E115EC">
      <w:pPr>
        <w:widowControl/>
        <w:autoSpaceDE/>
        <w:autoSpaceDN/>
        <w:adjustRightInd/>
        <w:spacing w:after="240"/>
        <w:jc w:val="both"/>
        <w:rPr>
          <w:rFonts w:cs="Arial"/>
          <w:szCs w:val="24"/>
        </w:rPr>
      </w:pPr>
      <w:r w:rsidRPr="000A3F9F">
        <w:rPr>
          <w:rFonts w:cs="Arial"/>
          <w:szCs w:val="24"/>
        </w:rPr>
        <w:t>Ugovaratelj mora svom računu ili situaciji priložiti račune svojih podugovaratelja koje je prethodno potvrdio.</w:t>
      </w:r>
    </w:p>
    <w:p w14:paraId="15C3D6E1" w14:textId="77777777" w:rsidR="00E115EC" w:rsidRPr="000A3F9F" w:rsidRDefault="00E115EC" w:rsidP="00E115EC">
      <w:pPr>
        <w:widowControl/>
        <w:autoSpaceDE/>
        <w:autoSpaceDN/>
        <w:adjustRightInd/>
        <w:jc w:val="both"/>
        <w:rPr>
          <w:rFonts w:cs="Arial"/>
          <w:szCs w:val="24"/>
        </w:rPr>
      </w:pPr>
      <w:r w:rsidRPr="000A3F9F">
        <w:rPr>
          <w:rFonts w:cs="Arial"/>
          <w:szCs w:val="24"/>
        </w:rPr>
        <w:t>Ugovaratelj  može tijekom izvršenja ugovora o javnoj nabavi od  naručitelja zahtijevati:</w:t>
      </w:r>
    </w:p>
    <w:p w14:paraId="15172625" w14:textId="77777777" w:rsidR="00E115EC" w:rsidRPr="000A3F9F" w:rsidRDefault="00E115EC" w:rsidP="00A75243">
      <w:pPr>
        <w:widowControl/>
        <w:numPr>
          <w:ilvl w:val="0"/>
          <w:numId w:val="13"/>
        </w:numPr>
        <w:autoSpaceDE/>
        <w:autoSpaceDN/>
        <w:adjustRightInd/>
        <w:ind w:left="709"/>
        <w:jc w:val="both"/>
        <w:rPr>
          <w:rFonts w:cs="Arial"/>
          <w:szCs w:val="24"/>
        </w:rPr>
      </w:pPr>
      <w:r w:rsidRPr="000A3F9F">
        <w:rPr>
          <w:rFonts w:cs="Arial"/>
          <w:szCs w:val="24"/>
        </w:rPr>
        <w:t>promjenu podugovaratelja za onaj dio ugovora o javnoj nabavi koji je prethodno dao u podugovor</w:t>
      </w:r>
    </w:p>
    <w:p w14:paraId="341F19F5" w14:textId="77777777" w:rsidR="00E115EC" w:rsidRPr="000A3F9F" w:rsidRDefault="00E115EC" w:rsidP="00A75243">
      <w:pPr>
        <w:widowControl/>
        <w:numPr>
          <w:ilvl w:val="0"/>
          <w:numId w:val="13"/>
        </w:numPr>
        <w:autoSpaceDE/>
        <w:autoSpaceDN/>
        <w:adjustRightInd/>
        <w:ind w:left="709"/>
        <w:jc w:val="both"/>
        <w:rPr>
          <w:rFonts w:cs="Arial"/>
          <w:szCs w:val="24"/>
        </w:rPr>
      </w:pPr>
      <w:r w:rsidRPr="000A3F9F">
        <w:rPr>
          <w:rFonts w:cs="Arial"/>
          <w:szCs w:val="24"/>
        </w:rPr>
        <w:t>uvođenje jednog ili više novih podugovaratelja čiji ukupni udio ne smije prijeći 30 % (trideset posto) vrijednosti ugovora o javnoj nabavi bez poreza na dodanu vrijednost, neovisno o tome je li prethodno dao dio ugovora o javnoj nabavi u podugovor ili nije</w:t>
      </w:r>
    </w:p>
    <w:p w14:paraId="28338E8B" w14:textId="77777777" w:rsidR="00E115EC" w:rsidRPr="000A3F9F" w:rsidRDefault="00E115EC" w:rsidP="00A75243">
      <w:pPr>
        <w:widowControl/>
        <w:numPr>
          <w:ilvl w:val="0"/>
          <w:numId w:val="13"/>
        </w:numPr>
        <w:autoSpaceDE/>
        <w:autoSpaceDN/>
        <w:adjustRightInd/>
        <w:spacing w:after="240"/>
        <w:ind w:left="709"/>
        <w:jc w:val="both"/>
        <w:rPr>
          <w:rFonts w:cs="Arial"/>
          <w:szCs w:val="24"/>
        </w:rPr>
      </w:pPr>
      <w:r w:rsidRPr="000A3F9F">
        <w:rPr>
          <w:rFonts w:cs="Arial"/>
          <w:szCs w:val="24"/>
        </w:rPr>
        <w:t>preuzimanje izvršenja dijela ugovora o javnoj nabavi koji je prethodno dao u podugovor.</w:t>
      </w:r>
    </w:p>
    <w:p w14:paraId="5CF0295C" w14:textId="77777777" w:rsidR="00E115EC" w:rsidRPr="000A3F9F" w:rsidRDefault="00E115EC" w:rsidP="00E115EC">
      <w:pPr>
        <w:widowControl/>
        <w:autoSpaceDE/>
        <w:autoSpaceDN/>
        <w:adjustRightInd/>
        <w:spacing w:after="240"/>
        <w:jc w:val="both"/>
        <w:rPr>
          <w:rFonts w:cs="Arial"/>
          <w:szCs w:val="24"/>
        </w:rPr>
      </w:pPr>
      <w:r w:rsidRPr="000A3F9F">
        <w:rPr>
          <w:rFonts w:cs="Arial"/>
          <w:szCs w:val="24"/>
        </w:rPr>
        <w:t>Uz zahtjev iz podtočke a) i b), ugovaratelj naručitelju dostavlja podatke i dokumente sukladno podtočkama 1. i 2. ove točke dokumentacije o nabavi.</w:t>
      </w:r>
    </w:p>
    <w:p w14:paraId="046F977A" w14:textId="77777777" w:rsidR="00E115EC" w:rsidRPr="000A3F9F" w:rsidRDefault="00E115EC" w:rsidP="00E115EC">
      <w:pPr>
        <w:widowControl/>
        <w:autoSpaceDE/>
        <w:autoSpaceDN/>
        <w:adjustRightInd/>
        <w:jc w:val="both"/>
        <w:rPr>
          <w:rFonts w:cs="Arial"/>
          <w:szCs w:val="24"/>
        </w:rPr>
      </w:pPr>
      <w:r w:rsidRPr="000A3F9F">
        <w:rPr>
          <w:rFonts w:cs="Arial"/>
          <w:szCs w:val="24"/>
        </w:rPr>
        <w:t>Naručitelj ne smije odobriti zahtjev ugovaratelja:</w:t>
      </w:r>
    </w:p>
    <w:p w14:paraId="4812C9C2" w14:textId="77777777" w:rsidR="00E115EC" w:rsidRPr="000A3F9F" w:rsidRDefault="00E115EC" w:rsidP="00A75243">
      <w:pPr>
        <w:widowControl/>
        <w:numPr>
          <w:ilvl w:val="0"/>
          <w:numId w:val="15"/>
        </w:numPr>
        <w:autoSpaceDE/>
        <w:autoSpaceDN/>
        <w:adjustRightInd/>
        <w:ind w:left="709" w:hanging="425"/>
        <w:jc w:val="both"/>
        <w:rPr>
          <w:rFonts w:cs="Arial"/>
          <w:szCs w:val="24"/>
        </w:rPr>
      </w:pPr>
      <w:r w:rsidRPr="000A3F9F">
        <w:rPr>
          <w:rFonts w:cs="Arial"/>
          <w:szCs w:val="24"/>
        </w:rPr>
        <w:t>u slučaju iz podtočke a) i b), ako se ugovaratelj u postupku javne nabave radi dokazivanja ispunjenja kriterija za odabir gospodarskog subjekta oslonio na sposobnost podugovaratelja kojeg sada mijenja, a novi podugovaratelj ne ispunjava iste uvjete, ili postoje osnove za isključenje</w:t>
      </w:r>
    </w:p>
    <w:p w14:paraId="13D2F849" w14:textId="77777777" w:rsidR="00E115EC" w:rsidRPr="000A3F9F" w:rsidRDefault="00E115EC" w:rsidP="00A75243">
      <w:pPr>
        <w:widowControl/>
        <w:numPr>
          <w:ilvl w:val="0"/>
          <w:numId w:val="15"/>
        </w:numPr>
        <w:autoSpaceDE/>
        <w:autoSpaceDN/>
        <w:adjustRightInd/>
        <w:spacing w:after="240"/>
        <w:ind w:left="709" w:hanging="425"/>
        <w:jc w:val="both"/>
        <w:rPr>
          <w:rFonts w:cs="Arial"/>
          <w:szCs w:val="24"/>
        </w:rPr>
      </w:pPr>
      <w:r w:rsidRPr="000A3F9F">
        <w:rPr>
          <w:rFonts w:cs="Arial"/>
          <w:szCs w:val="24"/>
        </w:rPr>
        <w:t xml:space="preserve">u slučaju iz podtočke c), ako se ugovaratelj u postupku javne nabave radi dokazivanja ispunjenja kriterija za odabir gospodarskog subjekta oslonio na sposobnost podugovaratelja za izvršenje tog dijela, a ugovaratelj samostalno ne posjeduje takvu </w:t>
      </w:r>
      <w:r>
        <w:rPr>
          <w:rFonts w:cs="Arial"/>
          <w:szCs w:val="24"/>
        </w:rPr>
        <w:t>s</w:t>
      </w:r>
      <w:r w:rsidRPr="000A3F9F">
        <w:rPr>
          <w:rFonts w:cs="Arial"/>
          <w:szCs w:val="24"/>
        </w:rPr>
        <w:t>posobnost, ili ako je taj dio ugovora već izvršen.</w:t>
      </w:r>
    </w:p>
    <w:p w14:paraId="1F8BD613" w14:textId="77777777" w:rsidR="00E115EC" w:rsidRPr="000A3F9F" w:rsidRDefault="00E115EC" w:rsidP="00E115EC">
      <w:pPr>
        <w:widowControl/>
        <w:autoSpaceDE/>
        <w:autoSpaceDN/>
        <w:adjustRightInd/>
        <w:jc w:val="both"/>
        <w:rPr>
          <w:rFonts w:cs="Arial"/>
          <w:szCs w:val="24"/>
        </w:rPr>
      </w:pPr>
      <w:r w:rsidRPr="000A3F9F">
        <w:rPr>
          <w:rFonts w:cs="Arial"/>
          <w:szCs w:val="24"/>
        </w:rPr>
        <w:t>Sudjelovanje podugovaratelja ne utječe na odgovornost ugovaratelja za izvršenje ugovora o javnoj nabavi.</w:t>
      </w:r>
    </w:p>
    <w:p w14:paraId="52A04A4D" w14:textId="77777777" w:rsidR="00E115EC" w:rsidRPr="000A3F9F" w:rsidRDefault="00E115EC" w:rsidP="00E115EC">
      <w:pPr>
        <w:widowControl/>
        <w:autoSpaceDE/>
        <w:autoSpaceDN/>
        <w:adjustRightInd/>
        <w:jc w:val="both"/>
        <w:rPr>
          <w:rFonts w:cs="Arial"/>
          <w:szCs w:val="24"/>
        </w:rPr>
      </w:pPr>
      <w:bookmarkStart w:id="161" w:name="_Toc497920634"/>
      <w:r w:rsidRPr="000A3F9F">
        <w:rPr>
          <w:rFonts w:cs="Arial"/>
          <w:szCs w:val="24"/>
        </w:rPr>
        <w:t>Naručitelj će osnovu za isključenje iz članka 252. stavka 1. ZJN 2016. primijeniti na podugovaratelje.</w:t>
      </w:r>
      <w:bookmarkEnd w:id="161"/>
    </w:p>
    <w:p w14:paraId="6676E8E2" w14:textId="43C6DDA2" w:rsidR="00E115EC" w:rsidRPr="00297C96" w:rsidRDefault="00E115EC" w:rsidP="00297C96">
      <w:pPr>
        <w:widowControl/>
        <w:autoSpaceDE/>
        <w:autoSpaceDN/>
        <w:adjustRightInd/>
        <w:jc w:val="both"/>
        <w:rPr>
          <w:rFonts w:cs="Arial"/>
          <w:szCs w:val="24"/>
        </w:rPr>
      </w:pPr>
      <w:bookmarkStart w:id="162" w:name="_Toc497920636"/>
      <w:r w:rsidRPr="000A3F9F">
        <w:rPr>
          <w:rFonts w:cs="Arial"/>
          <w:szCs w:val="24"/>
        </w:rPr>
        <w:lastRenderedPageBreak/>
        <w:t>Ako naručitelj utvrdi da postoji osnova za isključenje podugovaratelja, obvezan je od gospodarskog subjekta zatražiti zamjenu tog podugovaratelja u primjerenom roku, ne kraćem od pet dana.</w:t>
      </w:r>
      <w:bookmarkEnd w:id="162"/>
    </w:p>
    <w:p w14:paraId="45C568B6" w14:textId="77777777" w:rsidR="00466ABD" w:rsidRDefault="00466ABD" w:rsidP="00466ABD">
      <w:pPr>
        <w:pStyle w:val="Naslov2"/>
      </w:pPr>
      <w:bookmarkStart w:id="163" w:name="_Toc514252287"/>
      <w:bookmarkStart w:id="164" w:name="_Toc96074386"/>
      <w:r w:rsidRPr="00943491">
        <w:t>VRSTA, SREDSTVO JAMSTVA I UVJETI JAMSTVA</w:t>
      </w:r>
      <w:bookmarkEnd w:id="163"/>
      <w:bookmarkEnd w:id="164"/>
    </w:p>
    <w:p w14:paraId="414EEC9A" w14:textId="77777777" w:rsidR="00466ABD" w:rsidRPr="005824C4" w:rsidRDefault="00466ABD" w:rsidP="00466ABD">
      <w:pPr>
        <w:pStyle w:val="Naslov3"/>
      </w:pPr>
      <w:r w:rsidRPr="005824C4">
        <w:t xml:space="preserve"> </w:t>
      </w:r>
      <w:bookmarkStart w:id="165" w:name="_Toc514252288"/>
      <w:bookmarkStart w:id="166" w:name="_Toc96074387"/>
      <w:r w:rsidRPr="005824C4">
        <w:t>Jamstvo za ozbiljnost ponude</w:t>
      </w:r>
      <w:bookmarkEnd w:id="165"/>
      <w:bookmarkEnd w:id="166"/>
      <w:r w:rsidRPr="005824C4">
        <w:t xml:space="preserve"> </w:t>
      </w:r>
    </w:p>
    <w:p w14:paraId="4733A6AA" w14:textId="5B2F66DE" w:rsidR="007605B7" w:rsidRPr="002639E7" w:rsidRDefault="007605B7" w:rsidP="007605B7">
      <w:pPr>
        <w:spacing w:after="80"/>
        <w:jc w:val="both"/>
        <w:rPr>
          <w:rFonts w:cs="Arial"/>
          <w:szCs w:val="24"/>
          <w:lang w:eastAsia="en-US"/>
        </w:rPr>
      </w:pPr>
      <w:r w:rsidRPr="002639E7">
        <w:rPr>
          <w:rFonts w:cs="Arial"/>
          <w:szCs w:val="24"/>
          <w:lang w:eastAsia="en-US"/>
        </w:rPr>
        <w:t xml:space="preserve">Jamstvo za ozbiljnost ponude naručitelj određuje u apsolutnom iznosu (do 3% procijenjene vrijednosti nabave bez PDV-a) i iznosi </w:t>
      </w:r>
      <w:r w:rsidR="00FF2C53" w:rsidRPr="00FF2C53">
        <w:rPr>
          <w:rFonts w:cs="Arial"/>
          <w:b/>
          <w:bCs/>
          <w:szCs w:val="24"/>
          <w:lang w:eastAsia="en-US"/>
        </w:rPr>
        <w:t>7</w:t>
      </w:r>
      <w:r w:rsidR="009A6CB0" w:rsidRPr="002639E7">
        <w:rPr>
          <w:rFonts w:cs="Arial"/>
          <w:b/>
          <w:szCs w:val="24"/>
          <w:lang w:eastAsia="en-US"/>
        </w:rPr>
        <w:t>0.000,00</w:t>
      </w:r>
      <w:r w:rsidRPr="002639E7">
        <w:rPr>
          <w:rFonts w:cs="Arial"/>
          <w:b/>
          <w:szCs w:val="24"/>
          <w:lang w:eastAsia="en-US"/>
        </w:rPr>
        <w:t xml:space="preserve"> kuna. </w:t>
      </w:r>
    </w:p>
    <w:p w14:paraId="238D9383" w14:textId="77777777" w:rsidR="007605B7" w:rsidRPr="002639E7" w:rsidRDefault="007605B7" w:rsidP="007605B7">
      <w:pPr>
        <w:jc w:val="both"/>
        <w:rPr>
          <w:rFonts w:cs="Arial"/>
          <w:szCs w:val="24"/>
          <w:lang w:eastAsia="en-US"/>
        </w:rPr>
      </w:pPr>
    </w:p>
    <w:p w14:paraId="62C79F8E" w14:textId="165C3A86" w:rsidR="007605B7" w:rsidRPr="002639E7" w:rsidRDefault="007605B7" w:rsidP="007605B7">
      <w:pPr>
        <w:jc w:val="both"/>
        <w:rPr>
          <w:rFonts w:cs="Arial"/>
          <w:szCs w:val="24"/>
          <w:lang w:eastAsia="en-US"/>
        </w:rPr>
      </w:pPr>
      <w:r w:rsidRPr="002639E7">
        <w:rPr>
          <w:rFonts w:cs="Arial"/>
          <w:szCs w:val="24"/>
          <w:lang w:eastAsia="en-US"/>
        </w:rPr>
        <w:t xml:space="preserve">Kao jamstvo za ozbiljnost ponude dostavlja se </w:t>
      </w:r>
      <w:r w:rsidRPr="002639E7">
        <w:rPr>
          <w:rFonts w:cs="Arial"/>
          <w:b/>
          <w:szCs w:val="24"/>
          <w:lang w:eastAsia="en-US"/>
        </w:rPr>
        <w:t>zadužnica</w:t>
      </w:r>
      <w:r w:rsidRPr="002639E7">
        <w:rPr>
          <w:rFonts w:cs="Arial"/>
          <w:szCs w:val="24"/>
          <w:lang w:eastAsia="en-US"/>
        </w:rPr>
        <w:t xml:space="preserve"> ili </w:t>
      </w:r>
      <w:r w:rsidRPr="002639E7">
        <w:rPr>
          <w:rFonts w:cs="Arial"/>
          <w:b/>
          <w:szCs w:val="24"/>
          <w:lang w:eastAsia="en-US"/>
        </w:rPr>
        <w:t>bjanko zadužnica</w:t>
      </w:r>
      <w:r w:rsidRPr="002639E7">
        <w:rPr>
          <w:rFonts w:cs="Arial"/>
          <w:szCs w:val="24"/>
          <w:lang w:eastAsia="en-US"/>
        </w:rPr>
        <w:t xml:space="preserve"> koja mora biti potvrđena kod javnog bilježnika te ispostavljena sukladno Pravilniku o registru zadužnica i bjanko zadužnica (NN 115/2012, 125/2014 i 82/2017) i popunjena sukladno Pravilniku o obliku i sadržaju bjanko zadužnice (NN 115/2012 i 82/2017)</w:t>
      </w:r>
      <w:r w:rsidR="00345DE1">
        <w:rPr>
          <w:rFonts w:cs="Arial"/>
          <w:szCs w:val="24"/>
          <w:lang w:eastAsia="en-US"/>
        </w:rPr>
        <w:t>.</w:t>
      </w:r>
    </w:p>
    <w:p w14:paraId="1F410578" w14:textId="77777777" w:rsidR="007605B7" w:rsidRPr="002639E7" w:rsidRDefault="007605B7" w:rsidP="007605B7">
      <w:pPr>
        <w:widowControl/>
        <w:jc w:val="both"/>
        <w:rPr>
          <w:rFonts w:eastAsiaTheme="minorHAnsi" w:cs="Arial"/>
          <w:szCs w:val="24"/>
          <w:lang w:eastAsia="en-US"/>
        </w:rPr>
      </w:pPr>
      <w:r w:rsidRPr="002639E7">
        <w:rPr>
          <w:rFonts w:cs="Arial"/>
          <w:szCs w:val="24"/>
        </w:rPr>
        <w:t xml:space="preserve">Jamstvo za ozbiljnost ponude je jamstvo za slučaj </w:t>
      </w:r>
      <w:r w:rsidRPr="002639E7">
        <w:rPr>
          <w:rFonts w:eastAsiaTheme="minorHAnsi" w:cs="Arial"/>
          <w:szCs w:val="24"/>
          <w:lang w:eastAsia="en-US"/>
        </w:rPr>
        <w:t xml:space="preserve">: </w:t>
      </w:r>
    </w:p>
    <w:p w14:paraId="1C7BA23D" w14:textId="77777777" w:rsidR="007605B7" w:rsidRPr="002639E7" w:rsidRDefault="007605B7" w:rsidP="007605B7">
      <w:pPr>
        <w:widowControl/>
        <w:spacing w:after="17"/>
        <w:ind w:left="708"/>
        <w:jc w:val="both"/>
        <w:rPr>
          <w:rFonts w:eastAsiaTheme="minorHAnsi" w:cs="Arial"/>
          <w:szCs w:val="24"/>
          <w:lang w:eastAsia="en-US"/>
        </w:rPr>
      </w:pPr>
      <w:r w:rsidRPr="002639E7">
        <w:rPr>
          <w:rFonts w:eastAsiaTheme="minorHAnsi" w:cs="Arial"/>
          <w:szCs w:val="24"/>
          <w:lang w:eastAsia="en-US"/>
        </w:rPr>
        <w:t xml:space="preserve">1. odustajanja ponuditelja od svoje ponude u roku njezine valjanosti, </w:t>
      </w:r>
    </w:p>
    <w:p w14:paraId="4E0BC93D" w14:textId="77777777" w:rsidR="007605B7" w:rsidRPr="002639E7" w:rsidRDefault="007605B7" w:rsidP="007605B7">
      <w:pPr>
        <w:widowControl/>
        <w:spacing w:after="17"/>
        <w:ind w:left="708"/>
        <w:jc w:val="both"/>
        <w:rPr>
          <w:rFonts w:eastAsiaTheme="minorHAnsi" w:cs="Arial"/>
          <w:szCs w:val="24"/>
          <w:lang w:eastAsia="en-US"/>
        </w:rPr>
      </w:pPr>
      <w:r w:rsidRPr="002639E7">
        <w:rPr>
          <w:rFonts w:eastAsiaTheme="minorHAnsi" w:cs="Arial"/>
          <w:szCs w:val="24"/>
          <w:lang w:eastAsia="en-US"/>
        </w:rPr>
        <w:t xml:space="preserve">2. nedostavljanja ažuriranih popratnih dokumenata sukladno članku 263. ZJN 2016, </w:t>
      </w:r>
    </w:p>
    <w:p w14:paraId="35340326" w14:textId="77777777" w:rsidR="007605B7" w:rsidRPr="002639E7" w:rsidRDefault="007605B7" w:rsidP="007605B7">
      <w:pPr>
        <w:widowControl/>
        <w:spacing w:after="17"/>
        <w:ind w:left="708"/>
        <w:jc w:val="both"/>
        <w:rPr>
          <w:rFonts w:eastAsiaTheme="minorHAnsi" w:cs="Arial"/>
          <w:szCs w:val="24"/>
          <w:lang w:eastAsia="en-US"/>
        </w:rPr>
      </w:pPr>
      <w:r w:rsidRPr="002639E7">
        <w:rPr>
          <w:rFonts w:eastAsiaTheme="minorHAnsi" w:cs="Arial"/>
          <w:szCs w:val="24"/>
          <w:lang w:eastAsia="en-US"/>
        </w:rPr>
        <w:t xml:space="preserve">3. neprihvaćanja ispravka računske greške, </w:t>
      </w:r>
    </w:p>
    <w:p w14:paraId="2769A86A" w14:textId="77777777" w:rsidR="007605B7" w:rsidRPr="00943491" w:rsidRDefault="007605B7" w:rsidP="007605B7">
      <w:pPr>
        <w:widowControl/>
        <w:spacing w:after="17"/>
        <w:ind w:left="708"/>
        <w:jc w:val="both"/>
        <w:rPr>
          <w:rFonts w:eastAsiaTheme="minorHAnsi" w:cs="Arial"/>
          <w:szCs w:val="24"/>
          <w:lang w:eastAsia="en-US"/>
        </w:rPr>
      </w:pPr>
      <w:r w:rsidRPr="002639E7">
        <w:rPr>
          <w:rFonts w:eastAsiaTheme="minorHAnsi" w:cs="Arial"/>
          <w:szCs w:val="24"/>
          <w:lang w:eastAsia="en-US"/>
        </w:rPr>
        <w:t xml:space="preserve">4. odbijanja potpisivanja </w:t>
      </w:r>
      <w:r w:rsidRPr="002639E7">
        <w:rPr>
          <w:rFonts w:cs="Arial"/>
          <w:szCs w:val="24"/>
        </w:rPr>
        <w:t>ugovora o javnoj nabavi</w:t>
      </w:r>
      <w:r w:rsidRPr="00943491">
        <w:rPr>
          <w:rFonts w:eastAsiaTheme="minorHAnsi" w:cs="Arial"/>
          <w:szCs w:val="24"/>
          <w:lang w:eastAsia="en-US"/>
        </w:rPr>
        <w:t xml:space="preserve">, ili </w:t>
      </w:r>
    </w:p>
    <w:p w14:paraId="1B6EBBA8" w14:textId="08DD3A6E" w:rsidR="007605B7" w:rsidRDefault="007605B7" w:rsidP="007605B7">
      <w:pPr>
        <w:widowControl/>
        <w:ind w:left="708"/>
        <w:jc w:val="both"/>
        <w:rPr>
          <w:rFonts w:eastAsiaTheme="minorHAnsi" w:cs="Arial"/>
          <w:szCs w:val="24"/>
          <w:lang w:eastAsia="en-US"/>
        </w:rPr>
      </w:pPr>
      <w:r w:rsidRPr="00943491">
        <w:rPr>
          <w:rFonts w:eastAsiaTheme="minorHAnsi" w:cs="Arial"/>
          <w:szCs w:val="24"/>
          <w:lang w:eastAsia="en-US"/>
        </w:rPr>
        <w:t xml:space="preserve">5. nedostavljanje jamstva za uredno ispunjenje ugovora. </w:t>
      </w:r>
    </w:p>
    <w:p w14:paraId="2A175153" w14:textId="77777777" w:rsidR="00912B10" w:rsidRDefault="00912B10" w:rsidP="007605B7">
      <w:pPr>
        <w:widowControl/>
        <w:ind w:left="708"/>
        <w:jc w:val="both"/>
        <w:rPr>
          <w:rFonts w:eastAsiaTheme="minorHAnsi" w:cs="Arial"/>
          <w:szCs w:val="24"/>
          <w:lang w:eastAsia="en-US"/>
        </w:rPr>
      </w:pPr>
    </w:p>
    <w:p w14:paraId="6A41706F" w14:textId="37BAD179" w:rsidR="007605B7" w:rsidRPr="00943491" w:rsidRDefault="007605B7" w:rsidP="007605B7">
      <w:pPr>
        <w:widowControl/>
        <w:autoSpaceDE/>
        <w:autoSpaceDN/>
        <w:adjustRightInd/>
        <w:jc w:val="both"/>
        <w:rPr>
          <w:rFonts w:cs="Arial"/>
          <w:b/>
          <w:szCs w:val="24"/>
          <w:lang w:eastAsia="en-US"/>
        </w:rPr>
      </w:pPr>
      <w:r w:rsidRPr="00943491">
        <w:rPr>
          <w:rFonts w:cs="Arial"/>
          <w:b/>
          <w:szCs w:val="24"/>
          <w:lang w:eastAsia="en-US"/>
        </w:rPr>
        <w:t>Jamstvo za ozbiljnost ponude dostavlja se u izvorniku, odvojeno od elektroničke dostave ponude, u papirnatom obliku, u zatvorenoj omotnici na kojoj su navedeni podaci o ponudite</w:t>
      </w:r>
      <w:r>
        <w:rPr>
          <w:rFonts w:cs="Arial"/>
          <w:b/>
          <w:szCs w:val="24"/>
          <w:lang w:eastAsia="en-US"/>
        </w:rPr>
        <w:t xml:space="preserve">lju, odnosno u skladu s </w:t>
      </w:r>
      <w:r w:rsidRPr="00692026">
        <w:rPr>
          <w:rFonts w:cs="Arial"/>
          <w:b/>
          <w:szCs w:val="24"/>
          <w:lang w:eastAsia="en-US"/>
        </w:rPr>
        <w:t>točkom 5.</w:t>
      </w:r>
      <w:r w:rsidR="005D7610" w:rsidRPr="00692026">
        <w:rPr>
          <w:rFonts w:cs="Arial"/>
          <w:b/>
          <w:szCs w:val="24"/>
          <w:lang w:eastAsia="en-US"/>
        </w:rPr>
        <w:t>2</w:t>
      </w:r>
      <w:r w:rsidRPr="00692026">
        <w:rPr>
          <w:rFonts w:cs="Arial"/>
          <w:b/>
          <w:szCs w:val="24"/>
          <w:lang w:eastAsia="en-US"/>
        </w:rPr>
        <w:t>. dokumentacije</w:t>
      </w:r>
      <w:r w:rsidRPr="00943491">
        <w:rPr>
          <w:rFonts w:cs="Arial"/>
          <w:b/>
          <w:szCs w:val="24"/>
          <w:lang w:eastAsia="en-US"/>
        </w:rPr>
        <w:t xml:space="preserve"> o nabavi.</w:t>
      </w:r>
    </w:p>
    <w:p w14:paraId="5DB33EB3" w14:textId="59D4C7C1" w:rsidR="007605B7" w:rsidRDefault="007605B7" w:rsidP="007605B7">
      <w:pPr>
        <w:widowControl/>
        <w:autoSpaceDE/>
        <w:autoSpaceDN/>
        <w:adjustRightInd/>
        <w:jc w:val="both"/>
        <w:rPr>
          <w:rFonts w:cs="Arial"/>
          <w:szCs w:val="24"/>
          <w:lang w:eastAsia="en-US"/>
        </w:rPr>
      </w:pPr>
    </w:p>
    <w:p w14:paraId="53D1C70A" w14:textId="77777777" w:rsidR="00AD26B2" w:rsidRDefault="00AD26B2" w:rsidP="00AD26B2">
      <w:pPr>
        <w:widowControl/>
        <w:autoSpaceDE/>
        <w:autoSpaceDN/>
        <w:adjustRightInd/>
        <w:jc w:val="both"/>
        <w:rPr>
          <w:rFonts w:cs="Arial"/>
          <w:szCs w:val="24"/>
          <w:lang w:eastAsia="en-US"/>
        </w:rPr>
      </w:pPr>
      <w:r w:rsidRPr="00B97C29">
        <w:rPr>
          <w:rFonts w:cs="Arial"/>
          <w:szCs w:val="24"/>
          <w:lang w:eastAsia="en-US"/>
        </w:rPr>
        <w:t>U slučaju zajednice gospodarskih subjekata, jamstvo za ozbiljnost ponude može dostaviti jedan od članova.</w:t>
      </w:r>
    </w:p>
    <w:p w14:paraId="53000D81" w14:textId="77777777" w:rsidR="00AD26B2" w:rsidRPr="00317A50" w:rsidRDefault="00AD26B2" w:rsidP="007605B7">
      <w:pPr>
        <w:widowControl/>
        <w:autoSpaceDE/>
        <w:autoSpaceDN/>
        <w:adjustRightInd/>
        <w:jc w:val="both"/>
        <w:rPr>
          <w:rFonts w:cs="Arial"/>
          <w:szCs w:val="24"/>
          <w:lang w:eastAsia="en-US"/>
        </w:rPr>
      </w:pPr>
    </w:p>
    <w:p w14:paraId="041466A9" w14:textId="77777777" w:rsidR="007605B7" w:rsidRPr="00943491" w:rsidRDefault="007605B7" w:rsidP="007605B7">
      <w:pPr>
        <w:widowControl/>
        <w:autoSpaceDE/>
        <w:autoSpaceDN/>
        <w:adjustRightInd/>
        <w:jc w:val="both"/>
        <w:rPr>
          <w:rFonts w:cs="Arial"/>
          <w:b/>
          <w:szCs w:val="24"/>
          <w:lang w:eastAsia="en-US"/>
        </w:rPr>
      </w:pPr>
      <w:r w:rsidRPr="00943491">
        <w:rPr>
          <w:rFonts w:cs="Arial"/>
          <w:szCs w:val="24"/>
          <w:lang w:eastAsia="en-US"/>
        </w:rPr>
        <w:t>Umjesto jamstva za ozbiljnost ponude u obliku</w:t>
      </w:r>
      <w:r>
        <w:rPr>
          <w:rFonts w:cs="Arial"/>
          <w:szCs w:val="24"/>
          <w:lang w:eastAsia="en-US"/>
        </w:rPr>
        <w:t xml:space="preserve"> zadužnice ili </w:t>
      </w:r>
      <w:r w:rsidRPr="00943491">
        <w:rPr>
          <w:rFonts w:cs="Arial"/>
          <w:szCs w:val="24"/>
          <w:lang w:eastAsia="en-US"/>
        </w:rPr>
        <w:t xml:space="preserve"> bjanko zadužnice, </w:t>
      </w:r>
      <w:r w:rsidRPr="00943491">
        <w:rPr>
          <w:rFonts w:cs="Arial"/>
          <w:b/>
          <w:szCs w:val="24"/>
          <w:lang w:eastAsia="en-US"/>
        </w:rPr>
        <w:t xml:space="preserve">ponuditelj </w:t>
      </w:r>
      <w:r w:rsidRPr="00943491">
        <w:rPr>
          <w:rFonts w:cs="Arial"/>
          <w:b/>
          <w:szCs w:val="24"/>
          <w:u w:val="single"/>
          <w:lang w:eastAsia="en-US"/>
        </w:rPr>
        <w:t>može dati novčani polog u traženom iznosu</w:t>
      </w:r>
      <w:r w:rsidRPr="00943491">
        <w:rPr>
          <w:rFonts w:cs="Arial"/>
          <w:b/>
          <w:szCs w:val="24"/>
          <w:lang w:eastAsia="en-US"/>
        </w:rPr>
        <w:t xml:space="preserve"> </w:t>
      </w:r>
      <w:r w:rsidRPr="00943491">
        <w:rPr>
          <w:rFonts w:cs="Arial"/>
          <w:szCs w:val="24"/>
          <w:lang w:eastAsia="en-US"/>
        </w:rPr>
        <w:t>u korist računa, kako slijedi:</w:t>
      </w:r>
    </w:p>
    <w:p w14:paraId="6ACD8590" w14:textId="77777777" w:rsidR="00466ABD" w:rsidRPr="00943491" w:rsidRDefault="00466ABD" w:rsidP="00466ABD">
      <w:pPr>
        <w:widowControl/>
        <w:autoSpaceDE/>
        <w:autoSpaceDN/>
        <w:adjustRightInd/>
        <w:ind w:right="-295"/>
        <w:jc w:val="both"/>
        <w:rPr>
          <w:rFonts w:cs="Arial"/>
          <w:b/>
          <w:szCs w:val="24"/>
          <w:lang w:eastAsia="en-US"/>
        </w:rPr>
      </w:pPr>
    </w:p>
    <w:p w14:paraId="27CD2F0B" w14:textId="77777777" w:rsidR="002A6B27" w:rsidRPr="00015AD7" w:rsidRDefault="002A6B27" w:rsidP="002A6B27">
      <w:pPr>
        <w:widowControl/>
        <w:autoSpaceDE/>
        <w:autoSpaceDN/>
        <w:adjustRightInd/>
        <w:ind w:right="-295"/>
        <w:jc w:val="both"/>
        <w:rPr>
          <w:rFonts w:cs="Arial"/>
          <w:i/>
          <w:szCs w:val="24"/>
          <w:lang w:eastAsia="en-US"/>
        </w:rPr>
      </w:pPr>
      <w:r w:rsidRPr="00015AD7">
        <w:rPr>
          <w:rFonts w:cs="Arial"/>
          <w:i/>
          <w:szCs w:val="24"/>
          <w:lang w:eastAsia="en-US"/>
        </w:rPr>
        <w:t>Primatelj uplate: FOND ZA ZAŠTITU OKOLIŠA I ENERGETSKU UČINKOVITOST</w:t>
      </w:r>
    </w:p>
    <w:p w14:paraId="059292EA" w14:textId="77777777" w:rsidR="002A6B27" w:rsidRPr="00015AD7" w:rsidRDefault="002A6B27" w:rsidP="002A6B27">
      <w:pPr>
        <w:widowControl/>
        <w:autoSpaceDE/>
        <w:autoSpaceDN/>
        <w:adjustRightInd/>
        <w:ind w:right="-295"/>
        <w:jc w:val="both"/>
        <w:rPr>
          <w:rFonts w:cs="Arial"/>
          <w:i/>
          <w:szCs w:val="24"/>
          <w:lang w:eastAsia="en-US"/>
        </w:rPr>
      </w:pPr>
      <w:r w:rsidRPr="00015AD7">
        <w:rPr>
          <w:rFonts w:cs="Arial"/>
          <w:i/>
          <w:szCs w:val="24"/>
          <w:lang w:eastAsia="en-US"/>
        </w:rPr>
        <w:t xml:space="preserve">IBAN: </w:t>
      </w:r>
      <w:r w:rsidRPr="00916F51">
        <w:rPr>
          <w:rFonts w:cs="Arial"/>
          <w:i/>
          <w:szCs w:val="24"/>
          <w:lang w:eastAsia="en-US"/>
        </w:rPr>
        <w:t>HR5424020061100971754</w:t>
      </w:r>
    </w:p>
    <w:p w14:paraId="631ACD48" w14:textId="77777777" w:rsidR="002A6B27" w:rsidRPr="00015AD7" w:rsidRDefault="002A6B27" w:rsidP="002A6B27">
      <w:pPr>
        <w:widowControl/>
        <w:autoSpaceDE/>
        <w:autoSpaceDN/>
        <w:adjustRightInd/>
        <w:ind w:right="-295"/>
        <w:jc w:val="both"/>
        <w:rPr>
          <w:rFonts w:cs="Arial"/>
          <w:i/>
          <w:szCs w:val="24"/>
          <w:lang w:eastAsia="en-US"/>
        </w:rPr>
      </w:pPr>
      <w:r w:rsidRPr="00015AD7">
        <w:rPr>
          <w:rFonts w:cs="Arial"/>
          <w:i/>
          <w:szCs w:val="24"/>
          <w:lang w:eastAsia="en-US"/>
        </w:rPr>
        <w:t>Model: 00</w:t>
      </w:r>
    </w:p>
    <w:p w14:paraId="16423ECA" w14:textId="77777777" w:rsidR="002A6B27" w:rsidRPr="00015AD7" w:rsidRDefault="002A6B27" w:rsidP="002A6B27">
      <w:pPr>
        <w:widowControl/>
        <w:autoSpaceDE/>
        <w:autoSpaceDN/>
        <w:adjustRightInd/>
        <w:ind w:right="-295"/>
        <w:jc w:val="both"/>
        <w:rPr>
          <w:rFonts w:cs="Arial"/>
          <w:i/>
          <w:szCs w:val="24"/>
          <w:lang w:eastAsia="en-US"/>
        </w:rPr>
      </w:pPr>
      <w:r w:rsidRPr="00015AD7">
        <w:rPr>
          <w:rFonts w:cs="Arial"/>
          <w:i/>
          <w:szCs w:val="24"/>
          <w:lang w:eastAsia="en-US"/>
        </w:rPr>
        <w:t>Poziv na broj: OIB ponuditelja</w:t>
      </w:r>
    </w:p>
    <w:p w14:paraId="066F99FD" w14:textId="77777777" w:rsidR="002A6B27" w:rsidRPr="00015AD7" w:rsidRDefault="002A6B27" w:rsidP="002A6B27">
      <w:pPr>
        <w:widowControl/>
        <w:autoSpaceDE/>
        <w:autoSpaceDN/>
        <w:adjustRightInd/>
        <w:ind w:right="-295"/>
        <w:jc w:val="both"/>
        <w:rPr>
          <w:rFonts w:cs="Arial"/>
          <w:i/>
          <w:szCs w:val="24"/>
          <w:lang w:eastAsia="en-US"/>
        </w:rPr>
      </w:pPr>
      <w:r w:rsidRPr="00015AD7">
        <w:rPr>
          <w:rFonts w:cs="Arial"/>
          <w:i/>
          <w:szCs w:val="24"/>
          <w:lang w:eastAsia="en-US"/>
        </w:rPr>
        <w:t>BIC (SWIFT) code:</w:t>
      </w:r>
      <w:r w:rsidRPr="00916F51">
        <w:t xml:space="preserve"> </w:t>
      </w:r>
      <w:r w:rsidRPr="00916F51">
        <w:rPr>
          <w:rFonts w:cs="Arial"/>
          <w:i/>
          <w:szCs w:val="24"/>
          <w:lang w:eastAsia="en-US"/>
        </w:rPr>
        <w:t>ESBCHR22</w:t>
      </w:r>
    </w:p>
    <w:p w14:paraId="027320C8" w14:textId="5688F7AA" w:rsidR="002A6B27" w:rsidRPr="00015AD7" w:rsidRDefault="002A6B27" w:rsidP="002A6B27">
      <w:pPr>
        <w:widowControl/>
        <w:autoSpaceDE/>
        <w:autoSpaceDN/>
        <w:adjustRightInd/>
        <w:ind w:right="-295"/>
        <w:jc w:val="both"/>
        <w:rPr>
          <w:rFonts w:cs="Arial"/>
          <w:i/>
          <w:szCs w:val="24"/>
          <w:lang w:eastAsia="en-US"/>
        </w:rPr>
      </w:pPr>
      <w:r w:rsidRPr="00015AD7">
        <w:rPr>
          <w:rFonts w:cs="Arial"/>
          <w:i/>
          <w:szCs w:val="24"/>
          <w:lang w:eastAsia="en-US"/>
        </w:rPr>
        <w:t>Opis plaćanja pristojbe: jamstvo za ozbiljnost ponude, E-</w:t>
      </w:r>
      <w:r w:rsidR="003A40A0">
        <w:rPr>
          <w:rFonts w:cs="Arial"/>
          <w:i/>
          <w:szCs w:val="24"/>
          <w:lang w:eastAsia="en-US"/>
        </w:rPr>
        <w:t>V</w:t>
      </w:r>
      <w:r>
        <w:rPr>
          <w:rFonts w:cs="Arial"/>
          <w:i/>
          <w:szCs w:val="24"/>
          <w:lang w:eastAsia="en-US"/>
        </w:rPr>
        <w:t>V-</w:t>
      </w:r>
      <w:r w:rsidR="00FF2C53">
        <w:rPr>
          <w:rFonts w:cs="Arial"/>
          <w:i/>
          <w:szCs w:val="24"/>
          <w:lang w:eastAsia="en-US"/>
        </w:rPr>
        <w:t>8/2022</w:t>
      </w:r>
    </w:p>
    <w:p w14:paraId="56205D3A" w14:textId="77777777" w:rsidR="00466ABD" w:rsidRPr="00943491" w:rsidRDefault="00466ABD" w:rsidP="00466ABD">
      <w:pPr>
        <w:widowControl/>
        <w:autoSpaceDE/>
        <w:autoSpaceDN/>
        <w:adjustRightInd/>
        <w:ind w:right="-295"/>
        <w:jc w:val="both"/>
        <w:rPr>
          <w:rFonts w:cs="Arial"/>
          <w:szCs w:val="24"/>
          <w:lang w:eastAsia="en-US"/>
        </w:rPr>
      </w:pPr>
    </w:p>
    <w:p w14:paraId="32A561FF" w14:textId="680F5902" w:rsidR="00466ABD" w:rsidRPr="001B76B4" w:rsidRDefault="00AD1FE7" w:rsidP="005F0CD1">
      <w:pPr>
        <w:widowControl/>
        <w:autoSpaceDE/>
        <w:autoSpaceDN/>
        <w:adjustRightInd/>
        <w:ind w:right="1"/>
        <w:jc w:val="both"/>
        <w:rPr>
          <w:rFonts w:cs="Arial"/>
          <w:b/>
          <w:szCs w:val="24"/>
          <w:u w:val="single"/>
          <w:lang w:eastAsia="en-US"/>
        </w:rPr>
      </w:pPr>
      <w:r>
        <w:rPr>
          <w:rFonts w:cs="Arial"/>
          <w:b/>
          <w:szCs w:val="24"/>
          <w:u w:val="single"/>
          <w:lang w:eastAsia="en-US"/>
        </w:rPr>
        <w:t>Dokaz</w:t>
      </w:r>
      <w:r w:rsidR="00466ABD" w:rsidRPr="001B76B4">
        <w:rPr>
          <w:rFonts w:cs="Arial"/>
          <w:b/>
          <w:szCs w:val="24"/>
          <w:u w:val="single"/>
          <w:lang w:eastAsia="en-US"/>
        </w:rPr>
        <w:t xml:space="preserve"> o uplati novčanog pologa ponuditelji dostavljaju u sklopu elektroničke ponude. </w:t>
      </w:r>
    </w:p>
    <w:p w14:paraId="0DAD4B02" w14:textId="77777777" w:rsidR="00466ABD" w:rsidRPr="00943491" w:rsidRDefault="00466ABD" w:rsidP="00466ABD">
      <w:pPr>
        <w:widowControl/>
        <w:autoSpaceDE/>
        <w:autoSpaceDN/>
        <w:adjustRightInd/>
        <w:ind w:right="-295"/>
        <w:jc w:val="both"/>
        <w:rPr>
          <w:rFonts w:cs="Arial"/>
          <w:szCs w:val="24"/>
          <w:lang w:eastAsia="en-US"/>
        </w:rPr>
      </w:pPr>
    </w:p>
    <w:p w14:paraId="4C233742" w14:textId="53D0E786" w:rsidR="00466ABD" w:rsidRPr="00943491" w:rsidRDefault="00AD1FE7" w:rsidP="00466ABD">
      <w:pPr>
        <w:widowControl/>
        <w:autoSpaceDE/>
        <w:autoSpaceDN/>
        <w:adjustRightInd/>
        <w:jc w:val="both"/>
        <w:rPr>
          <w:rFonts w:cs="Arial"/>
          <w:szCs w:val="24"/>
          <w:lang w:eastAsia="en-US"/>
        </w:rPr>
      </w:pPr>
      <w:r>
        <w:rPr>
          <w:rFonts w:cs="Arial"/>
          <w:szCs w:val="24"/>
          <w:lang w:eastAsia="en-US"/>
        </w:rPr>
        <w:t>Ako jamstvo za ozbiljnost ponude ne bude naplaćeno, n</w:t>
      </w:r>
      <w:r w:rsidR="00466ABD" w:rsidRPr="00943491">
        <w:rPr>
          <w:rFonts w:cs="Arial"/>
          <w:szCs w:val="24"/>
          <w:lang w:eastAsia="en-US"/>
        </w:rPr>
        <w:t xml:space="preserve">aručitelj </w:t>
      </w:r>
      <w:r>
        <w:rPr>
          <w:rFonts w:cs="Arial"/>
          <w:szCs w:val="24"/>
          <w:lang w:eastAsia="en-US"/>
        </w:rPr>
        <w:t xml:space="preserve">se obvezuje </w:t>
      </w:r>
      <w:r w:rsidR="00466ABD" w:rsidRPr="00943491">
        <w:rPr>
          <w:rFonts w:cs="Arial"/>
          <w:szCs w:val="24"/>
          <w:lang w:eastAsia="en-US"/>
        </w:rPr>
        <w:t xml:space="preserve">vratiti ponuditeljima </w:t>
      </w:r>
      <w:r>
        <w:rPr>
          <w:rFonts w:cs="Arial"/>
          <w:szCs w:val="24"/>
          <w:lang w:eastAsia="en-US"/>
        </w:rPr>
        <w:t xml:space="preserve">izvornik </w:t>
      </w:r>
      <w:r w:rsidR="00466ABD" w:rsidRPr="00943491">
        <w:rPr>
          <w:rFonts w:cs="Arial"/>
          <w:szCs w:val="24"/>
          <w:lang w:eastAsia="en-US"/>
        </w:rPr>
        <w:t>jamstv</w:t>
      </w:r>
      <w:r>
        <w:rPr>
          <w:rFonts w:cs="Arial"/>
          <w:szCs w:val="24"/>
          <w:lang w:eastAsia="en-US"/>
        </w:rPr>
        <w:t>a</w:t>
      </w:r>
      <w:r w:rsidR="00466ABD" w:rsidRPr="00943491">
        <w:rPr>
          <w:rFonts w:cs="Arial"/>
          <w:szCs w:val="24"/>
          <w:lang w:eastAsia="en-US"/>
        </w:rPr>
        <w:t xml:space="preserve"> u roku od </w:t>
      </w:r>
      <w:r>
        <w:rPr>
          <w:rFonts w:cs="Arial"/>
          <w:szCs w:val="24"/>
          <w:lang w:eastAsia="en-US"/>
        </w:rPr>
        <w:t>10</w:t>
      </w:r>
      <w:r w:rsidR="00466ABD" w:rsidRPr="00943491">
        <w:rPr>
          <w:rFonts w:cs="Arial"/>
          <w:szCs w:val="24"/>
          <w:lang w:eastAsia="en-US"/>
        </w:rPr>
        <w:t xml:space="preserve"> dana od dana potpisivanja ugovora o javnoj nabavi, odnosno dostave jamstva za uredno i</w:t>
      </w:r>
      <w:r w:rsidR="00466ABD">
        <w:rPr>
          <w:rFonts w:cs="Arial"/>
          <w:szCs w:val="24"/>
          <w:lang w:eastAsia="en-US"/>
        </w:rPr>
        <w:t>spunj</w:t>
      </w:r>
      <w:r w:rsidR="00466ABD" w:rsidRPr="00943491">
        <w:rPr>
          <w:rFonts w:cs="Arial"/>
          <w:szCs w:val="24"/>
          <w:lang w:eastAsia="en-US"/>
        </w:rPr>
        <w:t>enje ugovora o javnoj nabavi, a presliku jamstva obvezan je pohraniti.</w:t>
      </w:r>
    </w:p>
    <w:p w14:paraId="25CEB84B" w14:textId="77777777" w:rsidR="00466ABD" w:rsidRPr="00943491" w:rsidRDefault="00466ABD" w:rsidP="008F7878">
      <w:pPr>
        <w:pStyle w:val="Naslov3"/>
      </w:pPr>
      <w:bookmarkStart w:id="167" w:name="_Toc514252289"/>
      <w:bookmarkStart w:id="168" w:name="_Toc96074388"/>
      <w:r>
        <w:lastRenderedPageBreak/>
        <w:t>J</w:t>
      </w:r>
      <w:r w:rsidRPr="00943491">
        <w:t>amstvo za uredno ispunjenje ugovora</w:t>
      </w:r>
      <w:bookmarkEnd w:id="167"/>
      <w:bookmarkEnd w:id="168"/>
    </w:p>
    <w:p w14:paraId="08CCD93C" w14:textId="31644444" w:rsidR="00207F75" w:rsidRPr="003F07E0" w:rsidRDefault="00207F75" w:rsidP="003F07E0">
      <w:pPr>
        <w:jc w:val="both"/>
        <w:rPr>
          <w:rFonts w:cs="Arial"/>
          <w:szCs w:val="24"/>
          <w:lang w:eastAsia="en-US"/>
        </w:rPr>
      </w:pPr>
    </w:p>
    <w:p w14:paraId="35B68F6A" w14:textId="756CF9DA" w:rsidR="00207F75" w:rsidRPr="004E6809" w:rsidRDefault="00207F75" w:rsidP="00207F75">
      <w:pPr>
        <w:widowControl/>
        <w:autoSpaceDE/>
        <w:autoSpaceDN/>
        <w:adjustRightInd/>
        <w:spacing w:before="60" w:after="60"/>
        <w:jc w:val="both"/>
        <w:rPr>
          <w:rFonts w:cs="Arial"/>
          <w:szCs w:val="24"/>
        </w:rPr>
      </w:pPr>
      <w:r w:rsidRPr="004E6809">
        <w:rPr>
          <w:rFonts w:cs="Arial"/>
        </w:rPr>
        <w:t>Jamstvo za uredno ispunjenje ugovora</w:t>
      </w:r>
      <w:r w:rsidRPr="00CD28EF">
        <w:rPr>
          <w:rFonts w:cstheme="minorHAnsi"/>
          <w:sz w:val="22"/>
          <w:szCs w:val="22"/>
        </w:rPr>
        <w:t xml:space="preserve"> </w:t>
      </w:r>
      <w:r w:rsidRPr="00CD28EF">
        <w:rPr>
          <w:rFonts w:cs="Arial"/>
        </w:rPr>
        <w:t xml:space="preserve">u obliku </w:t>
      </w:r>
      <w:r w:rsidRPr="00CD28EF">
        <w:rPr>
          <w:rFonts w:cs="Arial"/>
          <w:u w:val="single"/>
        </w:rPr>
        <w:t xml:space="preserve">neopozive i bezuvjetne </w:t>
      </w:r>
      <w:r w:rsidRPr="00CD28EF">
        <w:rPr>
          <w:rFonts w:cs="Arial"/>
          <w:b/>
          <w:u w:val="single"/>
        </w:rPr>
        <w:t>bankarske garancije</w:t>
      </w:r>
      <w:r w:rsidRPr="00CD28EF">
        <w:rPr>
          <w:rFonts w:cs="Arial"/>
          <w:u w:val="single"/>
        </w:rPr>
        <w:t xml:space="preserve"> na „prvi poziv“ i „bez prigovora“ u visini od 10% (deset posto)</w:t>
      </w:r>
      <w:r w:rsidRPr="00CD28EF">
        <w:rPr>
          <w:rFonts w:cs="Arial"/>
        </w:rPr>
        <w:t xml:space="preserve"> od ukupn</w:t>
      </w:r>
      <w:r>
        <w:rPr>
          <w:rFonts w:cs="Arial"/>
        </w:rPr>
        <w:t xml:space="preserve">e vrijednosti ugovora bez PDV-a </w:t>
      </w:r>
      <w:r w:rsidRPr="004E6809">
        <w:rPr>
          <w:rFonts w:cs="Arial"/>
        </w:rPr>
        <w:t>odabrani ponuditelj s kojim će biti sklopljen ugovor dostavlja zajedno s potpisanim</w:t>
      </w:r>
      <w:r>
        <w:rPr>
          <w:rFonts w:cs="Arial"/>
        </w:rPr>
        <w:t xml:space="preserve"> ugovorom u roku utvrđenom točk</w:t>
      </w:r>
      <w:r w:rsidRPr="004E6809">
        <w:rPr>
          <w:rFonts w:cs="Arial"/>
        </w:rPr>
        <w:t>om 1.</w:t>
      </w:r>
      <w:r>
        <w:rPr>
          <w:rFonts w:cs="Arial"/>
        </w:rPr>
        <w:t>8.</w:t>
      </w:r>
      <w:r w:rsidRPr="004E6809">
        <w:rPr>
          <w:rFonts w:cs="Arial"/>
        </w:rPr>
        <w:t xml:space="preserve"> Dokumentacije o nabavi, </w:t>
      </w:r>
      <w:r w:rsidRPr="004E6809">
        <w:rPr>
          <w:rFonts w:cs="Arial"/>
          <w:szCs w:val="24"/>
        </w:rPr>
        <w:t xml:space="preserve">te s rokom važenja 30 dana od isteka ugovora. </w:t>
      </w:r>
    </w:p>
    <w:p w14:paraId="37A8AD53" w14:textId="77777777" w:rsidR="00207F75" w:rsidRPr="004E6809" w:rsidRDefault="00207F75" w:rsidP="00207F75">
      <w:pPr>
        <w:jc w:val="both"/>
        <w:rPr>
          <w:rFonts w:cs="Arial"/>
          <w:szCs w:val="24"/>
          <w:lang w:eastAsia="en-US"/>
        </w:rPr>
      </w:pPr>
    </w:p>
    <w:p w14:paraId="5D0E1E7F" w14:textId="77777777" w:rsidR="00207F75" w:rsidRDefault="00207F75" w:rsidP="00207F75">
      <w:pPr>
        <w:jc w:val="both"/>
        <w:rPr>
          <w:rFonts w:cs="Arial"/>
          <w:szCs w:val="24"/>
          <w:lang w:eastAsia="en-US"/>
        </w:rPr>
      </w:pPr>
      <w:r w:rsidRPr="004E6809">
        <w:rPr>
          <w:rFonts w:cs="Arial"/>
          <w:szCs w:val="24"/>
          <w:lang w:eastAsia="en-US"/>
        </w:rPr>
        <w:t>Bankarska garancija za uredno ispunjenje ugovora će se protestirati (naplatiti) u slučaju povrede ugovornih obveza.</w:t>
      </w:r>
    </w:p>
    <w:p w14:paraId="01B4C3B5" w14:textId="6F2C2671" w:rsidR="00207F75" w:rsidRDefault="00207F75" w:rsidP="00207F75">
      <w:pPr>
        <w:jc w:val="both"/>
        <w:rPr>
          <w:rFonts w:cs="Arial"/>
          <w:szCs w:val="24"/>
          <w:lang w:eastAsia="en-US"/>
        </w:rPr>
      </w:pPr>
    </w:p>
    <w:p w14:paraId="5A2F7260" w14:textId="77777777" w:rsidR="00300F8C" w:rsidRPr="00B55629" w:rsidRDefault="00300F8C" w:rsidP="00300F8C">
      <w:pPr>
        <w:pStyle w:val="Bezproreda"/>
        <w:jc w:val="both"/>
        <w:rPr>
          <w:rFonts w:ascii="Arial" w:hAnsi="Arial" w:cs="Arial"/>
          <w:sz w:val="24"/>
          <w:szCs w:val="24"/>
        </w:rPr>
      </w:pPr>
      <w:r w:rsidRPr="00B55629">
        <w:rPr>
          <w:rFonts w:ascii="Arial" w:hAnsi="Arial" w:cs="Arial"/>
          <w:sz w:val="24"/>
          <w:szCs w:val="24"/>
        </w:rPr>
        <w:t>U slučaju Zajednice gospodarskih subjekata jamstvo za uredno ispunjenje ugovora mora glasiti na sve članove Zajednice, odnosno u jamstvu za uredno ispunjenje ugovora se trebaju nalaziti podaci o svim članovima zajednice gospodarskih subjekata bez obzira na to koji od članova zajednice gospodarskih subjekata dostavlja jamstvo. Naručitelj može predmetno jamstvo naplatiti neovisno o tome koji je član zajednice gospodarskih subjekata dao jamstvo i neovisno o odnosu na kojeg se člana zajednice gospodarskih subjekata ostvare osigurani slučajevi navedeni u jamstvu.</w:t>
      </w:r>
    </w:p>
    <w:p w14:paraId="6943C19C" w14:textId="77777777" w:rsidR="00300F8C" w:rsidRDefault="00300F8C" w:rsidP="00300F8C">
      <w:pPr>
        <w:pStyle w:val="Bezproreda"/>
        <w:jc w:val="both"/>
        <w:rPr>
          <w:rFonts w:ascii="Arial" w:hAnsi="Arial" w:cs="Arial"/>
          <w:sz w:val="24"/>
          <w:szCs w:val="24"/>
        </w:rPr>
      </w:pPr>
      <w:r w:rsidRPr="00B55629">
        <w:rPr>
          <w:rFonts w:ascii="Arial" w:hAnsi="Arial" w:cs="Arial"/>
          <w:sz w:val="24"/>
          <w:szCs w:val="24"/>
        </w:rPr>
        <w:t>Dopušteno je da zajednica gospodarskih subjekata priloži jamstvo za uredno ispunjenje ugovora koje se sastoji od više jamstava koje daju članovi zajednice, a koje u ukupnom zbroju predstavljaju traženu visinu jamstva.</w:t>
      </w:r>
    </w:p>
    <w:p w14:paraId="0BCBB850" w14:textId="216A80E6" w:rsidR="00300F8C" w:rsidRDefault="00300F8C" w:rsidP="00207F75">
      <w:pPr>
        <w:jc w:val="both"/>
        <w:rPr>
          <w:rFonts w:cs="Arial"/>
          <w:szCs w:val="24"/>
          <w:lang w:eastAsia="en-US"/>
        </w:rPr>
      </w:pPr>
    </w:p>
    <w:p w14:paraId="0EC4BADE" w14:textId="3F860354" w:rsidR="00207F75" w:rsidRPr="004E6809" w:rsidRDefault="00207F75" w:rsidP="00207F75">
      <w:pPr>
        <w:contextualSpacing/>
        <w:jc w:val="both"/>
        <w:rPr>
          <w:rFonts w:eastAsia="Calibri" w:cs="Arial"/>
        </w:rPr>
      </w:pPr>
      <w:r w:rsidRPr="003306F6">
        <w:t>Ukoliko odabrani ponuditelj najkasnije u roku do 3 (tri) kalendarska dana</w:t>
      </w:r>
      <w:r w:rsidRPr="004E6809">
        <w:t xml:space="preserve"> od isteka roka utvrđenog člankom 312. stavak 1. ZJN 2016 ne dostavi potpisane primjerke ugovora i traženo jamstvo s nadnevkom potpisa i izdavanja traženog jamstva sukladno roku propisanom člankom 312. stavak 1. ZJN 2016, čime se potvrđuje da su se ispunili formalno pravni uvjeti za stupanje ugovora na snagu, smatrat će se da je odabrani ponuditelj odustao od sklapanja ugovora u pisanom obliku, te </w:t>
      </w:r>
      <w:r w:rsidRPr="004E6809">
        <w:rPr>
          <w:rFonts w:eastAsia="Calibri" w:cs="Arial"/>
        </w:rPr>
        <w:t xml:space="preserve">naručitelj zadržava pravo, sukladno točki </w:t>
      </w:r>
      <w:r w:rsidR="00AD26B2" w:rsidRPr="00300F8C">
        <w:rPr>
          <w:rFonts w:eastAsia="Calibri" w:cs="Arial"/>
        </w:rPr>
        <w:t>7.</w:t>
      </w:r>
      <w:r w:rsidRPr="00300F8C">
        <w:rPr>
          <w:rFonts w:eastAsia="Calibri" w:cs="Arial"/>
        </w:rPr>
        <w:t>3.1</w:t>
      </w:r>
      <w:r w:rsidRPr="004E6809">
        <w:rPr>
          <w:rFonts w:eastAsia="Calibri" w:cs="Arial"/>
        </w:rPr>
        <w:t xml:space="preserve"> Dokumentacije o nabavi i članku 214. stavku 1. ZJN 2016, </w:t>
      </w:r>
      <w:r w:rsidRPr="004E6809">
        <w:rPr>
          <w:rFonts w:eastAsia="Calibri" w:cs="Arial"/>
          <w:b/>
        </w:rPr>
        <w:t>naplatiti jamstvo za ozbiljnost ponude</w:t>
      </w:r>
      <w:r w:rsidRPr="004E6809">
        <w:rPr>
          <w:rFonts w:eastAsia="Calibri" w:cs="Arial"/>
        </w:rPr>
        <w:t>, a postupak javne nabave nastaviti sukladno odredbama članka 307. stavka 7. ZJN 2016.</w:t>
      </w:r>
    </w:p>
    <w:p w14:paraId="2C418E66" w14:textId="77777777" w:rsidR="00207F75" w:rsidRPr="004E6809" w:rsidRDefault="00207F75" w:rsidP="00207F75">
      <w:pPr>
        <w:jc w:val="both"/>
        <w:rPr>
          <w:rFonts w:cs="Arial"/>
          <w:szCs w:val="24"/>
          <w:lang w:eastAsia="en-US"/>
        </w:rPr>
      </w:pPr>
    </w:p>
    <w:p w14:paraId="6A00AEED" w14:textId="77777777" w:rsidR="00207F75" w:rsidRPr="004E6809" w:rsidRDefault="00207F75" w:rsidP="00207F75">
      <w:pPr>
        <w:jc w:val="both"/>
        <w:rPr>
          <w:rFonts w:cs="Arial"/>
          <w:szCs w:val="24"/>
          <w:lang w:eastAsia="en-US"/>
        </w:rPr>
      </w:pPr>
      <w:r w:rsidRPr="004E6809">
        <w:rPr>
          <w:rFonts w:cs="Arial"/>
          <w:szCs w:val="24"/>
          <w:lang w:eastAsia="en-US"/>
        </w:rPr>
        <w:t>U slučaju produženja roka trajanja ugovora, odabrani ponuditelj/ugovaratelj dostavlja produženo jamstvo za uredno izvršenje ugovora s rokom važenja 30 dana nakon isteka roka trajanja ugovora, sukladno  prethodno navedenim uvjetima.</w:t>
      </w:r>
    </w:p>
    <w:p w14:paraId="3743AC10" w14:textId="77777777" w:rsidR="00207F75" w:rsidRPr="004E6809" w:rsidRDefault="00207F75" w:rsidP="00207F75">
      <w:pPr>
        <w:jc w:val="both"/>
        <w:rPr>
          <w:rFonts w:cs="Arial"/>
          <w:szCs w:val="24"/>
          <w:lang w:eastAsia="en-US"/>
        </w:rPr>
      </w:pPr>
    </w:p>
    <w:p w14:paraId="3A2CC638" w14:textId="77777777" w:rsidR="00207F75" w:rsidRPr="004E6809" w:rsidRDefault="00207F75" w:rsidP="00207F75">
      <w:pPr>
        <w:jc w:val="both"/>
        <w:rPr>
          <w:rFonts w:cs="Arial"/>
          <w:szCs w:val="24"/>
          <w:lang w:eastAsia="en-US"/>
        </w:rPr>
      </w:pPr>
      <w:r w:rsidRPr="004E6809">
        <w:rPr>
          <w:rFonts w:cs="Arial"/>
          <w:szCs w:val="24"/>
          <w:lang w:eastAsia="en-US"/>
        </w:rPr>
        <w:t>Umjesto jamstva za uredno ispunjenje ugovora u obliku bankarske garancije, ponuditelj može dati novčani polog u traženom iznosu u korist računa, na način kako slijedi:</w:t>
      </w:r>
    </w:p>
    <w:p w14:paraId="62BD151A" w14:textId="77777777" w:rsidR="00207F75" w:rsidRPr="004E6809" w:rsidRDefault="00207F75" w:rsidP="00207F75">
      <w:pPr>
        <w:jc w:val="both"/>
        <w:rPr>
          <w:rFonts w:cs="Arial"/>
          <w:szCs w:val="24"/>
          <w:lang w:eastAsia="en-US"/>
        </w:rPr>
      </w:pPr>
    </w:p>
    <w:p w14:paraId="74E772B6" w14:textId="77777777" w:rsidR="002A6B27" w:rsidRPr="00015AD7" w:rsidRDefault="002A6B27" w:rsidP="002A6B27">
      <w:pPr>
        <w:widowControl/>
        <w:autoSpaceDE/>
        <w:autoSpaceDN/>
        <w:adjustRightInd/>
        <w:ind w:right="-295"/>
        <w:jc w:val="both"/>
        <w:rPr>
          <w:rFonts w:cs="Arial"/>
          <w:i/>
          <w:szCs w:val="24"/>
          <w:lang w:eastAsia="en-US"/>
        </w:rPr>
      </w:pPr>
      <w:r w:rsidRPr="00015AD7">
        <w:rPr>
          <w:rFonts w:cs="Arial"/>
          <w:i/>
          <w:szCs w:val="24"/>
          <w:lang w:eastAsia="en-US"/>
        </w:rPr>
        <w:t>Primatelj uplate: FOND ZA ZAŠTITU OKOLIŠA I ENERGETSKU UČINKOVITOST</w:t>
      </w:r>
    </w:p>
    <w:p w14:paraId="6E289964" w14:textId="77777777" w:rsidR="002A6B27" w:rsidRPr="00015AD7" w:rsidRDefault="002A6B27" w:rsidP="002A6B27">
      <w:pPr>
        <w:widowControl/>
        <w:autoSpaceDE/>
        <w:autoSpaceDN/>
        <w:adjustRightInd/>
        <w:ind w:right="-295"/>
        <w:jc w:val="both"/>
        <w:rPr>
          <w:rFonts w:cs="Arial"/>
          <w:i/>
          <w:szCs w:val="24"/>
          <w:lang w:eastAsia="en-US"/>
        </w:rPr>
      </w:pPr>
      <w:r w:rsidRPr="00015AD7">
        <w:rPr>
          <w:rFonts w:cs="Arial"/>
          <w:i/>
          <w:szCs w:val="24"/>
          <w:lang w:eastAsia="en-US"/>
        </w:rPr>
        <w:t xml:space="preserve">IBAN: </w:t>
      </w:r>
      <w:r w:rsidRPr="00916F51">
        <w:rPr>
          <w:rFonts w:cs="Arial"/>
          <w:i/>
          <w:szCs w:val="24"/>
          <w:lang w:eastAsia="en-US"/>
        </w:rPr>
        <w:t>HR5424020061100971754</w:t>
      </w:r>
    </w:p>
    <w:p w14:paraId="2691731D" w14:textId="77777777" w:rsidR="002A6B27" w:rsidRPr="00015AD7" w:rsidRDefault="002A6B27" w:rsidP="002A6B27">
      <w:pPr>
        <w:widowControl/>
        <w:autoSpaceDE/>
        <w:autoSpaceDN/>
        <w:adjustRightInd/>
        <w:ind w:right="-295"/>
        <w:jc w:val="both"/>
        <w:rPr>
          <w:rFonts w:cs="Arial"/>
          <w:i/>
          <w:szCs w:val="24"/>
          <w:lang w:eastAsia="en-US"/>
        </w:rPr>
      </w:pPr>
      <w:r w:rsidRPr="00015AD7">
        <w:rPr>
          <w:rFonts w:cs="Arial"/>
          <w:i/>
          <w:szCs w:val="24"/>
          <w:lang w:eastAsia="en-US"/>
        </w:rPr>
        <w:t>Model: 00</w:t>
      </w:r>
    </w:p>
    <w:p w14:paraId="34F9D4A9" w14:textId="77777777" w:rsidR="002A6B27" w:rsidRPr="00015AD7" w:rsidRDefault="002A6B27" w:rsidP="002A6B27">
      <w:pPr>
        <w:widowControl/>
        <w:autoSpaceDE/>
        <w:autoSpaceDN/>
        <w:adjustRightInd/>
        <w:ind w:right="-295"/>
        <w:jc w:val="both"/>
        <w:rPr>
          <w:rFonts w:cs="Arial"/>
          <w:i/>
          <w:szCs w:val="24"/>
          <w:lang w:eastAsia="en-US"/>
        </w:rPr>
      </w:pPr>
      <w:r w:rsidRPr="00015AD7">
        <w:rPr>
          <w:rFonts w:cs="Arial"/>
          <w:i/>
          <w:szCs w:val="24"/>
          <w:lang w:eastAsia="en-US"/>
        </w:rPr>
        <w:t>Poziv na broj: OIB ponuditelja</w:t>
      </w:r>
    </w:p>
    <w:p w14:paraId="6F6028EA" w14:textId="77777777" w:rsidR="002A6B27" w:rsidRPr="00015AD7" w:rsidRDefault="002A6B27" w:rsidP="002A6B27">
      <w:pPr>
        <w:widowControl/>
        <w:autoSpaceDE/>
        <w:autoSpaceDN/>
        <w:adjustRightInd/>
        <w:ind w:right="-295"/>
        <w:jc w:val="both"/>
        <w:rPr>
          <w:rFonts w:cs="Arial"/>
          <w:i/>
          <w:szCs w:val="24"/>
          <w:lang w:eastAsia="en-US"/>
        </w:rPr>
      </w:pPr>
      <w:r w:rsidRPr="00015AD7">
        <w:rPr>
          <w:rFonts w:cs="Arial"/>
          <w:i/>
          <w:szCs w:val="24"/>
          <w:lang w:eastAsia="en-US"/>
        </w:rPr>
        <w:t>BIC (SWIFT) code</w:t>
      </w:r>
      <w:r>
        <w:rPr>
          <w:rFonts w:cs="Arial"/>
          <w:i/>
          <w:szCs w:val="24"/>
          <w:lang w:eastAsia="en-US"/>
        </w:rPr>
        <w:t xml:space="preserve"> (za uplate iz inozemstva)</w:t>
      </w:r>
      <w:r w:rsidRPr="00015AD7">
        <w:rPr>
          <w:rFonts w:cs="Arial"/>
          <w:i/>
          <w:szCs w:val="24"/>
          <w:lang w:eastAsia="en-US"/>
        </w:rPr>
        <w:t>:</w:t>
      </w:r>
      <w:r>
        <w:rPr>
          <w:rFonts w:cs="Arial"/>
          <w:i/>
          <w:szCs w:val="24"/>
          <w:lang w:eastAsia="en-US"/>
        </w:rPr>
        <w:t xml:space="preserve"> </w:t>
      </w:r>
      <w:r w:rsidRPr="00916F51">
        <w:rPr>
          <w:rFonts w:cs="Arial"/>
          <w:i/>
          <w:szCs w:val="24"/>
          <w:lang w:eastAsia="en-US"/>
        </w:rPr>
        <w:t>ESBCHR22</w:t>
      </w:r>
    </w:p>
    <w:p w14:paraId="570E8AD3" w14:textId="0DF06EAC" w:rsidR="002A6B27" w:rsidRPr="008F7878" w:rsidRDefault="002A6B27" w:rsidP="002A6B27">
      <w:pPr>
        <w:rPr>
          <w:rFonts w:cs="Arial"/>
          <w:i/>
          <w:szCs w:val="24"/>
        </w:rPr>
      </w:pPr>
      <w:r w:rsidRPr="008F7878">
        <w:rPr>
          <w:rFonts w:cs="Arial"/>
          <w:i/>
          <w:szCs w:val="24"/>
        </w:rPr>
        <w:t>Opis plaćanja pristojbe: jamstvo z</w:t>
      </w:r>
      <w:r>
        <w:rPr>
          <w:rFonts w:cs="Arial"/>
          <w:i/>
          <w:szCs w:val="24"/>
        </w:rPr>
        <w:t xml:space="preserve">a uredno ispunjenje ugovora, </w:t>
      </w:r>
      <w:r w:rsidRPr="00015AD7">
        <w:rPr>
          <w:rFonts w:cs="Arial"/>
          <w:i/>
          <w:szCs w:val="24"/>
          <w:lang w:eastAsia="en-US"/>
        </w:rPr>
        <w:t>E-</w:t>
      </w:r>
      <w:r w:rsidR="003A40A0">
        <w:rPr>
          <w:rFonts w:cs="Arial"/>
          <w:i/>
          <w:szCs w:val="24"/>
          <w:lang w:eastAsia="en-US"/>
        </w:rPr>
        <w:t>V</w:t>
      </w:r>
      <w:r>
        <w:rPr>
          <w:rFonts w:cs="Arial"/>
          <w:i/>
          <w:szCs w:val="24"/>
          <w:lang w:eastAsia="en-US"/>
        </w:rPr>
        <w:t>V-</w:t>
      </w:r>
      <w:r w:rsidR="00AD26B2">
        <w:rPr>
          <w:rFonts w:cs="Arial"/>
          <w:i/>
          <w:szCs w:val="24"/>
          <w:lang w:eastAsia="en-US"/>
        </w:rPr>
        <w:t>8/2022</w:t>
      </w:r>
    </w:p>
    <w:p w14:paraId="23BB41F3" w14:textId="77777777" w:rsidR="00207F75" w:rsidRPr="00815900" w:rsidRDefault="00207F75" w:rsidP="00207F75">
      <w:pPr>
        <w:widowControl/>
        <w:autoSpaceDE/>
        <w:autoSpaceDN/>
        <w:adjustRightInd/>
        <w:jc w:val="both"/>
        <w:rPr>
          <w:rFonts w:cs="Arial"/>
          <w:szCs w:val="24"/>
          <w:lang w:eastAsia="en-US"/>
        </w:rPr>
      </w:pPr>
    </w:p>
    <w:p w14:paraId="61DDBC40" w14:textId="77777777" w:rsidR="00207F75" w:rsidRPr="004E6809" w:rsidRDefault="00207F75" w:rsidP="00207F75">
      <w:pPr>
        <w:widowControl/>
        <w:autoSpaceDE/>
        <w:autoSpaceDN/>
        <w:adjustRightInd/>
        <w:jc w:val="both"/>
        <w:rPr>
          <w:rFonts w:cs="Arial"/>
          <w:b/>
          <w:szCs w:val="24"/>
          <w:u w:val="single"/>
          <w:lang w:eastAsia="en-US"/>
        </w:rPr>
      </w:pPr>
      <w:r w:rsidRPr="004E6809">
        <w:rPr>
          <w:rFonts w:cs="Arial"/>
          <w:b/>
          <w:szCs w:val="24"/>
          <w:u w:val="single"/>
          <w:lang w:eastAsia="en-US"/>
        </w:rPr>
        <w:lastRenderedPageBreak/>
        <w:t>U slučaju novčanog pologa odabrani ponuditelj dostavlja naručitelju potvrdu o uplati novčanog pologa.</w:t>
      </w:r>
    </w:p>
    <w:p w14:paraId="3471ED6D" w14:textId="77777777" w:rsidR="00207F75" w:rsidRPr="004E6809" w:rsidRDefault="00207F75" w:rsidP="00207F75">
      <w:pPr>
        <w:widowControl/>
        <w:autoSpaceDE/>
        <w:autoSpaceDN/>
        <w:adjustRightInd/>
        <w:jc w:val="both"/>
        <w:rPr>
          <w:rFonts w:cs="Arial"/>
          <w:color w:val="000000" w:themeColor="text1"/>
          <w:szCs w:val="24"/>
        </w:rPr>
      </w:pPr>
    </w:p>
    <w:p w14:paraId="143E166D" w14:textId="09CFE1D7" w:rsidR="003F07E0" w:rsidRPr="00BB3851" w:rsidRDefault="003F07E0" w:rsidP="003F07E0">
      <w:pPr>
        <w:jc w:val="both"/>
        <w:rPr>
          <w:rFonts w:eastAsia="Calibri" w:cs="Arial"/>
          <w:color w:val="000000"/>
          <w:szCs w:val="24"/>
          <w:lang w:eastAsia="en-US"/>
        </w:rPr>
      </w:pPr>
      <w:r w:rsidRPr="00BB3851">
        <w:rPr>
          <w:rFonts w:eastAsia="Calibri" w:cs="Arial"/>
          <w:color w:val="000000"/>
          <w:szCs w:val="24"/>
          <w:lang w:eastAsia="en-US"/>
        </w:rPr>
        <w:t xml:space="preserve">U slučaju zajednice </w:t>
      </w:r>
      <w:r>
        <w:rPr>
          <w:rFonts w:eastAsia="Calibri" w:cs="Arial"/>
          <w:color w:val="000000"/>
          <w:szCs w:val="24"/>
          <w:lang w:eastAsia="en-US"/>
        </w:rPr>
        <w:t>gospodarskih subjekata</w:t>
      </w:r>
      <w:r w:rsidRPr="00BB3851">
        <w:rPr>
          <w:rFonts w:eastAsia="Calibri" w:cs="Arial"/>
          <w:color w:val="000000"/>
          <w:szCs w:val="24"/>
          <w:lang w:eastAsia="en-US"/>
        </w:rPr>
        <w:t xml:space="preserve">, novčani polog se može dati na način da ga </w:t>
      </w:r>
      <w:r w:rsidR="00300F8C">
        <w:rPr>
          <w:rFonts w:eastAsia="Calibri" w:cs="Arial"/>
          <w:color w:val="000000"/>
          <w:szCs w:val="24"/>
          <w:lang w:eastAsia="en-US"/>
        </w:rPr>
        <w:t>uplati</w:t>
      </w:r>
      <w:r w:rsidRPr="00BB3851">
        <w:rPr>
          <w:rFonts w:eastAsia="Calibri" w:cs="Arial"/>
          <w:color w:val="000000"/>
          <w:szCs w:val="24"/>
          <w:lang w:eastAsia="en-US"/>
        </w:rPr>
        <w:t xml:space="preserve"> samo jedan član ili ga mogu </w:t>
      </w:r>
      <w:r w:rsidR="00300F8C">
        <w:rPr>
          <w:rFonts w:eastAsia="Calibri" w:cs="Arial"/>
          <w:color w:val="000000"/>
          <w:szCs w:val="24"/>
          <w:lang w:eastAsia="en-US"/>
        </w:rPr>
        <w:t>uplatiti</w:t>
      </w:r>
      <w:r w:rsidRPr="00BB3851">
        <w:rPr>
          <w:rFonts w:eastAsia="Calibri" w:cs="Arial"/>
          <w:color w:val="000000"/>
          <w:szCs w:val="24"/>
          <w:lang w:eastAsia="en-US"/>
        </w:rPr>
        <w:t xml:space="preserve"> članovi zajednice pojedinačno, ali zbroj</w:t>
      </w:r>
      <w:r w:rsidR="00300F8C">
        <w:rPr>
          <w:rFonts w:eastAsia="Calibri" w:cs="Arial"/>
          <w:color w:val="000000"/>
          <w:szCs w:val="24"/>
          <w:lang w:eastAsia="en-US"/>
        </w:rPr>
        <w:t xml:space="preserve"> uplata</w:t>
      </w:r>
      <w:r w:rsidRPr="00BB3851">
        <w:rPr>
          <w:rFonts w:eastAsia="Calibri" w:cs="Arial"/>
          <w:color w:val="000000"/>
          <w:szCs w:val="24"/>
          <w:lang w:eastAsia="en-US"/>
        </w:rPr>
        <w:t xml:space="preserve"> mora biti jednak traženom iznosu jamstva.</w:t>
      </w:r>
    </w:p>
    <w:p w14:paraId="491F2720" w14:textId="77777777" w:rsidR="003F07E0" w:rsidRDefault="003F07E0" w:rsidP="00466ABD">
      <w:pPr>
        <w:rPr>
          <w:rFonts w:cs="Arial"/>
          <w:szCs w:val="24"/>
        </w:rPr>
      </w:pPr>
    </w:p>
    <w:p w14:paraId="664EBEA4" w14:textId="77777777" w:rsidR="003F07E0" w:rsidRPr="004E6809" w:rsidRDefault="003F07E0" w:rsidP="003F07E0">
      <w:pPr>
        <w:widowControl/>
        <w:autoSpaceDE/>
        <w:autoSpaceDN/>
        <w:adjustRightInd/>
        <w:jc w:val="both"/>
        <w:rPr>
          <w:rFonts w:cs="Arial"/>
          <w:color w:val="000000" w:themeColor="text1"/>
          <w:szCs w:val="24"/>
        </w:rPr>
      </w:pPr>
      <w:r w:rsidRPr="004E6809">
        <w:rPr>
          <w:rFonts w:cs="Arial"/>
          <w:szCs w:val="24"/>
        </w:rPr>
        <w:t xml:space="preserve">Ako jamstvo za uredno izvršenje ugovora ne bude naplaćeno, naručitelj će ga vratiti </w:t>
      </w:r>
      <w:r w:rsidRPr="004E6809">
        <w:rPr>
          <w:rFonts w:cs="Arial"/>
          <w:color w:val="000000" w:themeColor="text1"/>
          <w:szCs w:val="24"/>
        </w:rPr>
        <w:t>odabranom ponuditelju nakon datuma završetka važenja Ugovora.</w:t>
      </w:r>
    </w:p>
    <w:p w14:paraId="594A83A3" w14:textId="1AA8DA4F" w:rsidR="003F07E0" w:rsidRDefault="003F07E0" w:rsidP="00466ABD">
      <w:pPr>
        <w:rPr>
          <w:rFonts w:cs="Arial"/>
          <w:szCs w:val="24"/>
        </w:rPr>
      </w:pPr>
    </w:p>
    <w:p w14:paraId="21403BB4" w14:textId="29BF1537" w:rsidR="00B85425" w:rsidRPr="00943491" w:rsidRDefault="00E115EC" w:rsidP="003F2B4D">
      <w:pPr>
        <w:pStyle w:val="Naslov2"/>
      </w:pPr>
      <w:bookmarkStart w:id="169" w:name="_Toc514252285"/>
      <w:bookmarkStart w:id="170" w:name="_Toc96074389"/>
      <w:r>
        <w:t>D</w:t>
      </w:r>
      <w:r w:rsidR="003F2B4D" w:rsidRPr="00943491">
        <w:t xml:space="preserve">atum, vrijeme i mjesto </w:t>
      </w:r>
      <w:r w:rsidR="008F7878">
        <w:t>(</w:t>
      </w:r>
      <w:r w:rsidR="003F2B4D" w:rsidRPr="00943491">
        <w:t>javnog</w:t>
      </w:r>
      <w:r w:rsidR="008F7878">
        <w:t>)</w:t>
      </w:r>
      <w:r w:rsidR="003F2B4D" w:rsidRPr="00943491">
        <w:t xml:space="preserve"> otvaranja ponuda</w:t>
      </w:r>
      <w:bookmarkEnd w:id="169"/>
      <w:bookmarkEnd w:id="170"/>
    </w:p>
    <w:p w14:paraId="13A6E9E5" w14:textId="04E9D06D" w:rsidR="004F36C7" w:rsidRDefault="004F36C7" w:rsidP="004F36C7">
      <w:pPr>
        <w:pStyle w:val="Tijeloteksta"/>
        <w:rPr>
          <w:rFonts w:ascii="Times New Roman" w:hAnsi="Times New Roman" w:cs="Arial"/>
          <w:sz w:val="20"/>
          <w:szCs w:val="20"/>
        </w:rPr>
      </w:pPr>
      <w:r w:rsidRPr="00A25BDE">
        <w:rPr>
          <w:rFonts w:cs="Arial"/>
        </w:rPr>
        <w:t xml:space="preserve">Rok za dostavu ponuda i javno otvaranje </w:t>
      </w:r>
      <w:r w:rsidRPr="0013160A">
        <w:rPr>
          <w:rFonts w:cs="Arial"/>
        </w:rPr>
        <w:t xml:space="preserve">je </w:t>
      </w:r>
      <w:r w:rsidR="0013160A" w:rsidRPr="00FD11ED">
        <w:rPr>
          <w:rFonts w:cs="Arial"/>
          <w:b/>
          <w:color w:val="FF0000"/>
        </w:rPr>
        <w:t>0</w:t>
      </w:r>
      <w:r w:rsidR="00FD11ED" w:rsidRPr="00FD11ED">
        <w:rPr>
          <w:rFonts w:cs="Arial"/>
          <w:b/>
          <w:color w:val="FF0000"/>
        </w:rPr>
        <w:t>x</w:t>
      </w:r>
      <w:r w:rsidRPr="00FD11ED">
        <w:rPr>
          <w:rFonts w:cs="Arial"/>
          <w:b/>
          <w:color w:val="FF0000"/>
        </w:rPr>
        <w:t>.</w:t>
      </w:r>
      <w:r w:rsidR="0013160A" w:rsidRPr="00FD11ED">
        <w:rPr>
          <w:rFonts w:cs="Arial"/>
          <w:b/>
          <w:color w:val="FF0000"/>
        </w:rPr>
        <w:t>0</w:t>
      </w:r>
      <w:r w:rsidR="00FD11ED">
        <w:rPr>
          <w:rFonts w:cs="Arial"/>
          <w:b/>
          <w:color w:val="FF0000"/>
        </w:rPr>
        <w:t>x</w:t>
      </w:r>
      <w:r w:rsidRPr="00FD11ED">
        <w:rPr>
          <w:rFonts w:cs="Arial"/>
          <w:b/>
          <w:color w:val="FF0000"/>
        </w:rPr>
        <w:t>.202</w:t>
      </w:r>
      <w:r w:rsidR="0013160A" w:rsidRPr="00FD11ED">
        <w:rPr>
          <w:rFonts w:cs="Arial"/>
          <w:b/>
          <w:color w:val="FF0000"/>
        </w:rPr>
        <w:t>2</w:t>
      </w:r>
      <w:r w:rsidRPr="00FD11ED">
        <w:rPr>
          <w:rFonts w:cs="Arial"/>
          <w:b/>
          <w:color w:val="FF0000"/>
        </w:rPr>
        <w:t>.</w:t>
      </w:r>
      <w:r w:rsidRPr="00FD11ED">
        <w:rPr>
          <w:rFonts w:cs="Arial"/>
          <w:color w:val="FF0000"/>
        </w:rPr>
        <w:t xml:space="preserve"> </w:t>
      </w:r>
      <w:r w:rsidRPr="0013160A">
        <w:rPr>
          <w:rFonts w:cs="Arial"/>
        </w:rPr>
        <w:t xml:space="preserve">godine </w:t>
      </w:r>
      <w:r w:rsidRPr="0013160A">
        <w:rPr>
          <w:rFonts w:cs="Arial"/>
          <w:b/>
        </w:rPr>
        <w:t>do 13:00 sati.</w:t>
      </w:r>
      <w:r w:rsidRPr="00EB07DC">
        <w:rPr>
          <w:rFonts w:ascii="Times New Roman" w:hAnsi="Times New Roman" w:cs="Arial"/>
          <w:sz w:val="20"/>
          <w:szCs w:val="20"/>
        </w:rPr>
        <w:t xml:space="preserve"> </w:t>
      </w:r>
    </w:p>
    <w:p w14:paraId="10676618" w14:textId="77777777" w:rsidR="00943491" w:rsidRDefault="00943491" w:rsidP="007933D4">
      <w:pPr>
        <w:pStyle w:val="Tijeloteksta"/>
        <w:rPr>
          <w:rFonts w:ascii="Times New Roman" w:hAnsi="Times New Roman" w:cs="Arial"/>
          <w:sz w:val="20"/>
          <w:szCs w:val="20"/>
        </w:rPr>
      </w:pPr>
    </w:p>
    <w:p w14:paraId="69C455C6" w14:textId="77777777" w:rsidR="00943491" w:rsidRDefault="00943491" w:rsidP="007933D4">
      <w:pPr>
        <w:pStyle w:val="Tijeloteksta"/>
        <w:rPr>
          <w:rFonts w:cs="Arial"/>
          <w:b/>
        </w:rPr>
      </w:pPr>
      <w:r>
        <w:rPr>
          <w:rFonts w:cs="Arial"/>
        </w:rPr>
        <w:t>Javno otvaranje ponuda</w:t>
      </w:r>
      <w:r w:rsidRPr="00EC1736">
        <w:rPr>
          <w:rFonts w:cs="Arial"/>
        </w:rPr>
        <w:t xml:space="preserve"> </w:t>
      </w:r>
      <w:r>
        <w:rPr>
          <w:rFonts w:cs="Arial"/>
        </w:rPr>
        <w:t>će se održati na adresi naručitelja</w:t>
      </w:r>
      <w:r w:rsidRPr="00EC1736">
        <w:rPr>
          <w:rFonts w:cs="Arial"/>
        </w:rPr>
        <w:t xml:space="preserve">: </w:t>
      </w:r>
      <w:r w:rsidRPr="00EC1736">
        <w:rPr>
          <w:rFonts w:cs="Arial"/>
          <w:b/>
        </w:rPr>
        <w:t>FOND ZA ZAŠTITU OKOLIŠA I ENERGETSKU UČINKOVITOST, Radnička cesta 80, Zagreb.</w:t>
      </w:r>
    </w:p>
    <w:p w14:paraId="2C1B6978" w14:textId="77777777" w:rsidR="00943491" w:rsidRPr="00EC1736" w:rsidRDefault="00943491" w:rsidP="007933D4">
      <w:pPr>
        <w:pStyle w:val="Tijeloteksta"/>
        <w:rPr>
          <w:rFonts w:cs="Arial"/>
          <w:b/>
        </w:rPr>
      </w:pPr>
    </w:p>
    <w:p w14:paraId="055CB311" w14:textId="77777777" w:rsidR="00943491" w:rsidRDefault="00943491" w:rsidP="007933D4">
      <w:pPr>
        <w:jc w:val="both"/>
        <w:rPr>
          <w:rFonts w:cs="Arial"/>
          <w:color w:val="000000"/>
          <w:szCs w:val="24"/>
        </w:rPr>
      </w:pPr>
      <w:r>
        <w:rPr>
          <w:rFonts w:cs="Arial"/>
          <w:color w:val="000000"/>
          <w:szCs w:val="24"/>
        </w:rPr>
        <w:t>Na otvaranju ponuda mogu</w:t>
      </w:r>
      <w:r w:rsidRPr="00B51686">
        <w:rPr>
          <w:rFonts w:cs="Arial"/>
          <w:color w:val="000000"/>
          <w:szCs w:val="24"/>
        </w:rPr>
        <w:t xml:space="preserve"> prisustvovati</w:t>
      </w:r>
      <w:r>
        <w:rPr>
          <w:rFonts w:cs="Arial"/>
          <w:color w:val="000000"/>
          <w:szCs w:val="24"/>
        </w:rPr>
        <w:t xml:space="preserve"> i aktivno sudjelovati ovlašteni ili opunomoćeni predstavnici</w:t>
      </w:r>
      <w:r w:rsidRPr="00B51686">
        <w:rPr>
          <w:rFonts w:cs="Arial"/>
          <w:color w:val="000000"/>
          <w:szCs w:val="24"/>
        </w:rPr>
        <w:t xml:space="preserve"> ponuditelja, uz </w:t>
      </w:r>
      <w:r w:rsidRPr="008E1DC7">
        <w:rPr>
          <w:rFonts w:cs="Arial"/>
          <w:color w:val="000000"/>
          <w:szCs w:val="24"/>
          <w:u w:val="single"/>
        </w:rPr>
        <w:t>uvjet predočenja pisanog dokaza o ovlasti</w:t>
      </w:r>
      <w:r w:rsidRPr="00B51686">
        <w:rPr>
          <w:rFonts w:cs="Arial"/>
          <w:color w:val="000000"/>
          <w:szCs w:val="24"/>
        </w:rPr>
        <w:t xml:space="preserve"> (uključujući i članove uprave/direktore gospodarskog subjekta koji su dužni ponijeti i predočiti presliku izvatka iz sudskog registra i osobnu iskaznicu odnosno drugi odgovarajući identifikacijski dokument), a prisustvovati mogu i druge osobe.</w:t>
      </w:r>
    </w:p>
    <w:p w14:paraId="504E4D05" w14:textId="77777777" w:rsidR="00943491" w:rsidRPr="00EA7C7D" w:rsidRDefault="00943491" w:rsidP="007933D4">
      <w:pPr>
        <w:jc w:val="both"/>
        <w:rPr>
          <w:rFonts w:eastAsia="Calibri" w:cs="Arial"/>
          <w:szCs w:val="24"/>
          <w:lang w:eastAsia="en-US"/>
        </w:rPr>
      </w:pPr>
      <w:r w:rsidRPr="00EA7C7D">
        <w:rPr>
          <w:rFonts w:eastAsia="Calibri" w:cs="Arial"/>
          <w:szCs w:val="24"/>
          <w:lang w:eastAsia="en-US"/>
        </w:rPr>
        <w:t>Ovlašteni predstavnici ponuditelja moraju svoje pisano ovlaštenje predati prije otvaranja ponuda.</w:t>
      </w:r>
    </w:p>
    <w:p w14:paraId="66ED9B58" w14:textId="133C9AB7" w:rsidR="00943491" w:rsidRDefault="00943491" w:rsidP="007933D4">
      <w:pPr>
        <w:jc w:val="both"/>
        <w:rPr>
          <w:rFonts w:cs="Arial"/>
          <w:szCs w:val="24"/>
        </w:rPr>
      </w:pPr>
      <w:r w:rsidRPr="00EA7C7D">
        <w:rPr>
          <w:rFonts w:cs="Arial"/>
          <w:szCs w:val="24"/>
        </w:rPr>
        <w:t>Pravo aktivnog sudjelovanja u postupku javnog otvaranja ponuda imaju samo članovi stručnog povjerenstva za javnu nabavu i ovlašteni predstavnici ponuditelj</w:t>
      </w:r>
      <w:r w:rsidR="00FA40AF">
        <w:rPr>
          <w:rFonts w:cs="Arial"/>
          <w:szCs w:val="24"/>
        </w:rPr>
        <w:t>a</w:t>
      </w:r>
      <w:r w:rsidRPr="00EA7C7D">
        <w:rPr>
          <w:rFonts w:cs="Arial"/>
          <w:szCs w:val="24"/>
        </w:rPr>
        <w:t>.</w:t>
      </w:r>
    </w:p>
    <w:p w14:paraId="021A6CC0" w14:textId="77777777" w:rsidR="00943491" w:rsidRPr="00EC1736" w:rsidRDefault="00943491" w:rsidP="007933D4">
      <w:pPr>
        <w:pStyle w:val="Tijeloteksta"/>
        <w:rPr>
          <w:rFonts w:cs="Arial"/>
        </w:rPr>
      </w:pPr>
    </w:p>
    <w:p w14:paraId="6D443E0B" w14:textId="77777777" w:rsidR="00943491" w:rsidRDefault="00943491" w:rsidP="007933D4">
      <w:pPr>
        <w:jc w:val="both"/>
        <w:rPr>
          <w:rFonts w:cs="Arial"/>
          <w:szCs w:val="24"/>
        </w:rPr>
      </w:pPr>
      <w:r>
        <w:rPr>
          <w:rFonts w:cs="Arial"/>
          <w:szCs w:val="24"/>
        </w:rPr>
        <w:t>EOJN RH generira zapisnik o otvaranju ponuda koji se odmah stavlja na uvid , provjeru sadržaja i potpis nazočnim ovlaštenim predstavnicima naručitelja i ponuditelja.</w:t>
      </w:r>
    </w:p>
    <w:p w14:paraId="6E0D3018" w14:textId="17080FF0" w:rsidR="00943491" w:rsidRDefault="00943491" w:rsidP="007933D4">
      <w:pPr>
        <w:jc w:val="both"/>
        <w:rPr>
          <w:rFonts w:cs="Arial"/>
          <w:szCs w:val="24"/>
        </w:rPr>
      </w:pPr>
      <w:r>
        <w:rPr>
          <w:rFonts w:cs="Arial"/>
          <w:szCs w:val="24"/>
        </w:rPr>
        <w:t>Sukladno članku 29. Pravilnika o dokumentaciji o nabavi te ponudi u postupcima javne nabave z</w:t>
      </w:r>
      <w:r w:rsidRPr="0034771E">
        <w:rPr>
          <w:rFonts w:cs="Arial"/>
          <w:szCs w:val="24"/>
        </w:rPr>
        <w:t xml:space="preserve">apisnik o otvaranju ponuda </w:t>
      </w:r>
      <w:r>
        <w:rPr>
          <w:rFonts w:cs="Arial"/>
          <w:szCs w:val="24"/>
        </w:rPr>
        <w:t xml:space="preserve">se dostavlja javnom objavom u EOJN RH nakon završetka postupka javnog otvaranja. </w:t>
      </w:r>
    </w:p>
    <w:p w14:paraId="2230B1DB" w14:textId="53F0269E" w:rsidR="00EA7C7D" w:rsidRDefault="00EA7C7D" w:rsidP="007933D4">
      <w:pPr>
        <w:jc w:val="both"/>
        <w:rPr>
          <w:rFonts w:cs="Arial"/>
          <w:color w:val="000000"/>
          <w:szCs w:val="24"/>
        </w:rPr>
      </w:pPr>
    </w:p>
    <w:p w14:paraId="3A6DC26C" w14:textId="77777777" w:rsidR="003F2B4D" w:rsidRPr="003F2B4D" w:rsidRDefault="003F2B4D" w:rsidP="007605B7">
      <w:pPr>
        <w:pStyle w:val="Naslov2"/>
        <w:jc w:val="both"/>
      </w:pPr>
      <w:bookmarkStart w:id="171" w:name="_Toc96074390"/>
      <w:r w:rsidRPr="003F2B4D">
        <w:t>Dokumenti koji će se nakon završetka postupka javne nabave vratiti ponuditeljima</w:t>
      </w:r>
      <w:bookmarkEnd w:id="171"/>
    </w:p>
    <w:p w14:paraId="7C3DD691" w14:textId="77777777" w:rsidR="00943491" w:rsidRPr="003F2B4D" w:rsidRDefault="00943491" w:rsidP="003F2B4D">
      <w:pPr>
        <w:jc w:val="both"/>
        <w:rPr>
          <w:rFonts w:cs="Arial"/>
          <w:szCs w:val="24"/>
        </w:rPr>
      </w:pPr>
      <w:r w:rsidRPr="003F2B4D">
        <w:rPr>
          <w:rFonts w:cs="Arial"/>
          <w:szCs w:val="24"/>
        </w:rPr>
        <w:t>Ponude i dokumentacija priložena uz ponudu izuzev jamstva za ozbiljnost ponude ne vraćaju se osim u slučaju zakašnjele ponude i odustajanja ponuditelja od neotvorene ponude.</w:t>
      </w:r>
    </w:p>
    <w:p w14:paraId="3D82068E" w14:textId="1BA770C8" w:rsidR="00524FFE" w:rsidRDefault="003F2B4D" w:rsidP="003F2B4D">
      <w:pPr>
        <w:jc w:val="both"/>
        <w:rPr>
          <w:rFonts w:cs="Arial"/>
          <w:szCs w:val="24"/>
        </w:rPr>
      </w:pPr>
      <w:r w:rsidRPr="003F2B4D">
        <w:rPr>
          <w:rFonts w:cs="Arial"/>
          <w:szCs w:val="24"/>
        </w:rPr>
        <w:t>Naručitelj će vratiti ponuditeljima jamstvo za ozbiljnost ponude u roku od deset dana od dana potpisivanja ugovora o javnoj nabavi, odnosno dostave jamstva za uredno ispunjenje ugovora o javnoj nabavi, a presliku jamstva obvezan je pohraniti.</w:t>
      </w:r>
    </w:p>
    <w:p w14:paraId="019E58C4" w14:textId="77777777" w:rsidR="003F2B4D" w:rsidRDefault="003F2B4D" w:rsidP="003F2B4D">
      <w:pPr>
        <w:jc w:val="both"/>
        <w:rPr>
          <w:rFonts w:cs="Arial"/>
          <w:szCs w:val="24"/>
        </w:rPr>
      </w:pPr>
    </w:p>
    <w:p w14:paraId="7FD33C31" w14:textId="21EBCD72" w:rsidR="003F2B4D" w:rsidRPr="003F2B4D" w:rsidRDefault="003F2B4D" w:rsidP="003F2B4D">
      <w:pPr>
        <w:pStyle w:val="Naslov2"/>
      </w:pPr>
      <w:bookmarkStart w:id="172" w:name="_Toc96074391"/>
      <w:r w:rsidRPr="003F2B4D">
        <w:t>Podaci o tijelima od kojih ponuditelj može dobiti pravovaljanu informaciju</w:t>
      </w:r>
      <w:bookmarkEnd w:id="172"/>
    </w:p>
    <w:p w14:paraId="65B91265" w14:textId="77777777" w:rsidR="003F2B4D" w:rsidRPr="003F2B4D" w:rsidRDefault="003F2B4D" w:rsidP="003F2B4D">
      <w:pPr>
        <w:jc w:val="both"/>
        <w:rPr>
          <w:rFonts w:cs="Arial"/>
          <w:szCs w:val="24"/>
        </w:rPr>
      </w:pPr>
      <w:r w:rsidRPr="003F2B4D">
        <w:rPr>
          <w:rFonts w:cs="Arial"/>
          <w:szCs w:val="24"/>
        </w:rPr>
        <w:t>Gospodarski subjekt može zahtijevati dodatne informacije, objašnjenja ili izmjene u vezi s dokumentacijom o nabavi tijekom roka za dostavu ponuda.</w:t>
      </w:r>
    </w:p>
    <w:p w14:paraId="08038A6E" w14:textId="77777777" w:rsidR="003F2B4D" w:rsidRPr="003F2B4D" w:rsidRDefault="003F2B4D" w:rsidP="003F2B4D">
      <w:pPr>
        <w:jc w:val="both"/>
        <w:rPr>
          <w:rFonts w:cs="Arial"/>
          <w:szCs w:val="24"/>
        </w:rPr>
      </w:pPr>
      <w:r w:rsidRPr="003F2B4D">
        <w:rPr>
          <w:rFonts w:cs="Arial"/>
          <w:szCs w:val="24"/>
        </w:rPr>
        <w:t xml:space="preserve">Pod uvjetom da je zahtjev dostavljen pravodobno, naručitelj je obvezan odgovor, </w:t>
      </w:r>
      <w:r w:rsidRPr="003F2B4D">
        <w:rPr>
          <w:rFonts w:cs="Arial"/>
          <w:szCs w:val="24"/>
        </w:rPr>
        <w:lastRenderedPageBreak/>
        <w:t>dodatne informacije i objašnjenja bez odgode, a najkasnije tijekom četvrtog dana prije roka određenog za dostavu ponuda staviti na raspolaganje na isti način i na istim internetskim stranicama kao i osnovnu dokumentaciju, bez navođenja podataka o podnositelju zahtjeva.</w:t>
      </w:r>
    </w:p>
    <w:p w14:paraId="0AE25A5B" w14:textId="77777777" w:rsidR="003F2B4D" w:rsidRPr="003F2B4D" w:rsidRDefault="003F2B4D" w:rsidP="003F2B4D">
      <w:pPr>
        <w:jc w:val="both"/>
        <w:rPr>
          <w:rFonts w:cs="Arial"/>
          <w:szCs w:val="24"/>
        </w:rPr>
      </w:pPr>
      <w:r w:rsidRPr="003F2B4D">
        <w:rPr>
          <w:rFonts w:cs="Arial"/>
          <w:szCs w:val="24"/>
        </w:rPr>
        <w:t>Zahtjev je pravodoban ako je dostavljen najkasnije tijekom šestog dana prije roka određenog za dostavu ponuda.</w:t>
      </w:r>
    </w:p>
    <w:p w14:paraId="333DBBCD" w14:textId="28B117F9" w:rsidR="003F2B4D" w:rsidRDefault="003F2B4D" w:rsidP="003F2B4D">
      <w:pPr>
        <w:jc w:val="both"/>
        <w:rPr>
          <w:rFonts w:cs="Arial"/>
          <w:szCs w:val="24"/>
        </w:rPr>
      </w:pPr>
      <w:r w:rsidRPr="003F2B4D">
        <w:rPr>
          <w:rFonts w:cs="Arial"/>
          <w:szCs w:val="24"/>
        </w:rPr>
        <w:t>Zahtjev se dostavlja na način i na adrese kako je navedeno u točki 1.2. ove dokumentacije o nabavi.</w:t>
      </w:r>
    </w:p>
    <w:p w14:paraId="4A226194" w14:textId="77777777" w:rsidR="003F2B4D" w:rsidRPr="003F2B4D" w:rsidRDefault="003F2B4D" w:rsidP="003F2B4D">
      <w:pPr>
        <w:jc w:val="both"/>
        <w:rPr>
          <w:rFonts w:cs="Arial"/>
          <w:szCs w:val="24"/>
        </w:rPr>
      </w:pPr>
    </w:p>
    <w:p w14:paraId="4C05C09E" w14:textId="485E2000" w:rsidR="00943491" w:rsidRPr="00943491" w:rsidRDefault="003F2B4D" w:rsidP="003F2B4D">
      <w:pPr>
        <w:pStyle w:val="Naslov2"/>
      </w:pPr>
      <w:bookmarkStart w:id="173" w:name="_Toc514252290"/>
      <w:bookmarkStart w:id="174" w:name="_Toc96074392"/>
      <w:r w:rsidRPr="00943491">
        <w:t>Rok</w:t>
      </w:r>
      <w:r>
        <w:t xml:space="preserve"> za</w:t>
      </w:r>
      <w:r w:rsidRPr="00943491">
        <w:t xml:space="preserve"> donošenja odluke o odabiru </w:t>
      </w:r>
      <w:bookmarkEnd w:id="173"/>
      <w:r w:rsidR="00F3201B">
        <w:t>ili poništenju</w:t>
      </w:r>
      <w:bookmarkEnd w:id="174"/>
    </w:p>
    <w:p w14:paraId="13BB4D3C" w14:textId="78D2629B" w:rsidR="00943491" w:rsidRDefault="00943491" w:rsidP="007933D4">
      <w:pPr>
        <w:jc w:val="both"/>
        <w:rPr>
          <w:rFonts w:cs="Arial"/>
          <w:bCs/>
          <w:szCs w:val="24"/>
        </w:rPr>
      </w:pPr>
      <w:r w:rsidRPr="00943491">
        <w:rPr>
          <w:rFonts w:cs="Arial"/>
          <w:bCs/>
          <w:szCs w:val="24"/>
        </w:rPr>
        <w:t xml:space="preserve">Odluku o odabiru ili poništenju javni naručitelj će donijeti u roku </w:t>
      </w:r>
      <w:r w:rsidR="003F2B4D">
        <w:rPr>
          <w:rFonts w:cs="Arial"/>
          <w:b/>
          <w:bCs/>
          <w:szCs w:val="24"/>
        </w:rPr>
        <w:t>od</w:t>
      </w:r>
      <w:r w:rsidRPr="00B11B7E">
        <w:rPr>
          <w:rFonts w:cs="Arial"/>
          <w:b/>
          <w:bCs/>
          <w:szCs w:val="24"/>
        </w:rPr>
        <w:t xml:space="preserve"> </w:t>
      </w:r>
      <w:r w:rsidR="00D06228">
        <w:rPr>
          <w:rFonts w:cs="Arial"/>
          <w:b/>
          <w:bCs/>
          <w:szCs w:val="24"/>
        </w:rPr>
        <w:t>9</w:t>
      </w:r>
      <w:r w:rsidR="00710BE8" w:rsidRPr="00710BE8">
        <w:rPr>
          <w:rFonts w:cs="Arial"/>
          <w:b/>
          <w:bCs/>
          <w:szCs w:val="24"/>
        </w:rPr>
        <w:t>0</w:t>
      </w:r>
      <w:r w:rsidRPr="00710BE8">
        <w:rPr>
          <w:rFonts w:cs="Arial"/>
          <w:b/>
          <w:bCs/>
          <w:szCs w:val="24"/>
        </w:rPr>
        <w:t xml:space="preserve"> dana</w:t>
      </w:r>
      <w:r w:rsidRPr="00943491">
        <w:rPr>
          <w:rFonts w:cs="Arial"/>
          <w:bCs/>
          <w:szCs w:val="24"/>
        </w:rPr>
        <w:t xml:space="preserve"> od dana isteka roka za dostavu ponuda.</w:t>
      </w:r>
    </w:p>
    <w:p w14:paraId="3A1DDB8E" w14:textId="0BB118E9" w:rsidR="00CA74EA" w:rsidRPr="00CA74EA" w:rsidRDefault="00CA74EA" w:rsidP="007933D4">
      <w:pPr>
        <w:jc w:val="both"/>
        <w:rPr>
          <w:rFonts w:cs="Arial"/>
          <w:bCs/>
          <w:szCs w:val="24"/>
        </w:rPr>
      </w:pPr>
    </w:p>
    <w:p w14:paraId="25F2B3A5" w14:textId="7964A354" w:rsidR="00CA74EA" w:rsidRPr="00EA1A95" w:rsidRDefault="00CA74EA" w:rsidP="00CA74EA">
      <w:pPr>
        <w:jc w:val="both"/>
        <w:rPr>
          <w:rFonts w:eastAsia="Calibri"/>
        </w:rPr>
      </w:pPr>
      <w:r w:rsidRPr="00CA74EA">
        <w:rPr>
          <w:rFonts w:eastAsia="Calibri"/>
        </w:rPr>
        <w:t xml:space="preserve">Rok donošenja odluke o odabiru je duži od propisanog roka sukladno članku 302. st.4 ZJN 2016 </w:t>
      </w:r>
      <w:r>
        <w:rPr>
          <w:rFonts w:eastAsia="Calibri"/>
        </w:rPr>
        <w:t>iz razloga</w:t>
      </w:r>
      <w:r w:rsidRPr="00CA74EA">
        <w:rPr>
          <w:rFonts w:eastAsia="Calibri"/>
        </w:rPr>
        <w:t xml:space="preserve"> što je</w:t>
      </w:r>
      <w:r w:rsidRPr="00EA1A95">
        <w:rPr>
          <w:rFonts w:eastAsia="Calibri"/>
        </w:rPr>
        <w:t xml:space="preserve"> Naručitelj </w:t>
      </w:r>
      <w:r>
        <w:rPr>
          <w:rFonts w:eastAsia="Calibri"/>
        </w:rPr>
        <w:t xml:space="preserve">je </w:t>
      </w:r>
      <w:r w:rsidRPr="00EA1A95">
        <w:rPr>
          <w:rFonts w:eastAsia="Calibri"/>
        </w:rPr>
        <w:t xml:space="preserve">propisao da se ažurirani popratni dokumenti dostavljaju u postupku pregleda i ocjene ponuda, za dostavu kojih će Naručitelj dati primjereni rok dostave. Uvažavajući pregled svih ažuriranih popratnih dokumenata za dokazivanje tehničke i stručne sposobnosti, Naručitelj smatra da mu je potreban duži rok za donošenje Odluke o odabiru ekonomski najpovoljnijeg ponuditelja, od roka propisanog člankom 302. st. 4. ZJN 2016, stoga je ovom </w:t>
      </w:r>
      <w:r>
        <w:rPr>
          <w:rFonts w:eastAsia="Calibri"/>
        </w:rPr>
        <w:t>dokumentacijom propisao rok do 9</w:t>
      </w:r>
      <w:r w:rsidRPr="00EA1A95">
        <w:rPr>
          <w:rFonts w:eastAsia="Calibri"/>
        </w:rPr>
        <w:t>0 kalendarskih dana.</w:t>
      </w:r>
    </w:p>
    <w:p w14:paraId="24154EDB" w14:textId="4071A275" w:rsidR="00CA74EA" w:rsidRDefault="00CA74EA" w:rsidP="007933D4">
      <w:pPr>
        <w:jc w:val="both"/>
        <w:rPr>
          <w:rFonts w:cs="Arial"/>
          <w:bCs/>
          <w:szCs w:val="24"/>
        </w:rPr>
      </w:pPr>
    </w:p>
    <w:p w14:paraId="138EB67D" w14:textId="26CD3509" w:rsidR="00943491" w:rsidRPr="00943491" w:rsidRDefault="00943491" w:rsidP="007933D4">
      <w:pPr>
        <w:jc w:val="both"/>
        <w:rPr>
          <w:rFonts w:cs="Arial"/>
          <w:bCs/>
          <w:szCs w:val="24"/>
        </w:rPr>
      </w:pPr>
      <w:r w:rsidRPr="00943491">
        <w:rPr>
          <w:rFonts w:cs="Arial"/>
          <w:bCs/>
          <w:szCs w:val="24"/>
        </w:rPr>
        <w:t>Naručitelj je obvezan sve odluke koje donosi u postupcima javne nabave dostaviti sudionicima putem EOJN RH ili neposredno svakom pojedinom sudioniku ili javnom objavom, sukladno članku 301. stavak 5. i 6</w:t>
      </w:r>
      <w:r w:rsidR="003F2B4D">
        <w:rPr>
          <w:rFonts w:cs="Arial"/>
          <w:bCs/>
          <w:szCs w:val="24"/>
        </w:rPr>
        <w:t xml:space="preserve">. </w:t>
      </w:r>
      <w:r w:rsidRPr="00943491">
        <w:rPr>
          <w:rFonts w:cs="Arial"/>
          <w:bCs/>
          <w:szCs w:val="24"/>
        </w:rPr>
        <w:t xml:space="preserve"> </w:t>
      </w:r>
      <w:r w:rsidR="003F2B4D">
        <w:rPr>
          <w:rFonts w:cs="Arial"/>
          <w:bCs/>
          <w:szCs w:val="24"/>
        </w:rPr>
        <w:t>ZJN 2016</w:t>
      </w:r>
      <w:r w:rsidRPr="00943491">
        <w:rPr>
          <w:rFonts w:cs="Arial"/>
          <w:bCs/>
          <w:szCs w:val="24"/>
        </w:rPr>
        <w:t>.</w:t>
      </w:r>
    </w:p>
    <w:p w14:paraId="64FB9C05" w14:textId="77777777" w:rsidR="00943491" w:rsidRPr="00943491" w:rsidRDefault="00943491" w:rsidP="007933D4">
      <w:pPr>
        <w:jc w:val="both"/>
        <w:rPr>
          <w:rFonts w:cs="Arial"/>
          <w:bCs/>
          <w:szCs w:val="24"/>
        </w:rPr>
      </w:pPr>
    </w:p>
    <w:p w14:paraId="4C007E69" w14:textId="77777777" w:rsidR="00943491" w:rsidRDefault="00943491" w:rsidP="007933D4">
      <w:pPr>
        <w:jc w:val="both"/>
        <w:rPr>
          <w:rFonts w:cs="Arial"/>
          <w:szCs w:val="24"/>
        </w:rPr>
      </w:pPr>
      <w:r w:rsidRPr="00943491">
        <w:rPr>
          <w:rFonts w:cs="Arial"/>
          <w:bCs/>
          <w:szCs w:val="24"/>
        </w:rPr>
        <w:t xml:space="preserve">Naručitelj ne smije sklopiti ugovor u roku </w:t>
      </w:r>
      <w:r w:rsidRPr="00943491">
        <w:rPr>
          <w:rFonts w:cs="Arial"/>
          <w:b/>
          <w:bCs/>
          <w:szCs w:val="24"/>
        </w:rPr>
        <w:t>od 15</w:t>
      </w:r>
      <w:r w:rsidRPr="00943491">
        <w:rPr>
          <w:rFonts w:cs="Arial"/>
          <w:bCs/>
          <w:szCs w:val="24"/>
        </w:rPr>
        <w:t xml:space="preserve"> dana od dana dostave odluke o odabiru (rok mirovanja).</w:t>
      </w:r>
      <w:r w:rsidRPr="00943491">
        <w:rPr>
          <w:rFonts w:cs="Arial"/>
          <w:szCs w:val="24"/>
        </w:rPr>
        <w:t xml:space="preserve"> </w:t>
      </w:r>
    </w:p>
    <w:p w14:paraId="400CEDD8" w14:textId="77777777" w:rsidR="00943491" w:rsidRDefault="00943491" w:rsidP="007933D4">
      <w:pPr>
        <w:jc w:val="both"/>
        <w:rPr>
          <w:rFonts w:cs="Arial"/>
          <w:szCs w:val="24"/>
        </w:rPr>
      </w:pPr>
    </w:p>
    <w:p w14:paraId="23E6B53F" w14:textId="49FE68F2" w:rsidR="00943491" w:rsidRDefault="00943491" w:rsidP="007933D4">
      <w:pPr>
        <w:jc w:val="both"/>
        <w:rPr>
          <w:rFonts w:cs="Arial"/>
          <w:szCs w:val="24"/>
        </w:rPr>
      </w:pPr>
      <w:r w:rsidRPr="00416F7F">
        <w:rPr>
          <w:rFonts w:cs="Arial"/>
          <w:szCs w:val="24"/>
        </w:rPr>
        <w:t>Naručitelj će poništiti postupak javne nabave ako budu ispunjeni uvjeti za poništenje prema ZJN 2016, a time ne snosi nikakve troškove niti druge obveze prema ponuditeljima.</w:t>
      </w:r>
    </w:p>
    <w:p w14:paraId="1C5E94D4" w14:textId="77777777" w:rsidR="00297C96" w:rsidRDefault="00297C96" w:rsidP="007933D4">
      <w:pPr>
        <w:jc w:val="both"/>
        <w:rPr>
          <w:rFonts w:cs="Arial"/>
          <w:szCs w:val="24"/>
        </w:rPr>
      </w:pPr>
    </w:p>
    <w:p w14:paraId="324C681E" w14:textId="04639326" w:rsidR="00464155" w:rsidRPr="00CA2B1C" w:rsidRDefault="003F2B4D" w:rsidP="006C54CB">
      <w:pPr>
        <w:pStyle w:val="Naslov2"/>
      </w:pPr>
      <w:bookmarkStart w:id="175" w:name="_Toc478109440"/>
      <w:bookmarkStart w:id="176" w:name="_Toc514252291"/>
      <w:bookmarkStart w:id="177" w:name="_Toc96074393"/>
      <w:r w:rsidRPr="00CA2B1C">
        <w:t>Rok, način i uvjeti  plaćanja</w:t>
      </w:r>
      <w:bookmarkEnd w:id="175"/>
      <w:bookmarkEnd w:id="176"/>
      <w:bookmarkEnd w:id="177"/>
    </w:p>
    <w:p w14:paraId="0AEE2C6E" w14:textId="6E2B20B8" w:rsidR="00655AAF" w:rsidRPr="00635FDC" w:rsidRDefault="00655AAF" w:rsidP="00AE1217">
      <w:pPr>
        <w:pStyle w:val="Bezproreda"/>
        <w:jc w:val="both"/>
        <w:rPr>
          <w:rFonts w:ascii="Arial" w:hAnsi="Arial" w:cs="Arial"/>
          <w:sz w:val="24"/>
          <w:szCs w:val="24"/>
          <w:highlight w:val="yellow"/>
        </w:rPr>
      </w:pPr>
    </w:p>
    <w:p w14:paraId="2AB02506" w14:textId="09B9C103" w:rsidR="00635FDC" w:rsidRPr="00066AF0" w:rsidRDefault="00635FDC" w:rsidP="00635FDC">
      <w:pPr>
        <w:pStyle w:val="Bezproreda"/>
        <w:jc w:val="both"/>
        <w:rPr>
          <w:rFonts w:ascii="Arial" w:hAnsi="Arial" w:cs="Arial"/>
          <w:sz w:val="24"/>
          <w:szCs w:val="24"/>
        </w:rPr>
      </w:pPr>
      <w:r w:rsidRPr="00066AF0">
        <w:rPr>
          <w:rFonts w:ascii="Arial" w:hAnsi="Arial" w:cs="Arial"/>
          <w:sz w:val="24"/>
          <w:szCs w:val="24"/>
        </w:rPr>
        <w:t xml:space="preserve">Plaćanje se obavlja </w:t>
      </w:r>
      <w:r w:rsidR="005E6EE5" w:rsidRPr="00066AF0">
        <w:rPr>
          <w:rFonts w:ascii="Arial" w:hAnsi="Arial" w:cs="Arial"/>
          <w:sz w:val="24"/>
          <w:szCs w:val="24"/>
        </w:rPr>
        <w:t xml:space="preserve">po realizaciji aktivnosti </w:t>
      </w:r>
      <w:r w:rsidR="00450A00">
        <w:rPr>
          <w:rFonts w:ascii="Arial" w:hAnsi="Arial" w:cs="Arial"/>
          <w:sz w:val="24"/>
          <w:szCs w:val="24"/>
        </w:rPr>
        <w:t xml:space="preserve">na način kako je to </w:t>
      </w:r>
      <w:r w:rsidR="00450A00" w:rsidRPr="00066AF0">
        <w:rPr>
          <w:rFonts w:ascii="Arial" w:hAnsi="Arial" w:cs="Arial"/>
          <w:sz w:val="24"/>
          <w:szCs w:val="24"/>
        </w:rPr>
        <w:t xml:space="preserve">propisano </w:t>
      </w:r>
      <w:r w:rsidR="00450A00" w:rsidRPr="00CA2B1C">
        <w:rPr>
          <w:rFonts w:ascii="Arial" w:hAnsi="Arial" w:cs="Arial"/>
          <w:sz w:val="24"/>
          <w:szCs w:val="24"/>
        </w:rPr>
        <w:t>točkom 2.8.</w:t>
      </w:r>
      <w:r w:rsidR="00450A00" w:rsidRPr="00066AF0">
        <w:rPr>
          <w:rFonts w:ascii="Arial" w:hAnsi="Arial" w:cs="Arial"/>
          <w:sz w:val="24"/>
          <w:szCs w:val="24"/>
        </w:rPr>
        <w:t xml:space="preserve"> Dokumentacije o nabavi</w:t>
      </w:r>
      <w:r w:rsidR="00450A00">
        <w:rPr>
          <w:rFonts w:ascii="Arial" w:hAnsi="Arial" w:cs="Arial"/>
          <w:sz w:val="24"/>
          <w:szCs w:val="24"/>
        </w:rPr>
        <w:t xml:space="preserve"> </w:t>
      </w:r>
      <w:r w:rsidRPr="00066AF0">
        <w:rPr>
          <w:rFonts w:ascii="Arial" w:hAnsi="Arial" w:cs="Arial"/>
          <w:sz w:val="24"/>
          <w:szCs w:val="24"/>
        </w:rPr>
        <w:t xml:space="preserve">na temelju cjelovite vjerodostojne dokumentacije odnosno </w:t>
      </w:r>
      <w:r w:rsidR="00450A00">
        <w:rPr>
          <w:rFonts w:ascii="Arial" w:hAnsi="Arial" w:cs="Arial"/>
          <w:sz w:val="24"/>
          <w:szCs w:val="24"/>
        </w:rPr>
        <w:t>(elektroničkih računa i pratećih isprava)</w:t>
      </w:r>
      <w:r w:rsidRPr="00066AF0">
        <w:rPr>
          <w:rFonts w:ascii="Arial" w:hAnsi="Arial" w:cs="Arial"/>
          <w:sz w:val="24"/>
          <w:szCs w:val="24"/>
        </w:rPr>
        <w:t>, priznatih od strane naručitelja</w:t>
      </w:r>
      <w:r w:rsidR="003809BC" w:rsidRPr="00066AF0">
        <w:rPr>
          <w:rFonts w:ascii="Arial" w:hAnsi="Arial" w:cs="Arial"/>
          <w:sz w:val="24"/>
          <w:szCs w:val="24"/>
        </w:rPr>
        <w:t xml:space="preserve">  u roku od 30 dana od dana primitka valjanog računa</w:t>
      </w:r>
      <w:r w:rsidR="00066AF0" w:rsidRPr="00066AF0">
        <w:rPr>
          <w:rFonts w:ascii="Arial" w:hAnsi="Arial" w:cs="Arial"/>
          <w:sz w:val="24"/>
          <w:szCs w:val="24"/>
        </w:rPr>
        <w:t>.</w:t>
      </w:r>
      <w:r w:rsidRPr="00066AF0">
        <w:rPr>
          <w:rFonts w:ascii="Arial" w:hAnsi="Arial" w:cs="Arial"/>
          <w:sz w:val="24"/>
          <w:szCs w:val="24"/>
        </w:rPr>
        <w:t xml:space="preserve"> </w:t>
      </w:r>
    </w:p>
    <w:p w14:paraId="07932BDB" w14:textId="34063186" w:rsidR="00655AAF" w:rsidRPr="00635FDC" w:rsidRDefault="00655AAF" w:rsidP="00AE1217">
      <w:pPr>
        <w:pStyle w:val="Bezproreda"/>
        <w:jc w:val="both"/>
        <w:rPr>
          <w:rFonts w:ascii="Arial" w:hAnsi="Arial" w:cs="Arial"/>
          <w:sz w:val="24"/>
          <w:szCs w:val="24"/>
          <w:highlight w:val="yellow"/>
        </w:rPr>
      </w:pPr>
    </w:p>
    <w:p w14:paraId="342D88A4" w14:textId="35A86F49" w:rsidR="00D20047" w:rsidRPr="009231E7" w:rsidRDefault="00D20047" w:rsidP="00D20047">
      <w:pPr>
        <w:jc w:val="both"/>
        <w:rPr>
          <w:rFonts w:cs="Arial"/>
          <w:szCs w:val="24"/>
        </w:rPr>
      </w:pPr>
      <w:r w:rsidRPr="00F5090F">
        <w:rPr>
          <w:rFonts w:cs="Arial"/>
          <w:szCs w:val="24"/>
        </w:rPr>
        <w:t xml:space="preserve">Računu se prilaže potpisani zapisnik kao potvrda o uredno </w:t>
      </w:r>
      <w:r>
        <w:rPr>
          <w:rFonts w:cs="Arial"/>
          <w:szCs w:val="24"/>
        </w:rPr>
        <w:t>izvršenoj usluzi</w:t>
      </w:r>
      <w:r w:rsidRPr="00F5090F">
        <w:rPr>
          <w:rFonts w:cs="Arial"/>
          <w:szCs w:val="24"/>
        </w:rPr>
        <w:t xml:space="preserve"> na način kako je </w:t>
      </w:r>
      <w:r w:rsidRPr="00F5090F">
        <w:rPr>
          <w:szCs w:val="24"/>
        </w:rPr>
        <w:t xml:space="preserve"> propisano točkom </w:t>
      </w:r>
      <w:r w:rsidRPr="00D20047">
        <w:rPr>
          <w:szCs w:val="24"/>
        </w:rPr>
        <w:t>7.10.</w:t>
      </w:r>
      <w:r w:rsidRPr="00F5090F">
        <w:rPr>
          <w:szCs w:val="24"/>
        </w:rPr>
        <w:t xml:space="preserve"> Dokumentacije o nabavi i na način kako je to navedeno u Zahtjevu za nabavu tj. osoba koja je imenovana voditeljem ugovora od stane Naručitelja.</w:t>
      </w:r>
    </w:p>
    <w:p w14:paraId="51DFC349" w14:textId="77777777" w:rsidR="00D20047" w:rsidRPr="00F36B5A" w:rsidRDefault="00D20047" w:rsidP="00D20047">
      <w:pPr>
        <w:widowControl/>
        <w:jc w:val="both"/>
        <w:rPr>
          <w:rFonts w:ascii="CIDFont+F1" w:eastAsiaTheme="minorHAnsi" w:hAnsi="CIDFont+F1" w:cs="CIDFont+F1"/>
          <w:sz w:val="22"/>
          <w:szCs w:val="22"/>
          <w:lang w:eastAsia="en-US"/>
        </w:rPr>
      </w:pPr>
    </w:p>
    <w:p w14:paraId="10539AD8" w14:textId="732250D1" w:rsidR="00D20047" w:rsidRPr="00E92662" w:rsidRDefault="00D20047" w:rsidP="00D20047">
      <w:pPr>
        <w:widowControl/>
        <w:jc w:val="both"/>
        <w:rPr>
          <w:rFonts w:eastAsiaTheme="minorHAnsi" w:cs="Arial"/>
          <w:szCs w:val="24"/>
          <w:lang w:eastAsia="en-US"/>
        </w:rPr>
      </w:pPr>
      <w:r w:rsidRPr="00E92662">
        <w:rPr>
          <w:rFonts w:eastAsiaTheme="minorHAnsi" w:cs="Arial"/>
          <w:szCs w:val="24"/>
          <w:lang w:eastAsia="en-US"/>
        </w:rPr>
        <w:lastRenderedPageBreak/>
        <w:t>Naručitelj ima pravo prigovora na račun ako utvrdi nepravilnosti te pozvati odabranog ponuditelja da uočene nepravilnosti otkloni i objas</w:t>
      </w:r>
      <w:r w:rsidR="002D1BB2">
        <w:rPr>
          <w:rFonts w:eastAsiaTheme="minorHAnsi" w:cs="Arial"/>
          <w:szCs w:val="24"/>
          <w:lang w:eastAsia="en-US"/>
        </w:rPr>
        <w:t>ni te ima mogućnost naplatiti penale na način kako je to propisano točkom  2.8. ove Dokumentacije o nabavi</w:t>
      </w:r>
      <w:r w:rsidRPr="00E92662">
        <w:rPr>
          <w:rFonts w:eastAsiaTheme="minorHAnsi" w:cs="Arial"/>
          <w:szCs w:val="24"/>
          <w:lang w:eastAsia="en-US"/>
        </w:rPr>
        <w:t>.</w:t>
      </w:r>
    </w:p>
    <w:p w14:paraId="72680358" w14:textId="4057CE3E" w:rsidR="00D20047" w:rsidRDefault="00D20047" w:rsidP="00D20047">
      <w:pPr>
        <w:jc w:val="both"/>
        <w:rPr>
          <w:rFonts w:eastAsia="Calibri" w:cs="Arial"/>
          <w:szCs w:val="24"/>
        </w:rPr>
      </w:pPr>
    </w:p>
    <w:p w14:paraId="4A68C845" w14:textId="77777777" w:rsidR="00772843" w:rsidRDefault="00772843" w:rsidP="00772843">
      <w:pPr>
        <w:ind w:right="-11"/>
        <w:jc w:val="both"/>
        <w:rPr>
          <w:rFonts w:cs="Arial"/>
          <w:szCs w:val="24"/>
        </w:rPr>
      </w:pPr>
      <w:r w:rsidRPr="00464155">
        <w:rPr>
          <w:rFonts w:cs="Arial"/>
          <w:szCs w:val="24"/>
        </w:rPr>
        <w:t>Plaćanje penala ne utječe na obveze Ponuditelja.</w:t>
      </w:r>
    </w:p>
    <w:p w14:paraId="23AD2979" w14:textId="451CDA0D" w:rsidR="00772843" w:rsidRDefault="00772843" w:rsidP="00D20047">
      <w:pPr>
        <w:jc w:val="both"/>
        <w:rPr>
          <w:rFonts w:eastAsia="Calibri" w:cs="Arial"/>
          <w:szCs w:val="24"/>
        </w:rPr>
      </w:pPr>
    </w:p>
    <w:p w14:paraId="1B552DA0" w14:textId="77777777" w:rsidR="00D20047" w:rsidRPr="00F3201B" w:rsidRDefault="00D20047" w:rsidP="00D20047">
      <w:pPr>
        <w:widowControl/>
        <w:autoSpaceDE/>
        <w:adjustRightInd/>
        <w:ind w:right="-11"/>
        <w:jc w:val="both"/>
        <w:rPr>
          <w:rFonts w:cs="Arial"/>
          <w:szCs w:val="24"/>
        </w:rPr>
      </w:pPr>
      <w:r w:rsidRPr="00F3201B">
        <w:rPr>
          <w:rFonts w:cs="Arial"/>
          <w:szCs w:val="24"/>
        </w:rPr>
        <w:t xml:space="preserve">Izvršitelj je obvezan izdati, a Naručitelj je obvezan zaprimati i obrađivati te izvršiti plaćanje i elektroničkih računa i pratećih isprava izdanih sukladno europskoj normi u zakonski propisanom, strukturiranom formatu, a sve sukladno Zakonu o elektroničkom izdavanju računa u javnoj nabavi („Narodne novine“ br: 94/2018) i Pravilniku  o tehničkim elementima, izdavanju i razmjeni elektroničkog računa i pratećih isprava u javnoj nabavi („Narodne novine“ br:32/2019).  </w:t>
      </w:r>
    </w:p>
    <w:p w14:paraId="2DC400E8" w14:textId="77777777" w:rsidR="00D20047" w:rsidRPr="00F3201B" w:rsidRDefault="00D20047" w:rsidP="00D20047">
      <w:pPr>
        <w:jc w:val="both"/>
        <w:rPr>
          <w:rFonts w:cs="Arial"/>
          <w:szCs w:val="24"/>
        </w:rPr>
      </w:pPr>
    </w:p>
    <w:p w14:paraId="53639D72" w14:textId="77777777" w:rsidR="00D20047" w:rsidRPr="00F3201B" w:rsidRDefault="00D20047" w:rsidP="00D20047">
      <w:pPr>
        <w:jc w:val="both"/>
        <w:rPr>
          <w:rFonts w:cs="Arial"/>
          <w:szCs w:val="24"/>
        </w:rPr>
      </w:pPr>
      <w:r w:rsidRPr="00F3201B">
        <w:rPr>
          <w:rFonts w:cs="Arial"/>
          <w:szCs w:val="24"/>
        </w:rPr>
        <w:t>Ispostavljeni računi moraju sadržavati podatak o klas</w:t>
      </w:r>
      <w:r>
        <w:rPr>
          <w:rFonts w:cs="Arial"/>
          <w:szCs w:val="24"/>
        </w:rPr>
        <w:t>i</w:t>
      </w:r>
      <w:r w:rsidRPr="00F3201B">
        <w:rPr>
          <w:rFonts w:cs="Arial"/>
          <w:szCs w:val="24"/>
        </w:rPr>
        <w:t xml:space="preserve"> i urudžben</w:t>
      </w:r>
      <w:r>
        <w:rPr>
          <w:rFonts w:cs="Arial"/>
          <w:szCs w:val="24"/>
        </w:rPr>
        <w:t>om</w:t>
      </w:r>
      <w:r w:rsidRPr="00F3201B">
        <w:rPr>
          <w:rFonts w:cs="Arial"/>
          <w:szCs w:val="24"/>
        </w:rPr>
        <w:t xml:space="preserve"> broj</w:t>
      </w:r>
      <w:r>
        <w:rPr>
          <w:rFonts w:cs="Arial"/>
          <w:szCs w:val="24"/>
        </w:rPr>
        <w:t>u</w:t>
      </w:r>
      <w:r w:rsidRPr="00F3201B">
        <w:rPr>
          <w:rFonts w:cs="Arial"/>
          <w:szCs w:val="24"/>
        </w:rPr>
        <w:t xml:space="preserve"> ugovora</w:t>
      </w:r>
      <w:r>
        <w:rPr>
          <w:rFonts w:cs="Arial"/>
          <w:szCs w:val="24"/>
        </w:rPr>
        <w:t>,</w:t>
      </w:r>
      <w:r w:rsidRPr="00F3201B">
        <w:rPr>
          <w:rFonts w:cs="Arial"/>
          <w:szCs w:val="24"/>
        </w:rPr>
        <w:t xml:space="preserve"> nazivu ugovora</w:t>
      </w:r>
      <w:r>
        <w:rPr>
          <w:rFonts w:cs="Arial"/>
          <w:szCs w:val="24"/>
        </w:rPr>
        <w:t xml:space="preserve"> i </w:t>
      </w:r>
      <w:r w:rsidRPr="00F3201B">
        <w:rPr>
          <w:rFonts w:cs="Arial"/>
          <w:szCs w:val="24"/>
        </w:rPr>
        <w:t>broj</w:t>
      </w:r>
      <w:r>
        <w:rPr>
          <w:rFonts w:cs="Arial"/>
          <w:szCs w:val="24"/>
        </w:rPr>
        <w:t>u</w:t>
      </w:r>
      <w:r w:rsidRPr="00F3201B">
        <w:rPr>
          <w:rFonts w:cs="Arial"/>
          <w:szCs w:val="24"/>
        </w:rPr>
        <w:t xml:space="preserve"> ugovora iz Registra ugovora. Računi koji nisu napisani na navedeni način, biti će vraćeni Ponuditelju. Plaćanje se obavlja na poslovni račun odabranog izvršitelja. Nema avansnog plaćanja.</w:t>
      </w:r>
    </w:p>
    <w:p w14:paraId="2F9BFE19" w14:textId="77777777" w:rsidR="00D20047" w:rsidRPr="00F3201B" w:rsidRDefault="00D20047" w:rsidP="00D20047">
      <w:pPr>
        <w:widowControl/>
        <w:autoSpaceDE/>
        <w:autoSpaceDN/>
        <w:adjustRightInd/>
        <w:jc w:val="both"/>
        <w:rPr>
          <w:rFonts w:cs="Arial"/>
          <w:szCs w:val="24"/>
        </w:rPr>
      </w:pPr>
    </w:p>
    <w:p w14:paraId="0E6FDD33" w14:textId="77777777" w:rsidR="00D20047" w:rsidRPr="00F3201B" w:rsidRDefault="00D20047" w:rsidP="00D20047">
      <w:pPr>
        <w:widowControl/>
        <w:autoSpaceDE/>
        <w:autoSpaceDN/>
        <w:adjustRightInd/>
        <w:jc w:val="both"/>
        <w:rPr>
          <w:rFonts w:cs="Arial"/>
          <w:szCs w:val="24"/>
        </w:rPr>
      </w:pPr>
      <w:r w:rsidRPr="00F3201B">
        <w:rPr>
          <w:rFonts w:cs="Arial"/>
          <w:szCs w:val="24"/>
        </w:rPr>
        <w:t xml:space="preserve">Sukladno odredbi članka 222. ZJN 2016 ukoliko ponuditelj određeni dio predmeta nabave ustupi podugovarateljima uz svoj račun obvezno prilaže račune svojih podugovaratelja koje je prethodno potvrdio. Sukladno članku 223. ZJN 2016 naručitelj neposredno plaća podugovaratelju za dio ugovora koji je  isti izvršio, ako neće biti drugačije određeno ugovorom. </w:t>
      </w:r>
    </w:p>
    <w:p w14:paraId="5E6E06E5" w14:textId="77777777" w:rsidR="00D20047" w:rsidRDefault="00D20047" w:rsidP="003E124C">
      <w:pPr>
        <w:rPr>
          <w:rFonts w:cs="Arial"/>
          <w:szCs w:val="24"/>
        </w:rPr>
      </w:pPr>
    </w:p>
    <w:p w14:paraId="11029B9B" w14:textId="128494B7" w:rsidR="00464155" w:rsidRPr="00096365" w:rsidRDefault="00764313" w:rsidP="00764313">
      <w:pPr>
        <w:pStyle w:val="Naslov2"/>
      </w:pPr>
      <w:bookmarkStart w:id="178" w:name="_Toc365909707"/>
      <w:bookmarkStart w:id="179" w:name="_Toc514252295"/>
      <w:bookmarkStart w:id="180" w:name="_Toc96074394"/>
      <w:r w:rsidRPr="00096365">
        <w:t>Podaci o osobama odgovornim za izvršenje ugovora</w:t>
      </w:r>
      <w:bookmarkEnd w:id="178"/>
      <w:bookmarkEnd w:id="179"/>
      <w:bookmarkEnd w:id="180"/>
    </w:p>
    <w:p w14:paraId="2C1855A9" w14:textId="1F3640B9" w:rsidR="00464155" w:rsidRDefault="00464155" w:rsidP="007933D4">
      <w:pPr>
        <w:jc w:val="both"/>
        <w:rPr>
          <w:rFonts w:cs="Arial"/>
          <w:szCs w:val="24"/>
        </w:rPr>
      </w:pPr>
      <w:r>
        <w:rPr>
          <w:rFonts w:cs="Arial"/>
          <w:szCs w:val="24"/>
        </w:rPr>
        <w:t xml:space="preserve">Sukladno članku 313. ZJN 2016 </w:t>
      </w:r>
      <w:r w:rsidRPr="00BA255F">
        <w:rPr>
          <w:rFonts w:cs="Arial"/>
          <w:szCs w:val="24"/>
        </w:rPr>
        <w:t xml:space="preserve">naručitelj </w:t>
      </w:r>
      <w:r>
        <w:rPr>
          <w:rFonts w:cs="Arial"/>
          <w:szCs w:val="24"/>
        </w:rPr>
        <w:t xml:space="preserve">je </w:t>
      </w:r>
      <w:r w:rsidRPr="00BA255F">
        <w:rPr>
          <w:rFonts w:cs="Arial"/>
          <w:szCs w:val="24"/>
        </w:rPr>
        <w:t xml:space="preserve">obvezan kontrolirati je li izvršenje </w:t>
      </w:r>
      <w:r>
        <w:rPr>
          <w:rFonts w:cs="Arial"/>
          <w:szCs w:val="24"/>
        </w:rPr>
        <w:t xml:space="preserve"> </w:t>
      </w:r>
      <w:r w:rsidRPr="00BA255F">
        <w:rPr>
          <w:rFonts w:cs="Arial"/>
          <w:szCs w:val="24"/>
        </w:rPr>
        <w:t>ugovora o javnoj nabavi</w:t>
      </w:r>
      <w:r>
        <w:rPr>
          <w:rFonts w:cs="Arial"/>
          <w:szCs w:val="24"/>
        </w:rPr>
        <w:t xml:space="preserve"> </w:t>
      </w:r>
      <w:r w:rsidRPr="00BA255F">
        <w:rPr>
          <w:rFonts w:cs="Arial"/>
          <w:szCs w:val="24"/>
        </w:rPr>
        <w:t>u skladu s uvjetima određenima u dokumentaciji o nabavi i odabranom ponudom</w:t>
      </w:r>
    </w:p>
    <w:p w14:paraId="5D2BB0F0" w14:textId="7B96D0CB" w:rsidR="001304A2" w:rsidRDefault="00464155" w:rsidP="007933D4">
      <w:pPr>
        <w:jc w:val="both"/>
        <w:rPr>
          <w:rFonts w:cs="Arial"/>
          <w:szCs w:val="24"/>
        </w:rPr>
      </w:pPr>
      <w:r>
        <w:rPr>
          <w:rFonts w:cs="Arial"/>
          <w:szCs w:val="24"/>
        </w:rPr>
        <w:t>N</w:t>
      </w:r>
      <w:r w:rsidRPr="00335D4D">
        <w:rPr>
          <w:rFonts w:cs="Arial"/>
          <w:szCs w:val="24"/>
        </w:rPr>
        <w:t>aručitelj</w:t>
      </w:r>
      <w:r>
        <w:rPr>
          <w:rFonts w:cs="Arial"/>
          <w:szCs w:val="24"/>
        </w:rPr>
        <w:t xml:space="preserve"> </w:t>
      </w:r>
      <w:r w:rsidRPr="00335D4D">
        <w:rPr>
          <w:rFonts w:cs="Arial"/>
          <w:szCs w:val="24"/>
        </w:rPr>
        <w:t>će prije sklapanja ugovora od odabranog Ponuditelj</w:t>
      </w:r>
      <w:r>
        <w:rPr>
          <w:rFonts w:cs="Arial"/>
          <w:szCs w:val="24"/>
        </w:rPr>
        <w:t xml:space="preserve">a </w:t>
      </w:r>
      <w:r w:rsidRPr="00335D4D">
        <w:rPr>
          <w:rFonts w:cs="Arial"/>
          <w:szCs w:val="24"/>
        </w:rPr>
        <w:t>zatražiti podatke (</w:t>
      </w:r>
      <w:r>
        <w:rPr>
          <w:rFonts w:cs="Arial"/>
          <w:szCs w:val="24"/>
        </w:rPr>
        <w:t xml:space="preserve">ime i prezime, </w:t>
      </w:r>
      <w:r w:rsidRPr="00335D4D">
        <w:rPr>
          <w:rFonts w:cs="Arial"/>
          <w:szCs w:val="24"/>
        </w:rPr>
        <w:t>st</w:t>
      </w:r>
      <w:r>
        <w:rPr>
          <w:rFonts w:cs="Arial"/>
          <w:szCs w:val="24"/>
        </w:rPr>
        <w:t>ručna kvalifikacija, telefon, e-mail adresa</w:t>
      </w:r>
      <w:r w:rsidRPr="00335D4D">
        <w:rPr>
          <w:rFonts w:cs="Arial"/>
          <w:szCs w:val="24"/>
        </w:rPr>
        <w:t xml:space="preserve">) </w:t>
      </w:r>
      <w:r>
        <w:rPr>
          <w:rFonts w:cs="Arial"/>
          <w:szCs w:val="24"/>
        </w:rPr>
        <w:t>osoba</w:t>
      </w:r>
      <w:r w:rsidRPr="00335D4D">
        <w:rPr>
          <w:rFonts w:cs="Arial"/>
          <w:szCs w:val="24"/>
        </w:rPr>
        <w:t xml:space="preserve"> odgovornih za iz</w:t>
      </w:r>
      <w:r>
        <w:rPr>
          <w:rFonts w:cs="Arial"/>
          <w:szCs w:val="24"/>
        </w:rPr>
        <w:t>v</w:t>
      </w:r>
      <w:r w:rsidR="00361454">
        <w:rPr>
          <w:rFonts w:cs="Arial"/>
          <w:szCs w:val="24"/>
        </w:rPr>
        <w:t>ršenje ugovora o javnoj nabavi.</w:t>
      </w:r>
    </w:p>
    <w:p w14:paraId="60933C1E" w14:textId="77777777" w:rsidR="00764313" w:rsidRDefault="00764313" w:rsidP="007933D4">
      <w:pPr>
        <w:jc w:val="both"/>
        <w:rPr>
          <w:rFonts w:cs="Arial"/>
          <w:szCs w:val="24"/>
        </w:rPr>
      </w:pPr>
    </w:p>
    <w:p w14:paraId="3298DD98" w14:textId="707A0E45" w:rsidR="00F3201B" w:rsidRDefault="00F3201B" w:rsidP="007605B7">
      <w:pPr>
        <w:pStyle w:val="Naslov2"/>
        <w:jc w:val="both"/>
      </w:pPr>
      <w:bookmarkStart w:id="181" w:name="_Toc96074395"/>
      <w:r>
        <w:t>Izmjene ugovora o javnoj nabavi tijekom njegova trajanja</w:t>
      </w:r>
      <w:bookmarkEnd w:id="181"/>
    </w:p>
    <w:p w14:paraId="2A75884B" w14:textId="77777777" w:rsidR="00F3201B" w:rsidRPr="00DF449C" w:rsidRDefault="00F3201B" w:rsidP="00F3201B">
      <w:pPr>
        <w:jc w:val="both"/>
        <w:rPr>
          <w:rFonts w:cs="Arial"/>
          <w:color w:val="222222"/>
          <w:szCs w:val="24"/>
        </w:rPr>
      </w:pPr>
      <w:r w:rsidRPr="00E27825">
        <w:rPr>
          <w:rFonts w:cs="Arial"/>
          <w:color w:val="231F20"/>
          <w:szCs w:val="24"/>
        </w:rPr>
        <w:t>Naručitelj smije izmijeniti ugovor o javnoj nabavi tijekom njegova trajanja bez provođenja novog postupka javne nabave samo u skladu s odredbama članaka 315. – 320.  ZJN 2016.</w:t>
      </w:r>
    </w:p>
    <w:p w14:paraId="79FA5EB6" w14:textId="77777777" w:rsidR="00F3201B" w:rsidRPr="00E27825" w:rsidRDefault="00F3201B" w:rsidP="00F3201B">
      <w:pPr>
        <w:jc w:val="both"/>
        <w:rPr>
          <w:rFonts w:cs="Arial"/>
          <w:color w:val="231F20"/>
          <w:szCs w:val="24"/>
        </w:rPr>
      </w:pPr>
    </w:p>
    <w:p w14:paraId="15107889" w14:textId="77777777" w:rsidR="00F3201B" w:rsidRPr="00E27825" w:rsidRDefault="00F3201B" w:rsidP="00F3201B">
      <w:pPr>
        <w:jc w:val="both"/>
        <w:rPr>
          <w:rFonts w:cs="Arial"/>
          <w:color w:val="231F20"/>
          <w:szCs w:val="24"/>
        </w:rPr>
      </w:pPr>
      <w:r w:rsidRPr="00E27825">
        <w:rPr>
          <w:rFonts w:cs="Arial"/>
          <w:color w:val="231F20"/>
          <w:szCs w:val="24"/>
        </w:rPr>
        <w:t>Naručitelj smije izmijeniti ugovor o javnoj nabavi tijekom njegova trajanja bez provođenja novog postupka javne nabave ako izmjene, neovisno o njihovoj vrijednosti, nisu značajne</w:t>
      </w:r>
      <w:r>
        <w:rPr>
          <w:rFonts w:cs="Arial"/>
          <w:color w:val="231F20"/>
          <w:szCs w:val="24"/>
        </w:rPr>
        <w:t xml:space="preserve"> u smislu članka 321. ZJN 2016.</w:t>
      </w:r>
    </w:p>
    <w:p w14:paraId="33ECE288" w14:textId="77777777" w:rsidR="00F3201B" w:rsidRPr="00E27825" w:rsidRDefault="00F3201B" w:rsidP="00F3201B">
      <w:pPr>
        <w:jc w:val="both"/>
        <w:rPr>
          <w:rFonts w:cs="Arial"/>
          <w:color w:val="231F20"/>
          <w:szCs w:val="24"/>
        </w:rPr>
      </w:pPr>
    </w:p>
    <w:p w14:paraId="21BB4F2E" w14:textId="77777777" w:rsidR="00F3201B" w:rsidRPr="00DF449C" w:rsidRDefault="00F3201B" w:rsidP="00F3201B">
      <w:pPr>
        <w:jc w:val="both"/>
        <w:rPr>
          <w:rFonts w:cs="Arial"/>
          <w:color w:val="231F20"/>
          <w:szCs w:val="24"/>
        </w:rPr>
      </w:pPr>
      <w:r w:rsidRPr="00A753A9">
        <w:rPr>
          <w:rFonts w:cs="Arial"/>
          <w:color w:val="231F20"/>
          <w:szCs w:val="24"/>
        </w:rPr>
        <w:t>Naručitelj smije izmijeniti ugovor o javnoj nabavi tijekom njegova trajanja bez provođenja novog postupka javne nabave ako su kumulativno ispunjeni uvjeti sukladno članku 320. ZJN 2016.</w:t>
      </w:r>
      <w:r w:rsidRPr="00A753A9">
        <w:rPr>
          <w:rFonts w:cs="Arial"/>
          <w:color w:val="222222"/>
          <w:szCs w:val="24"/>
        </w:rPr>
        <w:t> </w:t>
      </w:r>
      <w:r w:rsidRPr="00A753A9">
        <w:rPr>
          <w:rFonts w:cs="Arial"/>
          <w:color w:val="231F20"/>
          <w:szCs w:val="24"/>
        </w:rPr>
        <w:t>Naručitelj za primjenu stavka 1. članka 320. ZJN 2016. ne provjerava jesu li ispunjeni uvjeti iz članka 321. ZJN 2016.</w:t>
      </w:r>
    </w:p>
    <w:p w14:paraId="15824F4D" w14:textId="3ED5B4F7" w:rsidR="00F3201B" w:rsidRDefault="00F3201B" w:rsidP="00F3201B"/>
    <w:p w14:paraId="4DB8E585" w14:textId="27E10136" w:rsidR="00F3201B" w:rsidRDefault="00F3201B" w:rsidP="007605B7">
      <w:pPr>
        <w:pStyle w:val="Naslov2"/>
        <w:jc w:val="both"/>
      </w:pPr>
      <w:bookmarkStart w:id="182" w:name="_Toc96074396"/>
      <w:r>
        <w:lastRenderedPageBreak/>
        <w:t>Raskid ugovora</w:t>
      </w:r>
      <w:bookmarkEnd w:id="182"/>
    </w:p>
    <w:p w14:paraId="71AC11C8" w14:textId="74AC78C0" w:rsidR="00F3201B" w:rsidRDefault="00F3201B" w:rsidP="00F3201B"/>
    <w:p w14:paraId="2281E487" w14:textId="77777777" w:rsidR="00F3201B" w:rsidRPr="00F3201B" w:rsidRDefault="00F3201B" w:rsidP="00F3201B">
      <w:pPr>
        <w:jc w:val="both"/>
      </w:pPr>
      <w:r w:rsidRPr="00F3201B">
        <w:t>Naručitelj obvezan je raskinuti ugovor o javnoj nabavi tijekom njegova trajanja ako:</w:t>
      </w:r>
    </w:p>
    <w:p w14:paraId="6C28E32F" w14:textId="084E9C70" w:rsidR="00F3201B" w:rsidRPr="00F3201B" w:rsidRDefault="00F3201B" w:rsidP="00F3201B">
      <w:pPr>
        <w:jc w:val="both"/>
      </w:pPr>
      <w:r w:rsidRPr="00F3201B">
        <w:tab/>
        <w:t>1. je ugovor značajno izmijenjen, što bi zahtijevalo novi postupak nabave na temelju članka 321. ZJN 2016</w:t>
      </w:r>
    </w:p>
    <w:p w14:paraId="77A08199" w14:textId="3EF70127" w:rsidR="00F3201B" w:rsidRPr="00F3201B" w:rsidRDefault="00F3201B" w:rsidP="00F3201B">
      <w:pPr>
        <w:jc w:val="both"/>
      </w:pPr>
      <w:r w:rsidRPr="00F3201B">
        <w:tab/>
        <w:t>2. je ugovaratelj morao biti isključen iz postupka javne nabave zbog postojanja osnova za isključenje iz članka 251. stavka 1. ZJN 2016</w:t>
      </w:r>
    </w:p>
    <w:p w14:paraId="6398D0C7" w14:textId="6D600BA1" w:rsidR="00F3201B" w:rsidRPr="00F3201B" w:rsidRDefault="00F3201B" w:rsidP="00F3201B">
      <w:pPr>
        <w:jc w:val="both"/>
      </w:pPr>
      <w:r w:rsidRPr="00F3201B">
        <w:tab/>
        <w:t>3. se ugovor nije trebao dodijeliti ugovaratelju zbog ozbiljne povred</w:t>
      </w:r>
      <w:r>
        <w:t>e obveza iz</w:t>
      </w:r>
      <w:r w:rsidRPr="00F3201B">
        <w:t xml:space="preserve"> osnivačkih Ugovora i Direktive 2014/24/EU, a koja je utvrđena presudom Suda Europske unije u postupku iz članka 258. Ugovora o funkcioniranju EU</w:t>
      </w:r>
    </w:p>
    <w:p w14:paraId="788E486B" w14:textId="2EAB2A95" w:rsidR="00F3201B" w:rsidRPr="00F3201B" w:rsidRDefault="00F3201B" w:rsidP="00F3201B">
      <w:pPr>
        <w:jc w:val="both"/>
      </w:pPr>
      <w:r w:rsidRPr="00F3201B">
        <w:tab/>
        <w:t>4. se ugovor nije trebao dodijeliti ugovaratelju zbog ozbiljne povrede odredaba ovoga Zakona, a koja je utvrđena pravomoćnom presudom nadležnog upravnog suda.</w:t>
      </w:r>
    </w:p>
    <w:p w14:paraId="253810D5" w14:textId="1BD22D60" w:rsidR="00F3201B" w:rsidRDefault="00F3201B" w:rsidP="00F3201B"/>
    <w:p w14:paraId="487DB1D8" w14:textId="65D10CBF" w:rsidR="00CA74EA" w:rsidRDefault="00CA74EA" w:rsidP="007605B7">
      <w:pPr>
        <w:pStyle w:val="Naslov2"/>
        <w:jc w:val="both"/>
      </w:pPr>
      <w:bookmarkStart w:id="183" w:name="_Toc96074397"/>
      <w:r>
        <w:t>Tajnost podataka</w:t>
      </w:r>
      <w:bookmarkEnd w:id="183"/>
    </w:p>
    <w:p w14:paraId="1FE2E3C4" w14:textId="3A20E9CB" w:rsidR="00CA74EA" w:rsidRDefault="00CA74EA" w:rsidP="00CA74EA"/>
    <w:p w14:paraId="1A5401BF" w14:textId="77777777" w:rsidR="00CA74EA" w:rsidRDefault="00CA74EA" w:rsidP="00CA74EA">
      <w:pPr>
        <w:widowControl/>
        <w:jc w:val="both"/>
        <w:rPr>
          <w:rFonts w:cs="Arial"/>
          <w:szCs w:val="24"/>
        </w:rPr>
      </w:pPr>
      <w:r w:rsidRPr="00096365">
        <w:rPr>
          <w:rFonts w:cs="Arial"/>
          <w:szCs w:val="24"/>
        </w:rPr>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 </w:t>
      </w:r>
    </w:p>
    <w:p w14:paraId="23D3C97D" w14:textId="77777777" w:rsidR="00CA74EA" w:rsidRPr="00096365" w:rsidRDefault="00CA74EA" w:rsidP="00CA74EA">
      <w:pPr>
        <w:widowControl/>
        <w:jc w:val="both"/>
        <w:rPr>
          <w:rFonts w:cs="Arial"/>
          <w:szCs w:val="24"/>
        </w:rPr>
      </w:pPr>
    </w:p>
    <w:p w14:paraId="0EE596BB" w14:textId="77777777" w:rsidR="00CA74EA" w:rsidRPr="00096365" w:rsidRDefault="00CA74EA" w:rsidP="00CA74EA">
      <w:pPr>
        <w:widowControl/>
        <w:jc w:val="both"/>
        <w:rPr>
          <w:rFonts w:cs="Arial"/>
          <w:szCs w:val="24"/>
        </w:rPr>
      </w:pPr>
      <w:r w:rsidRPr="00096365">
        <w:rPr>
          <w:rFonts w:cs="Arial"/>
          <w:szCs w:val="24"/>
        </w:rPr>
        <w:t xml:space="preserve">Sukladno članku 52. stavak 3. Zakona o javnoj nabavi, gospodarski subjekti </w:t>
      </w:r>
      <w:r w:rsidRPr="008F69A3">
        <w:rPr>
          <w:rFonts w:cs="Arial"/>
          <w:szCs w:val="24"/>
          <w:u w:val="single"/>
        </w:rPr>
        <w:t>ne smiju</w:t>
      </w:r>
      <w:r w:rsidRPr="00096365">
        <w:rPr>
          <w:rFonts w:cs="Arial"/>
          <w:szCs w:val="24"/>
        </w:rPr>
        <w:t xml:space="preserve"> u postupcima javne nabave označiti tajnom:</w:t>
      </w:r>
    </w:p>
    <w:p w14:paraId="18D44101" w14:textId="77777777" w:rsidR="00CA74EA" w:rsidRPr="00096365" w:rsidRDefault="00CA74EA" w:rsidP="00CA74EA">
      <w:pPr>
        <w:widowControl/>
        <w:tabs>
          <w:tab w:val="left" w:pos="284"/>
        </w:tabs>
        <w:autoSpaceDE/>
        <w:autoSpaceDN/>
        <w:adjustRightInd/>
        <w:jc w:val="both"/>
        <w:rPr>
          <w:rFonts w:cs="Arial"/>
          <w:szCs w:val="24"/>
        </w:rPr>
      </w:pPr>
      <w:r w:rsidRPr="00096365">
        <w:rPr>
          <w:rFonts w:cs="Arial"/>
          <w:szCs w:val="24"/>
        </w:rPr>
        <w:t>-</w:t>
      </w:r>
      <w:r w:rsidRPr="00096365">
        <w:rPr>
          <w:rFonts w:cs="Arial"/>
          <w:szCs w:val="24"/>
        </w:rPr>
        <w:tab/>
        <w:t>cijenu ponude,</w:t>
      </w:r>
    </w:p>
    <w:p w14:paraId="21CE7844" w14:textId="77777777" w:rsidR="00CA74EA" w:rsidRPr="00096365" w:rsidRDefault="00CA74EA" w:rsidP="00CA74EA">
      <w:pPr>
        <w:widowControl/>
        <w:tabs>
          <w:tab w:val="left" w:pos="284"/>
        </w:tabs>
        <w:autoSpaceDE/>
        <w:autoSpaceDN/>
        <w:adjustRightInd/>
        <w:jc w:val="both"/>
        <w:rPr>
          <w:rFonts w:cs="Arial"/>
          <w:szCs w:val="24"/>
        </w:rPr>
      </w:pPr>
      <w:r w:rsidRPr="00096365">
        <w:rPr>
          <w:rFonts w:cs="Arial"/>
          <w:szCs w:val="24"/>
        </w:rPr>
        <w:t>-</w:t>
      </w:r>
      <w:r w:rsidRPr="00096365">
        <w:rPr>
          <w:rFonts w:cs="Arial"/>
          <w:szCs w:val="24"/>
        </w:rPr>
        <w:tab/>
        <w:t xml:space="preserve">troškovnik, </w:t>
      </w:r>
    </w:p>
    <w:p w14:paraId="08E88553" w14:textId="77777777" w:rsidR="00CA74EA" w:rsidRPr="00096365" w:rsidRDefault="00CA74EA" w:rsidP="00CA74EA">
      <w:pPr>
        <w:widowControl/>
        <w:tabs>
          <w:tab w:val="left" w:pos="284"/>
        </w:tabs>
        <w:autoSpaceDE/>
        <w:autoSpaceDN/>
        <w:adjustRightInd/>
        <w:jc w:val="both"/>
        <w:rPr>
          <w:rFonts w:cs="Arial"/>
          <w:szCs w:val="24"/>
        </w:rPr>
      </w:pPr>
      <w:r w:rsidRPr="00096365">
        <w:rPr>
          <w:rFonts w:cs="Arial"/>
          <w:szCs w:val="24"/>
        </w:rPr>
        <w:t>-</w:t>
      </w:r>
      <w:r w:rsidRPr="00096365">
        <w:rPr>
          <w:rFonts w:cs="Arial"/>
          <w:szCs w:val="24"/>
        </w:rPr>
        <w:tab/>
        <w:t>podatke u vezi s kriterijima za odabir ponude,</w:t>
      </w:r>
    </w:p>
    <w:p w14:paraId="5B4F729B" w14:textId="77777777" w:rsidR="00CA74EA" w:rsidRPr="00096365" w:rsidRDefault="00CA74EA" w:rsidP="00CA74EA">
      <w:pPr>
        <w:widowControl/>
        <w:tabs>
          <w:tab w:val="left" w:pos="284"/>
        </w:tabs>
        <w:autoSpaceDE/>
        <w:autoSpaceDN/>
        <w:adjustRightInd/>
        <w:jc w:val="both"/>
        <w:rPr>
          <w:rFonts w:cs="Arial"/>
          <w:szCs w:val="24"/>
        </w:rPr>
      </w:pPr>
      <w:r w:rsidRPr="00096365">
        <w:rPr>
          <w:rFonts w:cs="Arial"/>
          <w:szCs w:val="24"/>
        </w:rPr>
        <w:t>-</w:t>
      </w:r>
      <w:r w:rsidRPr="00096365">
        <w:rPr>
          <w:rFonts w:cs="Arial"/>
          <w:szCs w:val="24"/>
        </w:rPr>
        <w:tab/>
        <w:t>javne isprave,</w:t>
      </w:r>
    </w:p>
    <w:p w14:paraId="11EC79A8" w14:textId="77777777" w:rsidR="00CA74EA" w:rsidRPr="00096365" w:rsidRDefault="00CA74EA" w:rsidP="00CA74EA">
      <w:pPr>
        <w:widowControl/>
        <w:tabs>
          <w:tab w:val="left" w:pos="284"/>
        </w:tabs>
        <w:autoSpaceDE/>
        <w:autoSpaceDN/>
        <w:adjustRightInd/>
        <w:jc w:val="both"/>
        <w:rPr>
          <w:rFonts w:cs="Arial"/>
          <w:szCs w:val="24"/>
        </w:rPr>
      </w:pPr>
      <w:r w:rsidRPr="00096365">
        <w:rPr>
          <w:rFonts w:cs="Arial"/>
          <w:szCs w:val="24"/>
        </w:rPr>
        <w:t>-</w:t>
      </w:r>
      <w:r w:rsidRPr="00096365">
        <w:rPr>
          <w:rFonts w:cs="Arial"/>
          <w:szCs w:val="24"/>
        </w:rPr>
        <w:tab/>
        <w:t>izvatke iz javnih registara te</w:t>
      </w:r>
    </w:p>
    <w:p w14:paraId="3803D13D" w14:textId="77777777" w:rsidR="00CA74EA" w:rsidRPr="00096365" w:rsidRDefault="00CA74EA" w:rsidP="00CA74EA">
      <w:pPr>
        <w:widowControl/>
        <w:tabs>
          <w:tab w:val="left" w:pos="284"/>
        </w:tabs>
        <w:autoSpaceDE/>
        <w:autoSpaceDN/>
        <w:adjustRightInd/>
        <w:jc w:val="both"/>
        <w:rPr>
          <w:rFonts w:cs="Arial"/>
          <w:szCs w:val="24"/>
        </w:rPr>
      </w:pPr>
      <w:r w:rsidRPr="00096365">
        <w:rPr>
          <w:rFonts w:cs="Arial"/>
          <w:szCs w:val="24"/>
        </w:rPr>
        <w:t xml:space="preserve">- </w:t>
      </w:r>
      <w:r w:rsidRPr="00096365">
        <w:rPr>
          <w:rFonts w:cs="Arial"/>
          <w:szCs w:val="24"/>
        </w:rPr>
        <w:tab/>
        <w:t>druge podatke koji s</w:t>
      </w:r>
      <w:r>
        <w:rPr>
          <w:rFonts w:cs="Arial"/>
          <w:szCs w:val="24"/>
        </w:rPr>
        <w:t>e prema posebnom zakonu ili pod</w:t>
      </w:r>
      <w:r w:rsidRPr="00096365">
        <w:rPr>
          <w:rFonts w:cs="Arial"/>
          <w:szCs w:val="24"/>
        </w:rPr>
        <w:t>z</w:t>
      </w:r>
      <w:r>
        <w:rPr>
          <w:rFonts w:cs="Arial"/>
          <w:szCs w:val="24"/>
        </w:rPr>
        <w:t>a</w:t>
      </w:r>
      <w:r w:rsidRPr="00096365">
        <w:rPr>
          <w:rFonts w:cs="Arial"/>
          <w:szCs w:val="24"/>
        </w:rPr>
        <w:t xml:space="preserve">konskom propisu moraju javno objaviti ili se ne smiju označiti tajnom. </w:t>
      </w:r>
    </w:p>
    <w:p w14:paraId="057ED546" w14:textId="77777777" w:rsidR="00CA74EA" w:rsidRPr="00096365" w:rsidRDefault="00CA74EA" w:rsidP="00CA74EA">
      <w:pPr>
        <w:widowControl/>
        <w:jc w:val="both"/>
        <w:rPr>
          <w:rFonts w:cs="Arial"/>
          <w:szCs w:val="24"/>
        </w:rPr>
      </w:pPr>
      <w:r w:rsidRPr="00096365">
        <w:rPr>
          <w:rFonts w:cs="Arial"/>
          <w:szCs w:val="24"/>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6DC8962D" w14:textId="77777777" w:rsidR="00CA74EA" w:rsidRDefault="00CA74EA" w:rsidP="00CA74EA">
      <w:pPr>
        <w:widowControl/>
        <w:tabs>
          <w:tab w:val="left" w:pos="284"/>
        </w:tabs>
        <w:autoSpaceDE/>
        <w:autoSpaceDN/>
        <w:adjustRightInd/>
        <w:jc w:val="both"/>
        <w:rPr>
          <w:rFonts w:cs="Arial"/>
          <w:szCs w:val="24"/>
        </w:rPr>
      </w:pPr>
      <w:r w:rsidRPr="00096365">
        <w:rPr>
          <w:rFonts w:cs="Arial"/>
          <w:szCs w:val="24"/>
        </w:rPr>
        <w:t>Naručitelj smije otkriti podatke iz članka 52. stavka 3. Zakona o javnoj nabavi dobivene od gospodarskih subjekata koje su oni označili tajnom.</w:t>
      </w:r>
    </w:p>
    <w:p w14:paraId="43361B95" w14:textId="77777777" w:rsidR="00CA74EA" w:rsidRDefault="00CA74EA" w:rsidP="00CA74EA">
      <w:pPr>
        <w:widowControl/>
        <w:tabs>
          <w:tab w:val="left" w:pos="284"/>
        </w:tabs>
        <w:autoSpaceDE/>
        <w:autoSpaceDN/>
        <w:adjustRightInd/>
        <w:jc w:val="both"/>
        <w:rPr>
          <w:rFonts w:cs="Arial"/>
          <w:szCs w:val="24"/>
        </w:rPr>
      </w:pPr>
    </w:p>
    <w:p w14:paraId="0DCCF7E0" w14:textId="77777777" w:rsidR="00CA74EA" w:rsidRPr="008F69A3" w:rsidRDefault="00CA74EA" w:rsidP="00CA74EA">
      <w:pPr>
        <w:widowControl/>
        <w:tabs>
          <w:tab w:val="left" w:pos="284"/>
        </w:tabs>
        <w:autoSpaceDE/>
        <w:autoSpaceDN/>
        <w:adjustRightInd/>
        <w:jc w:val="both"/>
        <w:rPr>
          <w:rFonts w:cs="Arial"/>
          <w:szCs w:val="24"/>
        </w:rPr>
      </w:pPr>
      <w:r>
        <w:rPr>
          <w:rFonts w:cs="Arial"/>
          <w:szCs w:val="24"/>
        </w:rPr>
        <w:t>Sukladno ovoj d</w:t>
      </w:r>
      <w:r w:rsidRPr="008F69A3">
        <w:rPr>
          <w:rFonts w:cs="Arial"/>
          <w:szCs w:val="24"/>
        </w:rPr>
        <w:t>okumentaciji za nadmetanje za dokaze sposobnosti ponuditelja, svi zahtijevani dokumenti su javnog karaktera i nema potrebe za označavanjem istih poslovnom tajnom</w:t>
      </w:r>
      <w:r>
        <w:rPr>
          <w:rFonts w:cs="Arial"/>
          <w:szCs w:val="24"/>
        </w:rPr>
        <w:t>.</w:t>
      </w:r>
    </w:p>
    <w:p w14:paraId="200AFCDC" w14:textId="1BC0A4C4" w:rsidR="00764313" w:rsidRPr="00764313" w:rsidRDefault="00764313" w:rsidP="007605B7">
      <w:pPr>
        <w:pStyle w:val="Naslov2"/>
        <w:jc w:val="both"/>
      </w:pPr>
      <w:bookmarkStart w:id="184" w:name="_Toc96074398"/>
      <w:r w:rsidRPr="00764313">
        <w:t>Rok za izjavljivanje žalbe na dokumentaciju o nabavi te naziv i adresa žalbenog tijela</w:t>
      </w:r>
      <w:bookmarkEnd w:id="184"/>
    </w:p>
    <w:p w14:paraId="4ECA1C4D" w14:textId="77777777" w:rsidR="00464155" w:rsidRPr="00096365" w:rsidRDefault="00464155" w:rsidP="00764313">
      <w:pPr>
        <w:pStyle w:val="Bezproreda"/>
        <w:spacing w:after="240"/>
        <w:jc w:val="both"/>
        <w:rPr>
          <w:rFonts w:ascii="Arial" w:hAnsi="Arial" w:cs="Arial"/>
          <w:bCs/>
          <w:sz w:val="24"/>
          <w:szCs w:val="24"/>
        </w:rPr>
      </w:pPr>
      <w:r w:rsidRPr="00096365">
        <w:rPr>
          <w:rFonts w:ascii="Arial" w:hAnsi="Arial" w:cs="Arial"/>
          <w:bCs/>
          <w:sz w:val="24"/>
          <w:szCs w:val="24"/>
        </w:rPr>
        <w:t xml:space="preserve">Za rješavanje o žalbama </w:t>
      </w:r>
      <w:r>
        <w:rPr>
          <w:rFonts w:ascii="Arial" w:hAnsi="Arial" w:cs="Arial"/>
          <w:bCs/>
          <w:sz w:val="24"/>
          <w:szCs w:val="24"/>
        </w:rPr>
        <w:t xml:space="preserve"> izjavljenima sukladno odredbama ZJN 2016 i </w:t>
      </w:r>
      <w:r w:rsidRPr="00096365">
        <w:rPr>
          <w:rFonts w:ascii="Arial" w:hAnsi="Arial" w:cs="Arial"/>
          <w:bCs/>
          <w:sz w:val="24"/>
          <w:szCs w:val="24"/>
        </w:rPr>
        <w:t>nadležna je Državna komisija</w:t>
      </w:r>
      <w:r w:rsidRPr="003F35D2">
        <w:rPr>
          <w:rFonts w:ascii="Arial" w:hAnsi="Arial" w:cs="Arial"/>
          <w:bCs/>
          <w:sz w:val="24"/>
          <w:szCs w:val="24"/>
        </w:rPr>
        <w:t xml:space="preserve"> </w:t>
      </w:r>
      <w:r w:rsidRPr="00096365">
        <w:rPr>
          <w:rFonts w:ascii="Arial" w:hAnsi="Arial" w:cs="Arial"/>
          <w:bCs/>
          <w:sz w:val="24"/>
          <w:szCs w:val="24"/>
        </w:rPr>
        <w:t>za kontrolu postupaka javne nabave (u daljnjem tekstu: Državna komisija</w:t>
      </w:r>
      <w:r>
        <w:rPr>
          <w:rFonts w:ascii="Arial" w:hAnsi="Arial" w:cs="Arial"/>
          <w:bCs/>
          <w:sz w:val="24"/>
          <w:szCs w:val="24"/>
        </w:rPr>
        <w:t>)</w:t>
      </w:r>
      <w:r w:rsidRPr="00096365">
        <w:rPr>
          <w:rFonts w:ascii="Arial" w:hAnsi="Arial" w:cs="Arial"/>
          <w:bCs/>
          <w:sz w:val="24"/>
          <w:szCs w:val="24"/>
        </w:rPr>
        <w:t>.</w:t>
      </w:r>
    </w:p>
    <w:p w14:paraId="3AAC9C1A" w14:textId="77777777" w:rsidR="00464155" w:rsidRPr="00096365" w:rsidRDefault="00464155" w:rsidP="00764313">
      <w:pPr>
        <w:pStyle w:val="Bezproreda"/>
        <w:spacing w:after="240"/>
        <w:jc w:val="both"/>
        <w:rPr>
          <w:rFonts w:ascii="Arial" w:hAnsi="Arial" w:cs="Arial"/>
          <w:bCs/>
          <w:sz w:val="24"/>
          <w:szCs w:val="24"/>
        </w:rPr>
      </w:pPr>
      <w:r w:rsidRPr="00096365">
        <w:rPr>
          <w:rFonts w:ascii="Arial" w:hAnsi="Arial" w:cs="Arial"/>
          <w:bCs/>
          <w:sz w:val="24"/>
          <w:szCs w:val="24"/>
        </w:rPr>
        <w:lastRenderedPageBreak/>
        <w:t xml:space="preserve">Žalba se izjavljuje </w:t>
      </w:r>
      <w:r>
        <w:rPr>
          <w:rFonts w:ascii="Arial" w:hAnsi="Arial" w:cs="Arial"/>
          <w:bCs/>
          <w:sz w:val="24"/>
          <w:szCs w:val="24"/>
        </w:rPr>
        <w:t xml:space="preserve">Državnoj komisiji </w:t>
      </w:r>
      <w:r w:rsidRPr="00096365">
        <w:rPr>
          <w:rFonts w:ascii="Arial" w:hAnsi="Arial" w:cs="Arial"/>
          <w:bCs/>
          <w:sz w:val="24"/>
          <w:szCs w:val="24"/>
        </w:rPr>
        <w:t xml:space="preserve">u pisanom obliku. </w:t>
      </w:r>
    </w:p>
    <w:p w14:paraId="0AED5B07" w14:textId="77777777" w:rsidR="00464155" w:rsidRDefault="00464155" w:rsidP="00764313">
      <w:pPr>
        <w:pStyle w:val="Bezproreda"/>
        <w:spacing w:after="240"/>
        <w:jc w:val="both"/>
        <w:rPr>
          <w:rFonts w:ascii="Arial" w:hAnsi="Arial" w:cs="Arial"/>
          <w:sz w:val="24"/>
          <w:szCs w:val="24"/>
        </w:rPr>
      </w:pPr>
      <w:r w:rsidRPr="00EC1736">
        <w:rPr>
          <w:rFonts w:ascii="Arial" w:hAnsi="Arial" w:cs="Arial"/>
          <w:sz w:val="24"/>
          <w:szCs w:val="24"/>
        </w:rPr>
        <w:t xml:space="preserve">Žalba se dostavlja </w:t>
      </w:r>
      <w:r w:rsidRPr="00365123">
        <w:rPr>
          <w:rFonts w:ascii="Arial" w:hAnsi="Arial" w:cs="Arial"/>
          <w:sz w:val="24"/>
          <w:szCs w:val="24"/>
        </w:rPr>
        <w:t>na adresu Koturaška cesta 43/IV, 10000 Zagreb</w:t>
      </w:r>
      <w:r>
        <w:rPr>
          <w:rFonts w:ascii="Arial" w:hAnsi="Arial" w:cs="Arial"/>
          <w:sz w:val="24"/>
          <w:szCs w:val="24"/>
        </w:rPr>
        <w:t>,</w:t>
      </w:r>
      <w:r w:rsidRPr="00365123">
        <w:rPr>
          <w:rFonts w:ascii="Arial" w:hAnsi="Arial" w:cs="Arial"/>
          <w:sz w:val="24"/>
          <w:szCs w:val="24"/>
        </w:rPr>
        <w:t xml:space="preserve"> </w:t>
      </w:r>
      <w:r w:rsidRPr="00EC1736">
        <w:rPr>
          <w:rFonts w:ascii="Arial" w:hAnsi="Arial" w:cs="Arial"/>
          <w:sz w:val="24"/>
          <w:szCs w:val="24"/>
        </w:rPr>
        <w:t>neposredno, putem ovlaštenog davatelja poštanskih usluga ili elektroničkim sredstvima komunikacije putem međusobno povezanih informacijskih sustava Državne komisije i EOJN RH.</w:t>
      </w:r>
    </w:p>
    <w:p w14:paraId="4EC9DD41" w14:textId="77777777" w:rsidR="00464155" w:rsidRDefault="00464155" w:rsidP="00764313">
      <w:pPr>
        <w:pStyle w:val="Bezproreda"/>
        <w:spacing w:after="240"/>
        <w:jc w:val="both"/>
        <w:rPr>
          <w:rFonts w:ascii="Arial" w:hAnsi="Arial" w:cs="Arial"/>
          <w:sz w:val="24"/>
          <w:szCs w:val="24"/>
        </w:rPr>
      </w:pPr>
      <w:r w:rsidRPr="00096365">
        <w:rPr>
          <w:rFonts w:ascii="Arial" w:hAnsi="Arial" w:cs="Arial"/>
          <w:sz w:val="24"/>
          <w:szCs w:val="24"/>
        </w:rPr>
        <w:t>Istodobno s dostavljanjem žalbe Državnoj komisiji, žalitelj je obvezan primjerak žalbe dostaviti i naručitelju</w:t>
      </w:r>
      <w:r>
        <w:rPr>
          <w:rFonts w:ascii="Arial" w:hAnsi="Arial" w:cs="Arial"/>
          <w:sz w:val="24"/>
          <w:szCs w:val="24"/>
        </w:rPr>
        <w:t xml:space="preserve"> u roku za žalbu,</w:t>
      </w:r>
      <w:r w:rsidRPr="00096365">
        <w:rPr>
          <w:rFonts w:ascii="Arial" w:hAnsi="Arial" w:cs="Arial"/>
          <w:sz w:val="24"/>
          <w:szCs w:val="24"/>
        </w:rPr>
        <w:t xml:space="preserve"> na dokaziv način. </w:t>
      </w:r>
    </w:p>
    <w:p w14:paraId="161C6007" w14:textId="77777777" w:rsidR="00464155" w:rsidRPr="00096365" w:rsidRDefault="00464155" w:rsidP="00764313">
      <w:pPr>
        <w:pStyle w:val="Bezproreda"/>
        <w:jc w:val="both"/>
        <w:rPr>
          <w:rFonts w:ascii="Arial" w:hAnsi="Arial" w:cs="Arial"/>
          <w:sz w:val="24"/>
          <w:szCs w:val="24"/>
        </w:rPr>
      </w:pPr>
      <w:r w:rsidRPr="00096365">
        <w:rPr>
          <w:rFonts w:ascii="Arial" w:hAnsi="Arial" w:cs="Arial"/>
          <w:sz w:val="24"/>
          <w:szCs w:val="24"/>
        </w:rPr>
        <w:t xml:space="preserve">Žalba se izjavljuje u roku od </w:t>
      </w:r>
      <w:r w:rsidRPr="00096365">
        <w:rPr>
          <w:rFonts w:ascii="Arial" w:hAnsi="Arial" w:cs="Arial"/>
          <w:b/>
          <w:bCs/>
          <w:sz w:val="24"/>
          <w:szCs w:val="24"/>
        </w:rPr>
        <w:t>10 dana</w:t>
      </w:r>
      <w:r w:rsidRPr="00096365">
        <w:rPr>
          <w:rFonts w:ascii="Arial" w:hAnsi="Arial" w:cs="Arial"/>
          <w:bCs/>
          <w:sz w:val="24"/>
          <w:szCs w:val="24"/>
        </w:rPr>
        <w:t>, i to</w:t>
      </w:r>
      <w:r w:rsidRPr="00096365">
        <w:rPr>
          <w:rFonts w:ascii="Arial" w:hAnsi="Arial" w:cs="Arial"/>
          <w:sz w:val="24"/>
          <w:szCs w:val="24"/>
        </w:rPr>
        <w:t xml:space="preserve"> od dana:</w:t>
      </w:r>
    </w:p>
    <w:p w14:paraId="599CB539" w14:textId="77777777" w:rsidR="00464155" w:rsidRPr="00096365" w:rsidRDefault="00464155" w:rsidP="00764313">
      <w:pPr>
        <w:pStyle w:val="Bezproreda"/>
        <w:ind w:left="851" w:hanging="425"/>
        <w:jc w:val="both"/>
        <w:rPr>
          <w:rFonts w:ascii="Arial" w:hAnsi="Arial" w:cs="Arial"/>
          <w:sz w:val="24"/>
          <w:szCs w:val="24"/>
        </w:rPr>
      </w:pPr>
      <w:r w:rsidRPr="00096365">
        <w:rPr>
          <w:rFonts w:ascii="Arial" w:hAnsi="Arial" w:cs="Arial"/>
          <w:sz w:val="24"/>
          <w:szCs w:val="24"/>
        </w:rPr>
        <w:t>-</w:t>
      </w:r>
      <w:r w:rsidRPr="00096365">
        <w:rPr>
          <w:rFonts w:ascii="Arial" w:hAnsi="Arial" w:cs="Arial"/>
          <w:sz w:val="24"/>
          <w:szCs w:val="24"/>
        </w:rPr>
        <w:tab/>
        <w:t>objave poziva na nadmetanje, u odnosu na sadržaj poziva ili dokumentacije o nabavi</w:t>
      </w:r>
    </w:p>
    <w:p w14:paraId="6BE12CE3" w14:textId="77777777" w:rsidR="00464155" w:rsidRPr="00096365" w:rsidRDefault="00464155" w:rsidP="00764313">
      <w:pPr>
        <w:pStyle w:val="Bezproreda"/>
        <w:ind w:left="851" w:hanging="425"/>
        <w:jc w:val="both"/>
        <w:rPr>
          <w:rFonts w:ascii="Arial" w:hAnsi="Arial" w:cs="Arial"/>
          <w:sz w:val="24"/>
          <w:szCs w:val="24"/>
        </w:rPr>
      </w:pPr>
      <w:r w:rsidRPr="00096365">
        <w:rPr>
          <w:rFonts w:ascii="Arial" w:hAnsi="Arial" w:cs="Arial"/>
          <w:sz w:val="24"/>
          <w:szCs w:val="24"/>
        </w:rPr>
        <w:t>-</w:t>
      </w:r>
      <w:r w:rsidRPr="00096365">
        <w:rPr>
          <w:rFonts w:ascii="Arial" w:hAnsi="Arial" w:cs="Arial"/>
          <w:sz w:val="24"/>
          <w:szCs w:val="24"/>
        </w:rPr>
        <w:tab/>
        <w:t>objave obavijesti o ispravku, u odnosu na sadržaj ispravka</w:t>
      </w:r>
    </w:p>
    <w:p w14:paraId="3883F0DC" w14:textId="77777777" w:rsidR="00464155" w:rsidRPr="00096365" w:rsidRDefault="00464155" w:rsidP="00764313">
      <w:pPr>
        <w:pStyle w:val="Bezproreda"/>
        <w:ind w:left="851" w:hanging="425"/>
        <w:jc w:val="both"/>
        <w:rPr>
          <w:rFonts w:ascii="Arial" w:hAnsi="Arial" w:cs="Arial"/>
          <w:sz w:val="24"/>
          <w:szCs w:val="24"/>
        </w:rPr>
      </w:pPr>
      <w:r w:rsidRPr="00096365">
        <w:rPr>
          <w:rFonts w:ascii="Arial" w:hAnsi="Arial" w:cs="Arial"/>
          <w:sz w:val="24"/>
          <w:szCs w:val="24"/>
        </w:rPr>
        <w:t>-</w:t>
      </w:r>
      <w:r w:rsidRPr="00096365">
        <w:rPr>
          <w:rFonts w:ascii="Arial" w:hAnsi="Arial" w:cs="Arial"/>
          <w:sz w:val="24"/>
          <w:szCs w:val="24"/>
        </w:rPr>
        <w:tab/>
        <w:t>objave izmjene dokumentacije o nabavi, u odnosu na sadržaj izmjene dokumentacije</w:t>
      </w:r>
    </w:p>
    <w:p w14:paraId="38BBED15" w14:textId="77777777" w:rsidR="00464155" w:rsidRPr="00096365" w:rsidRDefault="00464155" w:rsidP="00764313">
      <w:pPr>
        <w:pStyle w:val="Bezproreda"/>
        <w:ind w:left="851" w:hanging="425"/>
        <w:jc w:val="both"/>
        <w:rPr>
          <w:rFonts w:ascii="Arial" w:hAnsi="Arial" w:cs="Arial"/>
          <w:sz w:val="24"/>
          <w:szCs w:val="24"/>
        </w:rPr>
      </w:pPr>
      <w:r w:rsidRPr="00096365">
        <w:rPr>
          <w:rFonts w:ascii="Arial" w:hAnsi="Arial" w:cs="Arial"/>
          <w:sz w:val="24"/>
          <w:szCs w:val="24"/>
        </w:rPr>
        <w:t>-</w:t>
      </w:r>
      <w:r w:rsidRPr="00096365">
        <w:rPr>
          <w:rFonts w:ascii="Arial" w:hAnsi="Arial" w:cs="Arial"/>
          <w:sz w:val="24"/>
          <w:szCs w:val="24"/>
        </w:rPr>
        <w:tab/>
        <w:t>otvaranja ponuda u odnosu na propuštanje Naručitelja da valjano odgovori na pravodobno dostavljen zahtjev dodatne informacije, objašnjenja ili izmjene dokumentacije o nabavi te na postupak otvaranja ponuda</w:t>
      </w:r>
    </w:p>
    <w:p w14:paraId="1C830B35" w14:textId="77777777" w:rsidR="00464155" w:rsidRDefault="00464155" w:rsidP="00764313">
      <w:pPr>
        <w:pStyle w:val="Bezproreda"/>
        <w:ind w:left="851" w:hanging="425"/>
        <w:jc w:val="both"/>
        <w:rPr>
          <w:rFonts w:ascii="Arial" w:hAnsi="Arial" w:cs="Arial"/>
          <w:sz w:val="24"/>
          <w:szCs w:val="24"/>
        </w:rPr>
      </w:pPr>
      <w:r w:rsidRPr="00096365">
        <w:rPr>
          <w:rFonts w:ascii="Arial" w:hAnsi="Arial" w:cs="Arial"/>
          <w:sz w:val="24"/>
          <w:szCs w:val="24"/>
        </w:rPr>
        <w:t>-</w:t>
      </w:r>
      <w:r w:rsidRPr="00096365">
        <w:rPr>
          <w:rFonts w:ascii="Arial" w:hAnsi="Arial" w:cs="Arial"/>
          <w:sz w:val="24"/>
          <w:szCs w:val="24"/>
        </w:rPr>
        <w:tab/>
        <w:t>primitka odluke o odabiru ili poništenju, u odnosu na postupak pregleda, ocjene i odabira ponuda, ili razloge poništenja.</w:t>
      </w:r>
    </w:p>
    <w:p w14:paraId="6A51BC27" w14:textId="77777777" w:rsidR="00464155" w:rsidRPr="00096365" w:rsidRDefault="00464155" w:rsidP="00764313">
      <w:pPr>
        <w:pStyle w:val="Bezproreda"/>
        <w:ind w:left="851" w:hanging="425"/>
        <w:jc w:val="both"/>
        <w:rPr>
          <w:rFonts w:ascii="Arial" w:hAnsi="Arial" w:cs="Arial"/>
          <w:sz w:val="24"/>
          <w:szCs w:val="24"/>
        </w:rPr>
      </w:pPr>
    </w:p>
    <w:p w14:paraId="5CAC2472" w14:textId="77777777" w:rsidR="00464155" w:rsidRPr="00096365" w:rsidRDefault="00464155" w:rsidP="00764313">
      <w:pPr>
        <w:pStyle w:val="Bezproreda"/>
        <w:spacing w:after="240"/>
        <w:jc w:val="both"/>
        <w:rPr>
          <w:rFonts w:ascii="Arial" w:hAnsi="Arial" w:cs="Arial"/>
          <w:sz w:val="24"/>
          <w:szCs w:val="24"/>
        </w:rPr>
      </w:pPr>
      <w:r w:rsidRPr="00096365">
        <w:rPr>
          <w:rFonts w:ascii="Arial" w:hAnsi="Arial" w:cs="Arial"/>
          <w:sz w:val="24"/>
          <w:szCs w:val="24"/>
        </w:rPr>
        <w:t>Žalitelj koji je propustio izjaviti žalbu u određenoj fazi otvorenog postupka javne nabave sukladno gore navedenim opcijama nema pravo na žalbu u kasnijoj fazi postupka za prethodnu fazu.</w:t>
      </w:r>
    </w:p>
    <w:p w14:paraId="1BFEA85B" w14:textId="591E36D0" w:rsidR="00464155" w:rsidRDefault="00464155" w:rsidP="00764313">
      <w:pPr>
        <w:pStyle w:val="Bezproreda"/>
        <w:spacing w:after="240"/>
        <w:jc w:val="both"/>
        <w:rPr>
          <w:rFonts w:ascii="Arial" w:hAnsi="Arial" w:cs="Arial"/>
          <w:b/>
          <w:sz w:val="24"/>
          <w:szCs w:val="24"/>
        </w:rPr>
      </w:pPr>
      <w:r w:rsidRPr="00096365">
        <w:rPr>
          <w:rFonts w:ascii="Arial" w:hAnsi="Arial" w:cs="Arial"/>
          <w:sz w:val="24"/>
          <w:szCs w:val="24"/>
        </w:rPr>
        <w:t xml:space="preserve">Žalba mora sadržavati najmanje podatke i dokaze navedene u članku 420. </w:t>
      </w:r>
      <w:r>
        <w:rPr>
          <w:rFonts w:ascii="Arial" w:hAnsi="Arial" w:cs="Arial"/>
          <w:sz w:val="24"/>
          <w:szCs w:val="24"/>
        </w:rPr>
        <w:t>ZJN 2016.</w:t>
      </w:r>
    </w:p>
    <w:p w14:paraId="00AC4EAC" w14:textId="0BBA148B" w:rsidR="00A753A9" w:rsidRPr="00A753A9" w:rsidRDefault="006E28CF" w:rsidP="00A753A9">
      <w:pPr>
        <w:keepNext/>
        <w:spacing w:before="240" w:after="60"/>
        <w:outlineLvl w:val="0"/>
        <w:rPr>
          <w:rFonts w:cs="Arial"/>
          <w:b/>
          <w:bCs/>
          <w:kern w:val="32"/>
          <w:szCs w:val="24"/>
        </w:rPr>
      </w:pPr>
      <w:bookmarkStart w:id="185" w:name="_Toc34394608"/>
      <w:bookmarkStart w:id="186" w:name="_Toc96074399"/>
      <w:r>
        <w:rPr>
          <w:rFonts w:cs="Arial"/>
          <w:b/>
          <w:bCs/>
          <w:kern w:val="32"/>
          <w:szCs w:val="24"/>
        </w:rPr>
        <w:t>8</w:t>
      </w:r>
      <w:r w:rsidR="00A753A9" w:rsidRPr="00A753A9">
        <w:rPr>
          <w:rFonts w:cs="Arial"/>
          <w:b/>
          <w:bCs/>
          <w:kern w:val="32"/>
          <w:szCs w:val="24"/>
        </w:rPr>
        <w:t>. Primjena zakona</w:t>
      </w:r>
      <w:bookmarkEnd w:id="185"/>
      <w:bookmarkEnd w:id="186"/>
    </w:p>
    <w:p w14:paraId="6D52CB16" w14:textId="77777777" w:rsidR="00A753A9" w:rsidRPr="00A753A9" w:rsidRDefault="00A753A9" w:rsidP="00A753A9">
      <w:pPr>
        <w:jc w:val="both"/>
        <w:rPr>
          <w:b/>
        </w:rPr>
      </w:pPr>
      <w:r w:rsidRPr="00A753A9">
        <w:t xml:space="preserve">Sukladno članku 2. st. 1. toč. 7. Pravilnika o dokumentaciji o nabavi te ponudi u postupcima javne nabave, </w:t>
      </w:r>
      <w:r w:rsidRPr="00A753A9">
        <w:rPr>
          <w:b/>
        </w:rPr>
        <w:t>trgovački običaji (uzance) ne primjenjuju se u ovom postupku javne nabave.</w:t>
      </w:r>
    </w:p>
    <w:p w14:paraId="1C460A73" w14:textId="77777777" w:rsidR="00A753A9" w:rsidRPr="00A753A9" w:rsidRDefault="00A753A9" w:rsidP="00A753A9">
      <w:pPr>
        <w:jc w:val="both"/>
      </w:pPr>
      <w:r w:rsidRPr="00A753A9">
        <w:t>Za sve ono što nije regulirano ovom dokumentacijom o nabavi, primjenjuju se odredbe Zakona o javnoj nabavi (NN 120/16) te drugi zakoni i pozitivni propisi Republike Hrvatske.</w:t>
      </w:r>
    </w:p>
    <w:p w14:paraId="460B9BBE" w14:textId="3C0B5E63" w:rsidR="00A753A9" w:rsidRPr="00A753A9" w:rsidRDefault="00417D42" w:rsidP="00A753A9">
      <w:pPr>
        <w:keepNext/>
        <w:spacing w:before="240" w:after="60"/>
        <w:outlineLvl w:val="0"/>
        <w:rPr>
          <w:rFonts w:cs="Arial"/>
          <w:b/>
          <w:bCs/>
          <w:kern w:val="32"/>
          <w:szCs w:val="24"/>
        </w:rPr>
      </w:pPr>
      <w:bookmarkStart w:id="187" w:name="_Toc34394609"/>
      <w:bookmarkStart w:id="188" w:name="_Toc96074400"/>
      <w:r>
        <w:rPr>
          <w:rFonts w:cs="Arial"/>
          <w:b/>
          <w:bCs/>
          <w:kern w:val="32"/>
          <w:szCs w:val="24"/>
        </w:rPr>
        <w:t>9</w:t>
      </w:r>
      <w:r w:rsidR="00A753A9" w:rsidRPr="00A753A9">
        <w:rPr>
          <w:rFonts w:cs="Arial"/>
          <w:b/>
          <w:bCs/>
          <w:kern w:val="32"/>
          <w:szCs w:val="24"/>
        </w:rPr>
        <w:t>. Ostale odredbe</w:t>
      </w:r>
      <w:bookmarkEnd w:id="187"/>
      <w:bookmarkEnd w:id="188"/>
    </w:p>
    <w:p w14:paraId="4662AA2E" w14:textId="5113674C" w:rsidR="00A753A9" w:rsidRPr="00A753A9" w:rsidRDefault="00B16AF6" w:rsidP="00A753A9">
      <w:pPr>
        <w:keepNext/>
        <w:spacing w:before="240" w:after="60"/>
        <w:outlineLvl w:val="1"/>
        <w:rPr>
          <w:b/>
          <w:bCs/>
          <w:iCs/>
          <w:szCs w:val="28"/>
        </w:rPr>
      </w:pPr>
      <w:bookmarkStart w:id="189" w:name="_Toc25761971"/>
      <w:bookmarkStart w:id="190" w:name="_Toc34394610"/>
      <w:bookmarkStart w:id="191" w:name="_Toc96074401"/>
      <w:r>
        <w:rPr>
          <w:b/>
          <w:bCs/>
          <w:iCs/>
          <w:szCs w:val="28"/>
        </w:rPr>
        <w:t>9</w:t>
      </w:r>
      <w:r w:rsidR="00A753A9" w:rsidRPr="00A753A9">
        <w:rPr>
          <w:b/>
          <w:bCs/>
          <w:iCs/>
          <w:szCs w:val="28"/>
        </w:rPr>
        <w:t>.1. Podaci o terminu obilaska lokacije ili neposrednog pregleda dokumenata koji potkrepljuju dokumentaciju o nabavi</w:t>
      </w:r>
      <w:bookmarkEnd w:id="189"/>
      <w:bookmarkEnd w:id="190"/>
      <w:bookmarkEnd w:id="191"/>
    </w:p>
    <w:p w14:paraId="52277E9A" w14:textId="4CC17D63" w:rsidR="00A753A9" w:rsidRDefault="00A753A9" w:rsidP="00A753A9">
      <w:r w:rsidRPr="00A753A9">
        <w:t>Nije primjenjivo</w:t>
      </w:r>
    </w:p>
    <w:p w14:paraId="35F424CB" w14:textId="77777777" w:rsidR="00CA2B1C" w:rsidRPr="00A753A9" w:rsidRDefault="00CA2B1C" w:rsidP="00A753A9"/>
    <w:p w14:paraId="5030B642" w14:textId="4D85F281" w:rsidR="00A753A9" w:rsidRPr="00A753A9" w:rsidRDefault="00173019" w:rsidP="00A753A9">
      <w:pPr>
        <w:keepNext/>
        <w:spacing w:before="240" w:after="60"/>
        <w:outlineLvl w:val="1"/>
        <w:rPr>
          <w:b/>
          <w:bCs/>
          <w:iCs/>
          <w:szCs w:val="28"/>
        </w:rPr>
      </w:pPr>
      <w:bookmarkStart w:id="192" w:name="_Toc25761972"/>
      <w:bookmarkStart w:id="193" w:name="_Toc34394611"/>
      <w:bookmarkStart w:id="194" w:name="_Toc96074402"/>
      <w:r>
        <w:rPr>
          <w:b/>
          <w:bCs/>
          <w:iCs/>
          <w:szCs w:val="28"/>
        </w:rPr>
        <w:t>9</w:t>
      </w:r>
      <w:r w:rsidR="00A753A9" w:rsidRPr="00A753A9">
        <w:rPr>
          <w:b/>
          <w:bCs/>
          <w:iCs/>
          <w:szCs w:val="28"/>
        </w:rPr>
        <w:t>.2. Naznaka o namjeri korištenja opcije odvijanja postupka u više faza koje slijede jedna za drugom, kako bi se smanjio broj ponuda ili rješenja</w:t>
      </w:r>
      <w:bookmarkEnd w:id="192"/>
      <w:bookmarkEnd w:id="193"/>
      <w:bookmarkEnd w:id="194"/>
    </w:p>
    <w:p w14:paraId="77CCD36C" w14:textId="77777777" w:rsidR="00A753A9" w:rsidRPr="00A753A9" w:rsidRDefault="00A753A9" w:rsidP="00A753A9">
      <w:r w:rsidRPr="00A753A9">
        <w:t>Nije primjenjivo</w:t>
      </w:r>
    </w:p>
    <w:p w14:paraId="07D7C116" w14:textId="110BED83" w:rsidR="00A753A9" w:rsidRPr="00A753A9" w:rsidRDefault="00173019" w:rsidP="00A753A9">
      <w:pPr>
        <w:keepNext/>
        <w:spacing w:before="240" w:after="60"/>
        <w:outlineLvl w:val="1"/>
        <w:rPr>
          <w:b/>
          <w:bCs/>
          <w:iCs/>
          <w:szCs w:val="28"/>
        </w:rPr>
      </w:pPr>
      <w:bookmarkStart w:id="195" w:name="_Toc25761973"/>
      <w:bookmarkStart w:id="196" w:name="_Toc34394612"/>
      <w:bookmarkStart w:id="197" w:name="_Toc96074403"/>
      <w:r>
        <w:rPr>
          <w:b/>
          <w:bCs/>
          <w:iCs/>
          <w:szCs w:val="28"/>
        </w:rPr>
        <w:t>9</w:t>
      </w:r>
      <w:r w:rsidR="00A753A9" w:rsidRPr="00A753A9">
        <w:rPr>
          <w:b/>
          <w:bCs/>
          <w:iCs/>
          <w:szCs w:val="28"/>
        </w:rPr>
        <w:t>.3. Norme osiguranja kvalitete ili norme upravljanja okolišem</w:t>
      </w:r>
      <w:bookmarkEnd w:id="195"/>
      <w:bookmarkEnd w:id="196"/>
      <w:bookmarkEnd w:id="197"/>
    </w:p>
    <w:p w14:paraId="7B171D5D" w14:textId="77777777" w:rsidR="00A753A9" w:rsidRPr="00A753A9" w:rsidRDefault="00A753A9" w:rsidP="00A753A9">
      <w:r w:rsidRPr="00A753A9">
        <w:t>Nije primjenjivo</w:t>
      </w:r>
    </w:p>
    <w:p w14:paraId="40CE77B7" w14:textId="17936CBF" w:rsidR="00A753A9" w:rsidRPr="00A753A9" w:rsidRDefault="00173019" w:rsidP="00A753A9">
      <w:pPr>
        <w:keepNext/>
        <w:spacing w:before="240" w:after="60"/>
        <w:outlineLvl w:val="1"/>
        <w:rPr>
          <w:b/>
          <w:bCs/>
          <w:iCs/>
          <w:szCs w:val="28"/>
        </w:rPr>
      </w:pPr>
      <w:bookmarkStart w:id="198" w:name="_Toc25761974"/>
      <w:bookmarkStart w:id="199" w:name="_Toc34394613"/>
      <w:bookmarkStart w:id="200" w:name="_Toc96074404"/>
      <w:r>
        <w:rPr>
          <w:b/>
          <w:bCs/>
          <w:iCs/>
          <w:szCs w:val="28"/>
        </w:rPr>
        <w:lastRenderedPageBreak/>
        <w:t>9</w:t>
      </w:r>
      <w:r w:rsidR="00A753A9" w:rsidRPr="00A753A9">
        <w:rPr>
          <w:b/>
          <w:bCs/>
          <w:iCs/>
          <w:szCs w:val="28"/>
        </w:rPr>
        <w:t>.4. Broj gospodarskih subjekata koji će biti stranke okvirnog sporazuma, u slučaju okvirnog sporazuma s više gospodarskih subjekata</w:t>
      </w:r>
      <w:bookmarkEnd w:id="198"/>
      <w:bookmarkEnd w:id="199"/>
      <w:bookmarkEnd w:id="200"/>
    </w:p>
    <w:p w14:paraId="4BD375EE" w14:textId="77777777" w:rsidR="00A753A9" w:rsidRPr="00A753A9" w:rsidRDefault="00A753A9" w:rsidP="00A753A9">
      <w:r w:rsidRPr="00A753A9">
        <w:t>Nije primjenjivo</w:t>
      </w:r>
    </w:p>
    <w:p w14:paraId="0A600C1F" w14:textId="228D81EF" w:rsidR="00A753A9" w:rsidRPr="00A753A9" w:rsidRDefault="00173019" w:rsidP="00A753A9">
      <w:pPr>
        <w:keepNext/>
        <w:spacing w:before="240" w:after="60"/>
        <w:outlineLvl w:val="1"/>
        <w:rPr>
          <w:b/>
          <w:bCs/>
          <w:iCs/>
          <w:szCs w:val="28"/>
        </w:rPr>
      </w:pPr>
      <w:bookmarkStart w:id="201" w:name="_Toc25761975"/>
      <w:bookmarkStart w:id="202" w:name="_Toc34394614"/>
      <w:bookmarkStart w:id="203" w:name="_Toc96074405"/>
      <w:r>
        <w:rPr>
          <w:b/>
          <w:bCs/>
          <w:iCs/>
          <w:szCs w:val="28"/>
        </w:rPr>
        <w:t>9</w:t>
      </w:r>
      <w:r w:rsidR="00A753A9" w:rsidRPr="00A753A9">
        <w:rPr>
          <w:b/>
          <w:bCs/>
          <w:iCs/>
          <w:szCs w:val="28"/>
        </w:rPr>
        <w:t>.5. Rok na koji se sklapa okvirni sporazum te obrazloženje razloga za trajanje okvirnog sporazuma duže od četiri, odnosno osam godina</w:t>
      </w:r>
      <w:bookmarkEnd w:id="201"/>
      <w:bookmarkEnd w:id="202"/>
      <w:bookmarkEnd w:id="203"/>
    </w:p>
    <w:p w14:paraId="21BDC0E1" w14:textId="77777777" w:rsidR="00A753A9" w:rsidRPr="00A753A9" w:rsidRDefault="00A753A9" w:rsidP="00A753A9">
      <w:r w:rsidRPr="00A753A9">
        <w:t>Nije primjenjivo</w:t>
      </w:r>
    </w:p>
    <w:p w14:paraId="079D3363" w14:textId="01FD8148" w:rsidR="00A753A9" w:rsidRPr="00A753A9" w:rsidRDefault="00AA27F1" w:rsidP="00413683">
      <w:pPr>
        <w:keepNext/>
        <w:spacing w:before="240" w:after="60"/>
        <w:jc w:val="both"/>
        <w:outlineLvl w:val="1"/>
        <w:rPr>
          <w:b/>
          <w:bCs/>
          <w:iCs/>
          <w:szCs w:val="28"/>
        </w:rPr>
      </w:pPr>
      <w:bookmarkStart w:id="204" w:name="_Toc25761976"/>
      <w:bookmarkStart w:id="205" w:name="_Toc34394615"/>
      <w:bookmarkStart w:id="206" w:name="_Toc96074406"/>
      <w:r>
        <w:rPr>
          <w:b/>
          <w:bCs/>
          <w:iCs/>
          <w:szCs w:val="28"/>
        </w:rPr>
        <w:t>9</w:t>
      </w:r>
      <w:r w:rsidR="00A753A9" w:rsidRPr="00A753A9">
        <w:rPr>
          <w:b/>
          <w:bCs/>
          <w:iCs/>
          <w:szCs w:val="28"/>
        </w:rPr>
        <w:t>.6. Način sklapanja ugovora na temelju okvirnog sporazuma</w:t>
      </w:r>
      <w:bookmarkEnd w:id="204"/>
      <w:bookmarkEnd w:id="205"/>
      <w:bookmarkEnd w:id="206"/>
    </w:p>
    <w:p w14:paraId="34C9008F" w14:textId="77777777" w:rsidR="00A753A9" w:rsidRPr="00A753A9" w:rsidRDefault="00A753A9" w:rsidP="00413683">
      <w:pPr>
        <w:jc w:val="both"/>
      </w:pPr>
      <w:r w:rsidRPr="00A753A9">
        <w:t>Nije primjenjivo</w:t>
      </w:r>
    </w:p>
    <w:p w14:paraId="1E272C24" w14:textId="3CAD80BE" w:rsidR="00A753A9" w:rsidRPr="00A753A9" w:rsidRDefault="00AA27F1" w:rsidP="00413683">
      <w:pPr>
        <w:keepNext/>
        <w:spacing w:before="240" w:after="60"/>
        <w:jc w:val="both"/>
        <w:outlineLvl w:val="1"/>
        <w:rPr>
          <w:b/>
          <w:bCs/>
          <w:iCs/>
          <w:szCs w:val="28"/>
        </w:rPr>
      </w:pPr>
      <w:bookmarkStart w:id="207" w:name="_Toc25761977"/>
      <w:bookmarkStart w:id="208" w:name="_Toc34394616"/>
      <w:bookmarkStart w:id="209" w:name="_Toc96074407"/>
      <w:r>
        <w:rPr>
          <w:b/>
          <w:bCs/>
          <w:iCs/>
          <w:szCs w:val="28"/>
        </w:rPr>
        <w:t>9</w:t>
      </w:r>
      <w:r w:rsidR="00A753A9" w:rsidRPr="00A753A9">
        <w:rPr>
          <w:b/>
          <w:bCs/>
          <w:iCs/>
          <w:szCs w:val="28"/>
        </w:rPr>
        <w:t>.7. Navod obvezuje li okvirni sporazum stranke na izvršenje okvirnog sporazuma</w:t>
      </w:r>
      <w:bookmarkEnd w:id="207"/>
      <w:bookmarkEnd w:id="208"/>
      <w:bookmarkEnd w:id="209"/>
    </w:p>
    <w:p w14:paraId="5FD531C6" w14:textId="5A931570" w:rsidR="00A753A9" w:rsidRPr="00A753A9" w:rsidRDefault="00A753A9" w:rsidP="00413683">
      <w:pPr>
        <w:jc w:val="both"/>
      </w:pPr>
      <w:r w:rsidRPr="00A753A9">
        <w:t>Nije primjenjivo</w:t>
      </w:r>
    </w:p>
    <w:p w14:paraId="10E36AD3" w14:textId="18A61361" w:rsidR="00A753A9" w:rsidRPr="00A753A9" w:rsidRDefault="00AA27F1" w:rsidP="00413683">
      <w:pPr>
        <w:keepNext/>
        <w:spacing w:before="240" w:after="60"/>
        <w:jc w:val="both"/>
        <w:outlineLvl w:val="1"/>
        <w:rPr>
          <w:b/>
          <w:bCs/>
          <w:iCs/>
          <w:szCs w:val="28"/>
        </w:rPr>
      </w:pPr>
      <w:bookmarkStart w:id="210" w:name="_Toc25761978"/>
      <w:bookmarkStart w:id="211" w:name="_Toc34394617"/>
      <w:bookmarkStart w:id="212" w:name="_Toc96074408"/>
      <w:r>
        <w:rPr>
          <w:b/>
          <w:bCs/>
          <w:iCs/>
          <w:szCs w:val="28"/>
        </w:rPr>
        <w:t>9</w:t>
      </w:r>
      <w:r w:rsidR="00A753A9" w:rsidRPr="00A753A9">
        <w:rPr>
          <w:b/>
          <w:bCs/>
          <w:iCs/>
          <w:szCs w:val="28"/>
        </w:rPr>
        <w:t>.8. Naznaka svih naručitelja (poimence ili generički po vrsti/kategorijama/mjestu) u čije ime se sklapa okvirni sporazum</w:t>
      </w:r>
      <w:bookmarkEnd w:id="210"/>
      <w:bookmarkEnd w:id="211"/>
      <w:bookmarkEnd w:id="212"/>
    </w:p>
    <w:p w14:paraId="7F85D7B9" w14:textId="77777777" w:rsidR="00A753A9" w:rsidRPr="00A753A9" w:rsidRDefault="00A753A9" w:rsidP="00413683">
      <w:pPr>
        <w:jc w:val="both"/>
      </w:pPr>
      <w:r w:rsidRPr="00A753A9">
        <w:t>Nije primjenjivo</w:t>
      </w:r>
    </w:p>
    <w:p w14:paraId="4CB1C174" w14:textId="0A766370" w:rsidR="00A753A9" w:rsidRPr="00A753A9" w:rsidRDefault="00AA27F1" w:rsidP="00413683">
      <w:pPr>
        <w:keepNext/>
        <w:spacing w:before="240" w:after="60"/>
        <w:jc w:val="both"/>
        <w:outlineLvl w:val="1"/>
        <w:rPr>
          <w:b/>
          <w:bCs/>
          <w:iCs/>
          <w:szCs w:val="28"/>
        </w:rPr>
      </w:pPr>
      <w:bookmarkStart w:id="213" w:name="_Toc25761979"/>
      <w:bookmarkStart w:id="214" w:name="_Toc34394618"/>
      <w:bookmarkStart w:id="215" w:name="_Toc96074409"/>
      <w:r>
        <w:rPr>
          <w:b/>
          <w:bCs/>
          <w:iCs/>
          <w:szCs w:val="28"/>
        </w:rPr>
        <w:t>9</w:t>
      </w:r>
      <w:r w:rsidR="00A753A9" w:rsidRPr="00A753A9">
        <w:rPr>
          <w:b/>
          <w:bCs/>
          <w:iCs/>
          <w:szCs w:val="28"/>
        </w:rPr>
        <w:t>.9. Drugi uvjeti koji će biti korišteni prilikom sklapanja ugovora na temelju okvirnog sporazuma</w:t>
      </w:r>
      <w:bookmarkEnd w:id="213"/>
      <w:bookmarkEnd w:id="214"/>
      <w:bookmarkEnd w:id="215"/>
    </w:p>
    <w:p w14:paraId="5A5752AF" w14:textId="77777777" w:rsidR="00A753A9" w:rsidRPr="00A753A9" w:rsidRDefault="00A753A9" w:rsidP="00413683">
      <w:pPr>
        <w:jc w:val="both"/>
      </w:pPr>
      <w:r w:rsidRPr="00A753A9">
        <w:t>Nije primjenjivo</w:t>
      </w:r>
    </w:p>
    <w:p w14:paraId="630BF1B8" w14:textId="2501523F" w:rsidR="00A753A9" w:rsidRPr="00A753A9" w:rsidRDefault="00AA27F1" w:rsidP="00413683">
      <w:pPr>
        <w:keepNext/>
        <w:spacing w:before="240" w:after="60"/>
        <w:jc w:val="both"/>
        <w:outlineLvl w:val="1"/>
        <w:rPr>
          <w:b/>
          <w:bCs/>
          <w:iCs/>
          <w:szCs w:val="28"/>
        </w:rPr>
      </w:pPr>
      <w:bookmarkStart w:id="216" w:name="_Toc25761980"/>
      <w:bookmarkStart w:id="217" w:name="_Toc34394619"/>
      <w:bookmarkStart w:id="218" w:name="_Toc96074410"/>
      <w:r>
        <w:rPr>
          <w:b/>
          <w:bCs/>
          <w:iCs/>
          <w:szCs w:val="28"/>
        </w:rPr>
        <w:t>9</w:t>
      </w:r>
      <w:r w:rsidR="00A753A9" w:rsidRPr="00A753A9">
        <w:rPr>
          <w:b/>
          <w:bCs/>
          <w:iCs/>
          <w:szCs w:val="28"/>
        </w:rPr>
        <w:t>.10. Podaci potrebni za provedbu elektroničke dražbe</w:t>
      </w:r>
      <w:bookmarkEnd w:id="216"/>
      <w:bookmarkEnd w:id="217"/>
      <w:bookmarkEnd w:id="218"/>
    </w:p>
    <w:p w14:paraId="0FFFD470" w14:textId="147AAD93" w:rsidR="00297C96" w:rsidRPr="00A753A9" w:rsidRDefault="00A753A9" w:rsidP="00413683">
      <w:pPr>
        <w:jc w:val="both"/>
      </w:pPr>
      <w:r w:rsidRPr="00A753A9">
        <w:t>Nije primjenjivo.</w:t>
      </w:r>
    </w:p>
    <w:p w14:paraId="5D3CBF78" w14:textId="2FC9C456" w:rsidR="00A753A9" w:rsidRPr="00A753A9" w:rsidRDefault="00AA27F1" w:rsidP="00413683">
      <w:pPr>
        <w:keepNext/>
        <w:spacing w:before="240" w:after="60"/>
        <w:jc w:val="both"/>
        <w:outlineLvl w:val="1"/>
        <w:rPr>
          <w:b/>
          <w:bCs/>
          <w:iCs/>
          <w:szCs w:val="28"/>
        </w:rPr>
      </w:pPr>
      <w:bookmarkStart w:id="219" w:name="_Toc25761981"/>
      <w:bookmarkStart w:id="220" w:name="_Toc34394620"/>
      <w:bookmarkStart w:id="221" w:name="_Toc96074411"/>
      <w:r>
        <w:rPr>
          <w:b/>
          <w:bCs/>
          <w:iCs/>
          <w:szCs w:val="28"/>
        </w:rPr>
        <w:t>9</w:t>
      </w:r>
      <w:r w:rsidR="00A753A9" w:rsidRPr="00A753A9">
        <w:rPr>
          <w:b/>
          <w:bCs/>
          <w:iCs/>
          <w:szCs w:val="28"/>
        </w:rPr>
        <w:t>.11. Uradci ili dokumenti koji će se nakon završetka postupka javne nabave vratiti natjecateljima ili ponuditeljima</w:t>
      </w:r>
      <w:bookmarkEnd w:id="219"/>
      <w:bookmarkEnd w:id="220"/>
      <w:bookmarkEnd w:id="221"/>
    </w:p>
    <w:p w14:paraId="7E8A459E" w14:textId="77777777" w:rsidR="00A753A9" w:rsidRPr="00A753A9" w:rsidRDefault="00A753A9" w:rsidP="00413683">
      <w:pPr>
        <w:widowControl/>
        <w:autoSpaceDE/>
        <w:autoSpaceDN/>
        <w:adjustRightInd/>
        <w:jc w:val="both"/>
        <w:rPr>
          <w:rFonts w:cs="Arial"/>
          <w:szCs w:val="24"/>
          <w:lang w:eastAsia="en-US"/>
        </w:rPr>
      </w:pPr>
      <w:r w:rsidRPr="00A753A9">
        <w:rPr>
          <w:rFonts w:cs="Arial"/>
          <w:szCs w:val="24"/>
          <w:lang w:eastAsia="en-US"/>
        </w:rPr>
        <w:t>Naručitelj će vratiti ponuditeljima jamstvo za ozbiljnost ponude u roku od deset dana od dana potpisivanja ugovora o javnoj nabavi, odnosno dostave jamstva za uredno ispunjenje ugovora o javnoj nabavi, a presliku jamstva obvezan je pohraniti.</w:t>
      </w:r>
    </w:p>
    <w:p w14:paraId="199DB53D" w14:textId="70DB576A" w:rsidR="00A753A9" w:rsidRPr="00A753A9" w:rsidRDefault="00AA27F1" w:rsidP="00413683">
      <w:pPr>
        <w:keepNext/>
        <w:spacing w:before="240" w:after="60"/>
        <w:jc w:val="both"/>
        <w:outlineLvl w:val="1"/>
        <w:rPr>
          <w:b/>
          <w:bCs/>
          <w:iCs/>
          <w:szCs w:val="28"/>
        </w:rPr>
      </w:pPr>
      <w:bookmarkStart w:id="222" w:name="_Toc25761982"/>
      <w:bookmarkStart w:id="223" w:name="_Toc34394621"/>
      <w:bookmarkStart w:id="224" w:name="_Toc96074412"/>
      <w:r>
        <w:rPr>
          <w:b/>
          <w:bCs/>
          <w:iCs/>
          <w:szCs w:val="28"/>
        </w:rPr>
        <w:t>9</w:t>
      </w:r>
      <w:r w:rsidR="00A753A9" w:rsidRPr="00A753A9">
        <w:rPr>
          <w:b/>
          <w:bCs/>
          <w:iCs/>
          <w:szCs w:val="28"/>
        </w:rPr>
        <w:t>.12. Posebni uvjeti za izvršenje ugovora ili okvirnog sporazuma</w:t>
      </w:r>
      <w:bookmarkEnd w:id="222"/>
      <w:bookmarkEnd w:id="223"/>
      <w:bookmarkEnd w:id="224"/>
    </w:p>
    <w:p w14:paraId="523E9BEF" w14:textId="77777777" w:rsidR="00A753A9" w:rsidRPr="00A753A9" w:rsidRDefault="00A753A9" w:rsidP="00413683">
      <w:pPr>
        <w:jc w:val="both"/>
      </w:pPr>
      <w:r w:rsidRPr="00A753A9">
        <w:t>Nije primjenjivo.</w:t>
      </w:r>
    </w:p>
    <w:p w14:paraId="46F0F132" w14:textId="58AD5BCA" w:rsidR="00A753A9" w:rsidRPr="00A753A9" w:rsidRDefault="00AA27F1" w:rsidP="00413683">
      <w:pPr>
        <w:keepNext/>
        <w:spacing w:before="240" w:after="60"/>
        <w:jc w:val="both"/>
        <w:outlineLvl w:val="1"/>
        <w:rPr>
          <w:b/>
          <w:bCs/>
          <w:iCs/>
          <w:szCs w:val="28"/>
        </w:rPr>
      </w:pPr>
      <w:bookmarkStart w:id="225" w:name="_Toc25761983"/>
      <w:bookmarkStart w:id="226" w:name="_Toc34394622"/>
      <w:bookmarkStart w:id="227" w:name="_Toc96074413"/>
      <w:r>
        <w:rPr>
          <w:b/>
          <w:bCs/>
          <w:iCs/>
          <w:szCs w:val="28"/>
        </w:rPr>
        <w:t>9</w:t>
      </w:r>
      <w:r w:rsidR="00A753A9" w:rsidRPr="00A753A9">
        <w:rPr>
          <w:b/>
          <w:bCs/>
          <w:iCs/>
          <w:szCs w:val="28"/>
        </w:rPr>
        <w:t>.13. Podaci o tijelima od kojih natjecatelj ili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bookmarkEnd w:id="225"/>
      <w:bookmarkEnd w:id="226"/>
      <w:bookmarkEnd w:id="227"/>
    </w:p>
    <w:p w14:paraId="2461EF0C" w14:textId="37EBA057" w:rsidR="00A753A9" w:rsidRDefault="00A753A9" w:rsidP="00413683">
      <w:pPr>
        <w:jc w:val="both"/>
      </w:pPr>
      <w:r w:rsidRPr="00A753A9">
        <w:t>Nije primjenjivo.</w:t>
      </w:r>
    </w:p>
    <w:p w14:paraId="6572F25C" w14:textId="6B1BEE98" w:rsidR="00286D66" w:rsidRDefault="00286D66" w:rsidP="00413683">
      <w:pPr>
        <w:jc w:val="both"/>
      </w:pPr>
    </w:p>
    <w:p w14:paraId="299D2CA4" w14:textId="39C00B2E" w:rsidR="00286D66" w:rsidRDefault="00286D66" w:rsidP="00413683">
      <w:pPr>
        <w:jc w:val="both"/>
      </w:pPr>
    </w:p>
    <w:p w14:paraId="1779C56C" w14:textId="1927FCA6" w:rsidR="00286D66" w:rsidRDefault="00286D66" w:rsidP="00413683">
      <w:pPr>
        <w:jc w:val="both"/>
      </w:pPr>
    </w:p>
    <w:p w14:paraId="2E141F8F" w14:textId="7D5929E5" w:rsidR="00286D66" w:rsidRDefault="00286D66" w:rsidP="00413683">
      <w:pPr>
        <w:jc w:val="both"/>
      </w:pPr>
    </w:p>
    <w:p w14:paraId="60A932DF" w14:textId="77777777" w:rsidR="00286D66" w:rsidRPr="00A753A9" w:rsidRDefault="00286D66" w:rsidP="00413683">
      <w:pPr>
        <w:jc w:val="both"/>
      </w:pPr>
    </w:p>
    <w:p w14:paraId="5C1C57B4" w14:textId="6527B962" w:rsidR="00A753A9" w:rsidRDefault="00AA27F1" w:rsidP="00286D66">
      <w:pPr>
        <w:pStyle w:val="Naslov2"/>
        <w:numPr>
          <w:ilvl w:val="0"/>
          <w:numId w:val="0"/>
        </w:numPr>
        <w:ind w:left="576" w:hanging="576"/>
      </w:pPr>
      <w:bookmarkStart w:id="228" w:name="_Toc25761984"/>
      <w:bookmarkStart w:id="229" w:name="_Toc34394623"/>
      <w:bookmarkStart w:id="230" w:name="_Toc96074414"/>
      <w:r>
        <w:lastRenderedPageBreak/>
        <w:t>9</w:t>
      </w:r>
      <w:r w:rsidR="00A753A9" w:rsidRPr="00A753A9">
        <w:t>.14. Uvjeti i zahtjevi koji moraju biti ispunjeni sukladno posebnim propisima ili stručnim pravilima</w:t>
      </w:r>
      <w:bookmarkEnd w:id="228"/>
      <w:bookmarkEnd w:id="229"/>
      <w:bookmarkEnd w:id="230"/>
    </w:p>
    <w:p w14:paraId="5608DB74" w14:textId="711F9B4E" w:rsidR="00A07153" w:rsidRPr="007E0FEF" w:rsidRDefault="00AA27F1" w:rsidP="00286D66">
      <w:pPr>
        <w:pStyle w:val="Naslov1"/>
        <w:numPr>
          <w:ilvl w:val="0"/>
          <w:numId w:val="0"/>
        </w:numPr>
        <w:ind w:left="540"/>
      </w:pPr>
      <w:bookmarkStart w:id="231" w:name="_Toc96074415"/>
      <w:r w:rsidRPr="0025362B">
        <w:rPr>
          <w:rFonts w:eastAsia="Calibri"/>
        </w:rPr>
        <w:t>9</w:t>
      </w:r>
      <w:r w:rsidR="007E0FEF" w:rsidRPr="0025362B">
        <w:rPr>
          <w:rFonts w:eastAsia="Calibri"/>
        </w:rPr>
        <w:t>.14.1.</w:t>
      </w:r>
      <w:r w:rsidR="00A07153" w:rsidRPr="0025362B">
        <w:rPr>
          <w:rFonts w:eastAsia="Calibri"/>
        </w:rPr>
        <w:t xml:space="preserve"> Ovlaštenje Ministarstva gospodarstva i održivog razvoja za</w:t>
      </w:r>
      <w:r w:rsidR="00A07153" w:rsidRPr="007E0FEF">
        <w:t xml:space="preserve"> obavljanje stručnih poslova zaštite okoliša</w:t>
      </w:r>
      <w:bookmarkEnd w:id="231"/>
    </w:p>
    <w:p w14:paraId="6D847180" w14:textId="77777777" w:rsidR="00A07153" w:rsidRDefault="00A07153" w:rsidP="00A07153">
      <w:pPr>
        <w:jc w:val="both"/>
        <w:rPr>
          <w:rFonts w:cs="Arial"/>
          <w:szCs w:val="24"/>
        </w:rPr>
      </w:pPr>
    </w:p>
    <w:p w14:paraId="0D032980" w14:textId="5BE3DAFF" w:rsidR="00A07153" w:rsidRPr="00A22E89" w:rsidRDefault="00A07153" w:rsidP="00A07153">
      <w:pPr>
        <w:jc w:val="both"/>
        <w:rPr>
          <w:rFonts w:cs="Arial"/>
          <w:color w:val="000000"/>
          <w:szCs w:val="24"/>
        </w:rPr>
      </w:pPr>
      <w:r w:rsidRPr="00A22E89">
        <w:rPr>
          <w:rFonts w:cs="Arial"/>
          <w:szCs w:val="24"/>
        </w:rPr>
        <w:t xml:space="preserve">Odabrani ponuditelj koji je dostavio ekonomski najpovoljniju ponudu mora dokazati da posjeduje </w:t>
      </w:r>
      <w:r w:rsidRPr="00A22E89">
        <w:rPr>
          <w:rFonts w:cs="Arial"/>
          <w:color w:val="000000"/>
          <w:szCs w:val="24"/>
        </w:rPr>
        <w:t xml:space="preserve">suglasnost za </w:t>
      </w:r>
      <w:bookmarkStart w:id="232" w:name="_Hlk96069097"/>
      <w:r w:rsidRPr="00A22E89">
        <w:rPr>
          <w:rFonts w:cs="Arial"/>
          <w:color w:val="000000"/>
          <w:szCs w:val="24"/>
        </w:rPr>
        <w:t xml:space="preserve">obavljanje stručnih poslova zaštite okoliša </w:t>
      </w:r>
      <w:r w:rsidR="007E5E32">
        <w:rPr>
          <w:rFonts w:cs="Arial"/>
          <w:color w:val="000000"/>
          <w:szCs w:val="24"/>
        </w:rPr>
        <w:t xml:space="preserve">propisanih </w:t>
      </w:r>
      <w:r w:rsidRPr="00A22E89">
        <w:rPr>
          <w:rFonts w:cs="Arial"/>
          <w:color w:val="000000"/>
          <w:szCs w:val="24"/>
        </w:rPr>
        <w:t>Zakon</w:t>
      </w:r>
      <w:r w:rsidR="007E5E32">
        <w:rPr>
          <w:rFonts w:cs="Arial"/>
          <w:color w:val="000000"/>
          <w:szCs w:val="24"/>
        </w:rPr>
        <w:t>om</w:t>
      </w:r>
      <w:r w:rsidRPr="00A22E89">
        <w:rPr>
          <w:rFonts w:cs="Arial"/>
          <w:color w:val="000000"/>
          <w:szCs w:val="24"/>
        </w:rPr>
        <w:t xml:space="preserve"> o zaštiti okoliša (Narodne novine, broj 80/13, 153/13, 78/15, 12/18 i 118/18), a u </w:t>
      </w:r>
      <w:r w:rsidR="007E5E32">
        <w:rPr>
          <w:rFonts w:cs="Arial"/>
          <w:color w:val="000000"/>
          <w:szCs w:val="24"/>
        </w:rPr>
        <w:t>skladu s člankom 40. stavak 2</w:t>
      </w:r>
      <w:r w:rsidR="002D1BB2">
        <w:rPr>
          <w:rFonts w:cs="Arial"/>
          <w:color w:val="000000"/>
          <w:szCs w:val="24"/>
        </w:rPr>
        <w:t>.</w:t>
      </w:r>
      <w:r w:rsidR="007E5E32">
        <w:rPr>
          <w:rFonts w:cs="Arial"/>
          <w:color w:val="000000"/>
          <w:szCs w:val="24"/>
        </w:rPr>
        <w:t xml:space="preserve"> za 7. grupu stručnih poslova.</w:t>
      </w:r>
    </w:p>
    <w:bookmarkEnd w:id="232"/>
    <w:p w14:paraId="21CDE4D8" w14:textId="2F32BD2A" w:rsidR="00A07153" w:rsidRPr="007F4BAD" w:rsidRDefault="00A07153" w:rsidP="00A07153">
      <w:pPr>
        <w:jc w:val="both"/>
        <w:rPr>
          <w:rFonts w:cs="Arial"/>
          <w:szCs w:val="24"/>
        </w:rPr>
      </w:pPr>
      <w:r w:rsidRPr="007F4BAD">
        <w:rPr>
          <w:rFonts w:cs="Arial"/>
          <w:szCs w:val="24"/>
        </w:rPr>
        <w:t xml:space="preserve">Za potrebe utvrđivanja okolnosti iz ove točke odabrani ponuditelj koji je dostavio ekonomski najpovoljniju ponudu obavezan je Naručitelju dostaviti </w:t>
      </w:r>
      <w:bookmarkStart w:id="233" w:name="_Hlk90024948"/>
      <w:r w:rsidRPr="007F4BAD">
        <w:rPr>
          <w:rFonts w:eastAsia="Calibri" w:cs="Arial"/>
          <w:b/>
          <w:bCs/>
          <w:u w:val="single"/>
        </w:rPr>
        <w:t>nakon potpisa Ugovora, a prije</w:t>
      </w:r>
      <w:r w:rsidR="00E0575C">
        <w:rPr>
          <w:rFonts w:eastAsia="Calibri" w:cs="Arial"/>
          <w:b/>
          <w:bCs/>
          <w:u w:val="single"/>
        </w:rPr>
        <w:t xml:space="preserve"> </w:t>
      </w:r>
      <w:r w:rsidR="00E0575C" w:rsidRPr="00E0575C">
        <w:rPr>
          <w:rFonts w:eastAsia="Calibri" w:cs="Arial"/>
          <w:b/>
          <w:bCs/>
          <w:i/>
          <w:iCs/>
          <w:u w:val="single"/>
        </w:rPr>
        <w:t>Datuma Početka</w:t>
      </w:r>
      <w:r w:rsidRPr="007F4BAD">
        <w:rPr>
          <w:rFonts w:eastAsia="Calibri" w:cs="Arial"/>
          <w:b/>
          <w:bCs/>
          <w:u w:val="single"/>
        </w:rPr>
        <w:t xml:space="preserve"> </w:t>
      </w:r>
      <w:bookmarkEnd w:id="233"/>
      <w:r w:rsidR="00E0575C">
        <w:rPr>
          <w:rFonts w:eastAsia="Calibri" w:cs="Arial"/>
          <w:b/>
          <w:bCs/>
          <w:u w:val="single"/>
        </w:rPr>
        <w:t>(</w:t>
      </w:r>
      <w:r w:rsidRPr="007F4BAD">
        <w:rPr>
          <w:rFonts w:eastAsia="Calibri" w:cs="Arial"/>
          <w:b/>
          <w:bCs/>
          <w:u w:val="single"/>
        </w:rPr>
        <w:t>obavljanja aktivnosti iz Projektnog zadatka</w:t>
      </w:r>
      <w:r w:rsidR="00E0575C">
        <w:rPr>
          <w:rFonts w:eastAsia="Calibri" w:cs="Arial"/>
          <w:b/>
          <w:bCs/>
          <w:u w:val="single"/>
        </w:rPr>
        <w:t>)</w:t>
      </w:r>
      <w:r w:rsidRPr="007F4BAD">
        <w:rPr>
          <w:rFonts w:eastAsia="Calibri" w:cs="Arial"/>
          <w:b/>
          <w:bCs/>
          <w:u w:val="single"/>
        </w:rPr>
        <w:t xml:space="preserve"> slijedeći dokaz</w:t>
      </w:r>
      <w:r w:rsidRPr="007F4BAD">
        <w:rPr>
          <w:rFonts w:cs="Arial"/>
          <w:szCs w:val="24"/>
        </w:rPr>
        <w:t xml:space="preserve"> :</w:t>
      </w:r>
    </w:p>
    <w:p w14:paraId="72D109FB" w14:textId="77777777" w:rsidR="00A07153" w:rsidRPr="007F4BAD" w:rsidRDefault="00A07153" w:rsidP="00A07153">
      <w:pPr>
        <w:jc w:val="both"/>
        <w:rPr>
          <w:szCs w:val="24"/>
        </w:rPr>
      </w:pPr>
    </w:p>
    <w:p w14:paraId="389DB796" w14:textId="4F554253" w:rsidR="0058514B" w:rsidRPr="0058514B" w:rsidRDefault="00A07153" w:rsidP="00823543">
      <w:pPr>
        <w:pStyle w:val="Odlomakpopisa"/>
        <w:widowControl/>
        <w:numPr>
          <w:ilvl w:val="0"/>
          <w:numId w:val="21"/>
        </w:numPr>
        <w:spacing w:before="60"/>
        <w:jc w:val="both"/>
        <w:rPr>
          <w:bCs/>
          <w:i/>
          <w:szCs w:val="24"/>
        </w:rPr>
      </w:pPr>
      <w:r>
        <w:rPr>
          <w:bCs/>
          <w:i/>
          <w:szCs w:val="24"/>
        </w:rPr>
        <w:t xml:space="preserve">Rješenje Ministarstva gospodarstva i održivog razvoja kojim se daje suglasnost za </w:t>
      </w:r>
      <w:r w:rsidR="0058514B" w:rsidRPr="0058514B">
        <w:rPr>
          <w:bCs/>
          <w:i/>
          <w:szCs w:val="24"/>
        </w:rPr>
        <w:t>obavljanje stručnih poslova zaštite okoliša propisanih Zakonom o zaštiti okoliša (Narodne novine, broj 80/13, 153/13, 78/15, 12/18 i 118/18), a u skladu s člankom 40. stavak 2</w:t>
      </w:r>
      <w:r w:rsidR="002D1BB2">
        <w:rPr>
          <w:bCs/>
          <w:i/>
          <w:szCs w:val="24"/>
        </w:rPr>
        <w:t>.</w:t>
      </w:r>
      <w:r w:rsidR="0058514B" w:rsidRPr="0058514B">
        <w:rPr>
          <w:bCs/>
          <w:i/>
          <w:szCs w:val="24"/>
        </w:rPr>
        <w:t xml:space="preserve"> za 7. grupu stručnih poslova.</w:t>
      </w:r>
    </w:p>
    <w:p w14:paraId="542CCEA6" w14:textId="77777777" w:rsidR="0058514B" w:rsidRDefault="0058514B" w:rsidP="0058514B">
      <w:pPr>
        <w:pStyle w:val="Odlomakpopisa"/>
        <w:widowControl/>
        <w:spacing w:before="60"/>
        <w:ind w:left="1068"/>
        <w:jc w:val="both"/>
        <w:rPr>
          <w:bCs/>
          <w:i/>
          <w:szCs w:val="24"/>
        </w:rPr>
      </w:pPr>
    </w:p>
    <w:p w14:paraId="3177B75E" w14:textId="77777777" w:rsidR="00A07153" w:rsidRDefault="00A07153" w:rsidP="00A75243">
      <w:pPr>
        <w:pStyle w:val="Odlomakpopisa"/>
        <w:widowControl/>
        <w:numPr>
          <w:ilvl w:val="0"/>
          <w:numId w:val="21"/>
        </w:numPr>
        <w:spacing w:before="60"/>
        <w:jc w:val="both"/>
        <w:rPr>
          <w:bCs/>
          <w:i/>
          <w:szCs w:val="24"/>
        </w:rPr>
      </w:pPr>
      <w:r>
        <w:rPr>
          <w:bCs/>
          <w:i/>
          <w:szCs w:val="24"/>
        </w:rPr>
        <w:t xml:space="preserve">Izjavu gospodarskog subjekta s poslovnim nastanom izvan Republike Hrvatske da u zemlji poslovnog nastana obavlja iste poslove. </w:t>
      </w:r>
    </w:p>
    <w:p w14:paraId="58C25ABA" w14:textId="77777777" w:rsidR="00A07153" w:rsidRDefault="00A07153" w:rsidP="00A07153">
      <w:pPr>
        <w:jc w:val="both"/>
        <w:rPr>
          <w:rFonts w:eastAsia="Calibri"/>
          <w:u w:val="single"/>
        </w:rPr>
      </w:pPr>
    </w:p>
    <w:p w14:paraId="331F79A6" w14:textId="77777777" w:rsidR="00A07153" w:rsidRDefault="00A07153" w:rsidP="00A07153">
      <w:pPr>
        <w:jc w:val="both"/>
        <w:rPr>
          <w:rFonts w:eastAsia="Calibri"/>
          <w:u w:val="single"/>
        </w:rPr>
      </w:pPr>
      <w:r>
        <w:rPr>
          <w:rFonts w:eastAsia="Calibri"/>
          <w:u w:val="single"/>
        </w:rPr>
        <w:t xml:space="preserve">U slučaju da </w:t>
      </w:r>
      <w:r>
        <w:rPr>
          <w:rFonts w:cs="Arial"/>
          <w:szCs w:val="24"/>
        </w:rPr>
        <w:t>o</w:t>
      </w:r>
      <w:r w:rsidRPr="00A22E89">
        <w:rPr>
          <w:rFonts w:cs="Arial"/>
          <w:szCs w:val="24"/>
        </w:rPr>
        <w:t>dabrani ponuditelj koji je dostavio ekonomski najpovoljniju ponudu</w:t>
      </w:r>
      <w:r>
        <w:rPr>
          <w:rFonts w:cs="Arial"/>
          <w:szCs w:val="24"/>
        </w:rPr>
        <w:t xml:space="preserve"> ne dostavi dokaz iz ove točke, Naručitelj može raskinuti ugovor i naplatiti jamstvo za uredno izvršenje ugovora.</w:t>
      </w:r>
    </w:p>
    <w:p w14:paraId="7C202DE5" w14:textId="337FB24C" w:rsidR="00F54D92" w:rsidRPr="00E97AB1" w:rsidRDefault="00E97AB1" w:rsidP="00E97AB1">
      <w:pPr>
        <w:keepNext/>
        <w:spacing w:before="240" w:after="60"/>
        <w:ind w:left="270"/>
        <w:jc w:val="both"/>
        <w:outlineLvl w:val="1"/>
        <w:rPr>
          <w:b/>
          <w:bCs/>
          <w:iCs/>
          <w:szCs w:val="28"/>
        </w:rPr>
      </w:pPr>
      <w:bookmarkStart w:id="234" w:name="_Toc96074416"/>
      <w:bookmarkStart w:id="235" w:name="_Toc25761985"/>
      <w:bookmarkStart w:id="236" w:name="_Toc34394624"/>
      <w:r>
        <w:rPr>
          <w:b/>
          <w:bCs/>
          <w:iCs/>
          <w:szCs w:val="28"/>
        </w:rPr>
        <w:t>9.15.</w:t>
      </w:r>
      <w:r w:rsidR="007E0FEF" w:rsidRPr="00E97AB1">
        <w:rPr>
          <w:b/>
          <w:bCs/>
          <w:iCs/>
          <w:szCs w:val="28"/>
        </w:rPr>
        <w:t xml:space="preserve"> </w:t>
      </w:r>
      <w:r w:rsidR="00F54D92" w:rsidRPr="00E97AB1">
        <w:rPr>
          <w:b/>
          <w:bCs/>
          <w:iCs/>
          <w:szCs w:val="28"/>
        </w:rPr>
        <w:t>Usklađenost sa zakonodavnim aktima</w:t>
      </w:r>
      <w:bookmarkEnd w:id="234"/>
    </w:p>
    <w:p w14:paraId="4C5722A0" w14:textId="27AFC4B5" w:rsidR="00F54D92" w:rsidRPr="009B1243" w:rsidRDefault="00AF405C" w:rsidP="009B1243">
      <w:pPr>
        <w:spacing w:line="276" w:lineRule="auto"/>
        <w:jc w:val="both"/>
        <w:rPr>
          <w:rFonts w:cs="Arial"/>
          <w:b/>
          <w:color w:val="000000" w:themeColor="text1"/>
          <w:szCs w:val="24"/>
        </w:rPr>
      </w:pPr>
      <w:r w:rsidRPr="0065629F">
        <w:rPr>
          <w:rFonts w:eastAsia="Arial MT" w:cs="Arial"/>
          <w:szCs w:val="24"/>
          <w:lang w:val="bs" w:eastAsia="ja-JP"/>
        </w:rPr>
        <w:t xml:space="preserve">Republika Hrvatska na godišnjoj osnovi izrađuje i dostavlja u Tajništvo Okvirne konvencije UN-a o promjeni klime i Europsku komisiju Izvješće o Inventaru emisija/ponora stakleničkih plinova. </w:t>
      </w:r>
      <w:r w:rsidRPr="0065629F">
        <w:rPr>
          <w:rFonts w:cs="Arial"/>
          <w:szCs w:val="24"/>
        </w:rPr>
        <w:t>Uredba o praćenju emisija stakleničkih plinova, politike i mjera za njihovo smanjenje u Republici Hrvatskoj (NN 5/17) propisuje obvezu i postupke praćenje emisija, koji obuhvaćaju procjenu i izvješćivanje o svim antropogenim emisijama i uklanjanja pomoću ponora. Praćenje emisija stakleničkih plinova propisano je člankom 21. Zakona o klimatskim promjenama i zaštiti ozonskog sloja (Narodne novine 127/2019).</w:t>
      </w:r>
      <w:r w:rsidRPr="0065629F">
        <w:rPr>
          <w:rFonts w:cs="Arial"/>
          <w:b/>
          <w:color w:val="000000" w:themeColor="text1"/>
          <w:szCs w:val="24"/>
        </w:rPr>
        <w:t xml:space="preserve"> </w:t>
      </w:r>
      <w:r w:rsidRPr="0065629F">
        <w:rPr>
          <w:rFonts w:cs="Arial"/>
          <w:bCs/>
          <w:color w:val="000000" w:themeColor="text1"/>
          <w:szCs w:val="24"/>
        </w:rPr>
        <w:t>R</w:t>
      </w:r>
      <w:r w:rsidRPr="0065629F">
        <w:rPr>
          <w:rFonts w:eastAsia="MS Mincho" w:cs="Arial"/>
          <w:szCs w:val="24"/>
          <w:lang w:eastAsia="ja-JP"/>
        </w:rPr>
        <w:t>egulatorni okvir za sektor</w:t>
      </w:r>
      <w:r w:rsidRPr="0065629F">
        <w:rPr>
          <w:rFonts w:eastAsia="MS Mincho" w:cs="Arial"/>
          <w:b/>
          <w:bCs/>
          <w:szCs w:val="24"/>
          <w:lang w:eastAsia="ja-JP"/>
        </w:rPr>
        <w:t xml:space="preserve"> Korištenja zemljišta, prenamjene zemljišta i šumarstva</w:t>
      </w:r>
      <w:r w:rsidRPr="0065629F">
        <w:rPr>
          <w:rFonts w:eastAsia="MS Mincho" w:cs="Arial"/>
          <w:szCs w:val="24"/>
          <w:lang w:eastAsia="ja-JP"/>
        </w:rPr>
        <w:t xml:space="preserve"> (engl. LULUCF), kako je utvrđeno Uredbom (EU) 2018/841</w:t>
      </w:r>
      <w:r w:rsidRPr="0065629F">
        <w:rPr>
          <w:rFonts w:eastAsia="MS Mincho" w:cs="Arial"/>
          <w:szCs w:val="24"/>
          <w:vertAlign w:val="superscript"/>
          <w:lang w:eastAsia="ja-JP"/>
        </w:rPr>
        <w:t xml:space="preserve"> </w:t>
      </w:r>
      <w:r w:rsidRPr="0065629F">
        <w:rPr>
          <w:rFonts w:eastAsia="MS Mincho" w:cs="Arial"/>
          <w:szCs w:val="24"/>
          <w:lang w:eastAsia="ja-JP"/>
        </w:rPr>
        <w:t>, donesen je 2018. i obuhvaća emisije i uklanjanja CO</w:t>
      </w:r>
      <w:r w:rsidRPr="0065629F">
        <w:rPr>
          <w:rFonts w:eastAsia="MS Mincho" w:cs="Arial"/>
          <w:szCs w:val="24"/>
          <w:vertAlign w:val="subscript"/>
          <w:lang w:eastAsia="ja-JP"/>
        </w:rPr>
        <w:t>2</w:t>
      </w:r>
      <w:r w:rsidRPr="0065629F">
        <w:rPr>
          <w:rFonts w:eastAsia="MS Mincho" w:cs="Arial"/>
          <w:szCs w:val="24"/>
          <w:lang w:eastAsia="ja-JP"/>
        </w:rPr>
        <w:t xml:space="preserve"> te emisije stakleničkih plinova CH</w:t>
      </w:r>
      <w:r w:rsidRPr="0065629F">
        <w:rPr>
          <w:rFonts w:eastAsia="MS Mincho" w:cs="Arial"/>
          <w:szCs w:val="24"/>
          <w:vertAlign w:val="subscript"/>
          <w:lang w:eastAsia="ja-JP"/>
        </w:rPr>
        <w:t>4</w:t>
      </w:r>
      <w:r w:rsidRPr="0065629F">
        <w:rPr>
          <w:rFonts w:eastAsia="MS Mincho" w:cs="Arial"/>
          <w:szCs w:val="24"/>
          <w:lang w:eastAsia="ja-JP"/>
        </w:rPr>
        <w:t xml:space="preserve"> i N</w:t>
      </w:r>
      <w:r w:rsidRPr="0065629F">
        <w:rPr>
          <w:rFonts w:eastAsia="MS Mincho" w:cs="Arial"/>
          <w:szCs w:val="24"/>
          <w:vertAlign w:val="subscript"/>
          <w:lang w:eastAsia="ja-JP"/>
        </w:rPr>
        <w:t>2</w:t>
      </w:r>
      <w:r w:rsidRPr="0065629F">
        <w:rPr>
          <w:rFonts w:eastAsia="MS Mincho" w:cs="Arial"/>
          <w:szCs w:val="24"/>
          <w:lang w:eastAsia="ja-JP"/>
        </w:rPr>
        <w:t>O iz gospodarenja zemljištem u razdoblju od 2021. do 2030.</w:t>
      </w:r>
    </w:p>
    <w:p w14:paraId="0CC477CB" w14:textId="4A8AB674" w:rsidR="00A753A9" w:rsidRPr="00A753A9" w:rsidRDefault="00E97AB1" w:rsidP="00413683">
      <w:pPr>
        <w:keepNext/>
        <w:spacing w:before="240" w:after="60"/>
        <w:jc w:val="both"/>
        <w:outlineLvl w:val="1"/>
        <w:rPr>
          <w:b/>
          <w:bCs/>
          <w:iCs/>
          <w:szCs w:val="28"/>
        </w:rPr>
      </w:pPr>
      <w:bookmarkStart w:id="237" w:name="_Toc96074417"/>
      <w:r>
        <w:rPr>
          <w:b/>
          <w:bCs/>
          <w:iCs/>
          <w:szCs w:val="28"/>
        </w:rPr>
        <w:t>9</w:t>
      </w:r>
      <w:r w:rsidR="00F54D92">
        <w:rPr>
          <w:b/>
          <w:bCs/>
          <w:iCs/>
          <w:szCs w:val="28"/>
        </w:rPr>
        <w:t xml:space="preserve">.16. </w:t>
      </w:r>
      <w:r w:rsidR="00A753A9" w:rsidRPr="00A753A9">
        <w:rPr>
          <w:b/>
          <w:bCs/>
          <w:iCs/>
          <w:szCs w:val="28"/>
        </w:rPr>
        <w:t>Drugi podaci koje naručitelj smatra potrebnima</w:t>
      </w:r>
      <w:bookmarkEnd w:id="235"/>
      <w:bookmarkEnd w:id="236"/>
      <w:bookmarkEnd w:id="237"/>
    </w:p>
    <w:p w14:paraId="512ED445" w14:textId="76C78EB9" w:rsidR="007F2691" w:rsidRPr="007F2691" w:rsidRDefault="00A753A9" w:rsidP="007F2691">
      <w:pPr>
        <w:widowControl/>
        <w:autoSpaceDE/>
        <w:autoSpaceDN/>
        <w:adjustRightInd/>
        <w:jc w:val="both"/>
        <w:rPr>
          <w:rFonts w:cs="Arial"/>
          <w:szCs w:val="24"/>
          <w:lang w:eastAsia="en-US"/>
        </w:rPr>
      </w:pPr>
      <w:r w:rsidRPr="00A753A9">
        <w:rPr>
          <w:rFonts w:cs="Arial"/>
          <w:szCs w:val="24"/>
          <w:lang w:eastAsia="en-US"/>
        </w:rPr>
        <w:t>Nije primjenjivo.</w:t>
      </w:r>
    </w:p>
    <w:p w14:paraId="618E483C" w14:textId="77777777" w:rsidR="007F2691" w:rsidRDefault="007F2691" w:rsidP="00413683">
      <w:pPr>
        <w:pStyle w:val="Bezproreda"/>
        <w:jc w:val="center"/>
        <w:rPr>
          <w:rFonts w:ascii="Arial" w:hAnsi="Arial" w:cs="Arial"/>
          <w:b/>
          <w:sz w:val="24"/>
          <w:szCs w:val="24"/>
        </w:rPr>
      </w:pPr>
    </w:p>
    <w:p w14:paraId="03ABF44B" w14:textId="77777777" w:rsidR="007F2691" w:rsidRDefault="007F2691" w:rsidP="00413683">
      <w:pPr>
        <w:pStyle w:val="Bezproreda"/>
        <w:jc w:val="center"/>
        <w:rPr>
          <w:rFonts w:ascii="Arial" w:hAnsi="Arial" w:cs="Arial"/>
          <w:b/>
          <w:sz w:val="24"/>
          <w:szCs w:val="24"/>
        </w:rPr>
      </w:pPr>
    </w:p>
    <w:p w14:paraId="358110A0" w14:textId="7DECE220" w:rsidR="00464155" w:rsidRPr="00096365" w:rsidRDefault="00464155" w:rsidP="00413683">
      <w:pPr>
        <w:pStyle w:val="Bezproreda"/>
        <w:jc w:val="center"/>
        <w:rPr>
          <w:rFonts w:ascii="Arial" w:hAnsi="Arial" w:cs="Arial"/>
          <w:b/>
          <w:sz w:val="24"/>
          <w:szCs w:val="24"/>
        </w:rPr>
      </w:pPr>
      <w:r w:rsidRPr="00096365">
        <w:rPr>
          <w:rFonts w:ascii="Arial" w:hAnsi="Arial" w:cs="Arial"/>
          <w:b/>
          <w:sz w:val="24"/>
          <w:szCs w:val="24"/>
        </w:rPr>
        <w:t>FOND ZA ZAŠTITU OKOLIŠA</w:t>
      </w:r>
    </w:p>
    <w:p w14:paraId="64009665" w14:textId="25EEF4B6" w:rsidR="00464155" w:rsidRDefault="00464155" w:rsidP="00413683">
      <w:pPr>
        <w:pStyle w:val="Bezproreda"/>
        <w:jc w:val="center"/>
        <w:rPr>
          <w:rFonts w:ascii="Arial" w:hAnsi="Arial" w:cs="Arial"/>
          <w:b/>
          <w:sz w:val="24"/>
          <w:szCs w:val="24"/>
        </w:rPr>
      </w:pPr>
      <w:r w:rsidRPr="00096365">
        <w:rPr>
          <w:rFonts w:ascii="Arial" w:hAnsi="Arial" w:cs="Arial"/>
          <w:b/>
          <w:sz w:val="24"/>
          <w:szCs w:val="24"/>
        </w:rPr>
        <w:t>I ENERGETSKU UČINKOVITOST</w:t>
      </w:r>
    </w:p>
    <w:p w14:paraId="052A61A8" w14:textId="77777777" w:rsidR="00AC47F5" w:rsidRDefault="00AC47F5" w:rsidP="00413683">
      <w:pPr>
        <w:pStyle w:val="Bezproreda"/>
        <w:jc w:val="both"/>
        <w:rPr>
          <w:rFonts w:ascii="Arial" w:hAnsi="Arial" w:cs="Arial"/>
          <w:b/>
          <w:sz w:val="24"/>
          <w:szCs w:val="24"/>
        </w:rPr>
      </w:pPr>
    </w:p>
    <w:p w14:paraId="45F10E72" w14:textId="7E256BDB" w:rsidR="00AC47F5" w:rsidRDefault="00AC47F5" w:rsidP="00413683">
      <w:pPr>
        <w:pStyle w:val="Bezproreda"/>
        <w:jc w:val="both"/>
        <w:rPr>
          <w:rFonts w:ascii="Arial" w:hAnsi="Arial" w:cs="Arial"/>
          <w:b/>
          <w:sz w:val="24"/>
          <w:szCs w:val="24"/>
        </w:rPr>
      </w:pPr>
    </w:p>
    <w:p w14:paraId="454D6037" w14:textId="4EB72BFE" w:rsidR="00067FA1" w:rsidRDefault="00067FA1" w:rsidP="007933D4">
      <w:pPr>
        <w:pStyle w:val="Bezproreda"/>
        <w:jc w:val="center"/>
        <w:rPr>
          <w:rFonts w:ascii="Arial" w:hAnsi="Arial" w:cs="Arial"/>
          <w:b/>
          <w:sz w:val="24"/>
          <w:szCs w:val="24"/>
        </w:rPr>
      </w:pPr>
    </w:p>
    <w:p w14:paraId="641FA057" w14:textId="4B39B006" w:rsidR="00AC61D7" w:rsidRDefault="00AC61D7" w:rsidP="007933D4">
      <w:pPr>
        <w:pStyle w:val="Bezproreda"/>
        <w:jc w:val="center"/>
        <w:rPr>
          <w:rFonts w:ascii="Arial" w:hAnsi="Arial" w:cs="Arial"/>
          <w:b/>
          <w:sz w:val="24"/>
          <w:szCs w:val="24"/>
        </w:rPr>
      </w:pPr>
    </w:p>
    <w:p w14:paraId="7F22B6C2" w14:textId="71CA35D9" w:rsidR="00AC61D7" w:rsidRDefault="00AC61D7" w:rsidP="007933D4">
      <w:pPr>
        <w:pStyle w:val="Bezproreda"/>
        <w:jc w:val="center"/>
        <w:rPr>
          <w:rFonts w:ascii="Arial" w:hAnsi="Arial" w:cs="Arial"/>
          <w:b/>
          <w:sz w:val="24"/>
          <w:szCs w:val="24"/>
        </w:rPr>
      </w:pPr>
    </w:p>
    <w:p w14:paraId="7580ABF5" w14:textId="6451C605" w:rsidR="00AC61D7" w:rsidRDefault="00AC61D7" w:rsidP="007933D4">
      <w:pPr>
        <w:pStyle w:val="Bezproreda"/>
        <w:jc w:val="center"/>
        <w:rPr>
          <w:rFonts w:ascii="Arial" w:hAnsi="Arial" w:cs="Arial"/>
          <w:b/>
          <w:sz w:val="24"/>
          <w:szCs w:val="24"/>
        </w:rPr>
      </w:pPr>
    </w:p>
    <w:p w14:paraId="30269CF0" w14:textId="545F64F9" w:rsidR="00AC61D7" w:rsidRDefault="00AC61D7" w:rsidP="007933D4">
      <w:pPr>
        <w:pStyle w:val="Bezproreda"/>
        <w:jc w:val="center"/>
        <w:rPr>
          <w:rFonts w:ascii="Arial" w:hAnsi="Arial" w:cs="Arial"/>
          <w:b/>
          <w:sz w:val="24"/>
          <w:szCs w:val="24"/>
        </w:rPr>
      </w:pPr>
    </w:p>
    <w:p w14:paraId="6AB190BA" w14:textId="390A1B78" w:rsidR="00AC61D7" w:rsidRDefault="00AC61D7" w:rsidP="007933D4">
      <w:pPr>
        <w:pStyle w:val="Bezproreda"/>
        <w:jc w:val="center"/>
        <w:rPr>
          <w:rFonts w:ascii="Arial" w:hAnsi="Arial" w:cs="Arial"/>
          <w:b/>
          <w:sz w:val="24"/>
          <w:szCs w:val="24"/>
        </w:rPr>
      </w:pPr>
    </w:p>
    <w:p w14:paraId="53CC93A6" w14:textId="6A4924F6" w:rsidR="00AC61D7" w:rsidRDefault="00AC61D7" w:rsidP="007933D4">
      <w:pPr>
        <w:pStyle w:val="Bezproreda"/>
        <w:jc w:val="center"/>
        <w:rPr>
          <w:rFonts w:ascii="Arial" w:hAnsi="Arial" w:cs="Arial"/>
          <w:b/>
          <w:sz w:val="24"/>
          <w:szCs w:val="24"/>
        </w:rPr>
      </w:pPr>
    </w:p>
    <w:p w14:paraId="131BF385" w14:textId="3259FC59" w:rsidR="00AC61D7" w:rsidRDefault="00AC61D7" w:rsidP="007933D4">
      <w:pPr>
        <w:pStyle w:val="Bezproreda"/>
        <w:jc w:val="center"/>
        <w:rPr>
          <w:rFonts w:ascii="Arial" w:hAnsi="Arial" w:cs="Arial"/>
          <w:b/>
          <w:sz w:val="24"/>
          <w:szCs w:val="24"/>
        </w:rPr>
      </w:pPr>
    </w:p>
    <w:p w14:paraId="4132C3AA" w14:textId="538928B9" w:rsidR="00AC61D7" w:rsidRDefault="00AC61D7" w:rsidP="007933D4">
      <w:pPr>
        <w:pStyle w:val="Bezproreda"/>
        <w:jc w:val="center"/>
        <w:rPr>
          <w:rFonts w:ascii="Arial" w:hAnsi="Arial" w:cs="Arial"/>
          <w:b/>
          <w:sz w:val="24"/>
          <w:szCs w:val="24"/>
        </w:rPr>
      </w:pPr>
    </w:p>
    <w:p w14:paraId="4FEC247D" w14:textId="31409CBD" w:rsidR="00AC61D7" w:rsidRDefault="00AC61D7" w:rsidP="007933D4">
      <w:pPr>
        <w:pStyle w:val="Bezproreda"/>
        <w:jc w:val="center"/>
        <w:rPr>
          <w:rFonts w:ascii="Arial" w:hAnsi="Arial" w:cs="Arial"/>
          <w:b/>
          <w:sz w:val="24"/>
          <w:szCs w:val="24"/>
        </w:rPr>
      </w:pPr>
    </w:p>
    <w:p w14:paraId="16C9C386" w14:textId="555E9C62" w:rsidR="00AC61D7" w:rsidRDefault="00AC61D7" w:rsidP="007933D4">
      <w:pPr>
        <w:pStyle w:val="Bezproreda"/>
        <w:jc w:val="center"/>
        <w:rPr>
          <w:rFonts w:ascii="Arial" w:hAnsi="Arial" w:cs="Arial"/>
          <w:b/>
          <w:sz w:val="24"/>
          <w:szCs w:val="24"/>
        </w:rPr>
      </w:pPr>
    </w:p>
    <w:p w14:paraId="29A237FD" w14:textId="4F4ABD53" w:rsidR="00AC61D7" w:rsidRDefault="00AC61D7" w:rsidP="007933D4">
      <w:pPr>
        <w:pStyle w:val="Bezproreda"/>
        <w:jc w:val="center"/>
        <w:rPr>
          <w:rFonts w:ascii="Arial" w:hAnsi="Arial" w:cs="Arial"/>
          <w:b/>
          <w:sz w:val="24"/>
          <w:szCs w:val="24"/>
        </w:rPr>
      </w:pPr>
    </w:p>
    <w:p w14:paraId="014DFFE2" w14:textId="285E35B4" w:rsidR="00AC61D7" w:rsidRDefault="00AC61D7" w:rsidP="007933D4">
      <w:pPr>
        <w:pStyle w:val="Bezproreda"/>
        <w:jc w:val="center"/>
        <w:rPr>
          <w:rFonts w:ascii="Arial" w:hAnsi="Arial" w:cs="Arial"/>
          <w:b/>
          <w:sz w:val="24"/>
          <w:szCs w:val="24"/>
        </w:rPr>
      </w:pPr>
    </w:p>
    <w:p w14:paraId="413F0180" w14:textId="292958F1" w:rsidR="00AC61D7" w:rsidRDefault="00AC61D7" w:rsidP="007933D4">
      <w:pPr>
        <w:pStyle w:val="Bezproreda"/>
        <w:jc w:val="center"/>
        <w:rPr>
          <w:rFonts w:ascii="Arial" w:hAnsi="Arial" w:cs="Arial"/>
          <w:b/>
          <w:sz w:val="24"/>
          <w:szCs w:val="24"/>
        </w:rPr>
      </w:pPr>
    </w:p>
    <w:p w14:paraId="3245D1A5" w14:textId="3B887458" w:rsidR="00AC61D7" w:rsidRDefault="00AC61D7" w:rsidP="007933D4">
      <w:pPr>
        <w:pStyle w:val="Bezproreda"/>
        <w:jc w:val="center"/>
        <w:rPr>
          <w:rFonts w:ascii="Arial" w:hAnsi="Arial" w:cs="Arial"/>
          <w:b/>
          <w:sz w:val="24"/>
          <w:szCs w:val="24"/>
        </w:rPr>
      </w:pPr>
    </w:p>
    <w:p w14:paraId="7CE41FCB" w14:textId="56A4A80E" w:rsidR="00AC61D7" w:rsidRDefault="00AC61D7" w:rsidP="007933D4">
      <w:pPr>
        <w:pStyle w:val="Bezproreda"/>
        <w:jc w:val="center"/>
        <w:rPr>
          <w:rFonts w:ascii="Arial" w:hAnsi="Arial" w:cs="Arial"/>
          <w:b/>
          <w:sz w:val="24"/>
          <w:szCs w:val="24"/>
        </w:rPr>
      </w:pPr>
    </w:p>
    <w:p w14:paraId="05CFFDED" w14:textId="174D2299" w:rsidR="00AC61D7" w:rsidRDefault="00AC61D7" w:rsidP="007933D4">
      <w:pPr>
        <w:pStyle w:val="Bezproreda"/>
        <w:jc w:val="center"/>
        <w:rPr>
          <w:rFonts w:ascii="Arial" w:hAnsi="Arial" w:cs="Arial"/>
          <w:b/>
          <w:sz w:val="24"/>
          <w:szCs w:val="24"/>
        </w:rPr>
      </w:pPr>
    </w:p>
    <w:p w14:paraId="05351596" w14:textId="6089D257" w:rsidR="00AC61D7" w:rsidRDefault="00AC61D7" w:rsidP="007933D4">
      <w:pPr>
        <w:pStyle w:val="Bezproreda"/>
        <w:jc w:val="center"/>
        <w:rPr>
          <w:rFonts w:ascii="Arial" w:hAnsi="Arial" w:cs="Arial"/>
          <w:b/>
          <w:sz w:val="24"/>
          <w:szCs w:val="24"/>
        </w:rPr>
      </w:pPr>
    </w:p>
    <w:p w14:paraId="22572BF3" w14:textId="053DC2AD" w:rsidR="00AC61D7" w:rsidRDefault="00AC61D7" w:rsidP="007933D4">
      <w:pPr>
        <w:pStyle w:val="Bezproreda"/>
        <w:jc w:val="center"/>
        <w:rPr>
          <w:rFonts w:ascii="Arial" w:hAnsi="Arial" w:cs="Arial"/>
          <w:b/>
          <w:sz w:val="24"/>
          <w:szCs w:val="24"/>
        </w:rPr>
      </w:pPr>
    </w:p>
    <w:p w14:paraId="2D621F92" w14:textId="2861EAC6" w:rsidR="00AC61D7" w:rsidRDefault="00AC61D7" w:rsidP="007933D4">
      <w:pPr>
        <w:pStyle w:val="Bezproreda"/>
        <w:jc w:val="center"/>
        <w:rPr>
          <w:rFonts w:ascii="Arial" w:hAnsi="Arial" w:cs="Arial"/>
          <w:b/>
          <w:sz w:val="24"/>
          <w:szCs w:val="24"/>
        </w:rPr>
      </w:pPr>
    </w:p>
    <w:p w14:paraId="4F787363" w14:textId="5AEF856A" w:rsidR="00AC61D7" w:rsidRDefault="00AC61D7" w:rsidP="007933D4">
      <w:pPr>
        <w:pStyle w:val="Bezproreda"/>
        <w:jc w:val="center"/>
        <w:rPr>
          <w:rFonts w:ascii="Arial" w:hAnsi="Arial" w:cs="Arial"/>
          <w:b/>
          <w:sz w:val="24"/>
          <w:szCs w:val="24"/>
        </w:rPr>
      </w:pPr>
    </w:p>
    <w:p w14:paraId="31DE154A" w14:textId="77777777" w:rsidR="00AC61D7" w:rsidRDefault="00AC61D7" w:rsidP="007933D4">
      <w:pPr>
        <w:pStyle w:val="Bezproreda"/>
        <w:jc w:val="center"/>
        <w:rPr>
          <w:rFonts w:ascii="Arial" w:hAnsi="Arial" w:cs="Arial"/>
          <w:b/>
          <w:sz w:val="24"/>
          <w:szCs w:val="24"/>
        </w:rPr>
      </w:pPr>
    </w:p>
    <w:p w14:paraId="3B2838C0" w14:textId="77777777" w:rsidR="00067FA1" w:rsidRDefault="00067FA1" w:rsidP="007933D4">
      <w:pPr>
        <w:pStyle w:val="Bezproreda"/>
        <w:jc w:val="center"/>
        <w:rPr>
          <w:rFonts w:ascii="Arial" w:hAnsi="Arial" w:cs="Arial"/>
          <w:b/>
          <w:sz w:val="24"/>
          <w:szCs w:val="24"/>
        </w:rPr>
      </w:pPr>
    </w:p>
    <w:p w14:paraId="41224792" w14:textId="77777777" w:rsidR="00413683" w:rsidRDefault="00413683" w:rsidP="007933D4">
      <w:pPr>
        <w:pStyle w:val="Bezproreda"/>
        <w:jc w:val="center"/>
        <w:rPr>
          <w:rFonts w:ascii="Arial" w:hAnsi="Arial" w:cs="Arial"/>
          <w:b/>
          <w:sz w:val="24"/>
          <w:szCs w:val="24"/>
        </w:rPr>
      </w:pPr>
    </w:p>
    <w:p w14:paraId="4CDA0D49" w14:textId="7B6045FC" w:rsidR="00A66C30" w:rsidRPr="002E5B04" w:rsidRDefault="00E8024F" w:rsidP="003D6AAD">
      <w:pPr>
        <w:widowControl/>
        <w:autoSpaceDE/>
        <w:autoSpaceDN/>
        <w:adjustRightInd/>
        <w:spacing w:line="276" w:lineRule="auto"/>
        <w:rPr>
          <w:rFonts w:cs="Arial"/>
          <w:b/>
          <w:szCs w:val="24"/>
        </w:rPr>
      </w:pPr>
      <w:r w:rsidRPr="002E5B04">
        <w:rPr>
          <w:rFonts w:cs="Arial"/>
          <w:b/>
          <w:szCs w:val="24"/>
        </w:rPr>
        <w:t>Obrazac 1.</w:t>
      </w:r>
      <w:r w:rsidR="003E6D06" w:rsidRPr="002E5B04">
        <w:rPr>
          <w:rFonts w:cs="Arial"/>
          <w:b/>
          <w:szCs w:val="24"/>
        </w:rPr>
        <w:t xml:space="preserve"> </w:t>
      </w:r>
      <w:r w:rsidRPr="002E5B04">
        <w:rPr>
          <w:rFonts w:cs="Arial"/>
          <w:b/>
          <w:szCs w:val="24"/>
        </w:rPr>
        <w:t xml:space="preserve">- </w:t>
      </w:r>
      <w:r w:rsidR="00A66C30" w:rsidRPr="002E5B04">
        <w:rPr>
          <w:rFonts w:cs="Arial"/>
          <w:b/>
          <w:szCs w:val="24"/>
        </w:rPr>
        <w:t>ESPD obrazac</w:t>
      </w:r>
    </w:p>
    <w:p w14:paraId="1A71ACF8" w14:textId="25CECACC" w:rsidR="00361D12" w:rsidRPr="002E5B04" w:rsidRDefault="00361D12" w:rsidP="00F2458B">
      <w:pPr>
        <w:pStyle w:val="Odlomakpopisa"/>
        <w:widowControl/>
        <w:numPr>
          <w:ilvl w:val="0"/>
          <w:numId w:val="6"/>
        </w:numPr>
        <w:autoSpaceDE/>
        <w:autoSpaceDN/>
        <w:adjustRightInd/>
        <w:spacing w:line="276" w:lineRule="auto"/>
        <w:rPr>
          <w:b/>
          <w:szCs w:val="24"/>
        </w:rPr>
      </w:pPr>
      <w:r w:rsidRPr="002E5B04">
        <w:t>zaseban dokument priložen u xml formatu u EOJN RH</w:t>
      </w:r>
    </w:p>
    <w:p w14:paraId="746085FE" w14:textId="77777777" w:rsidR="00F825B8" w:rsidRPr="002E5B04" w:rsidRDefault="00F825B8" w:rsidP="00A66C30">
      <w:pPr>
        <w:widowControl/>
        <w:autoSpaceDE/>
        <w:autoSpaceDN/>
        <w:adjustRightInd/>
        <w:spacing w:line="276" w:lineRule="auto"/>
        <w:rPr>
          <w:rFonts w:cs="Arial"/>
          <w:b/>
          <w:szCs w:val="24"/>
        </w:rPr>
      </w:pPr>
    </w:p>
    <w:p w14:paraId="2727D4C8" w14:textId="702DD16D" w:rsidR="005C22A1" w:rsidRPr="0056102A" w:rsidRDefault="00413683" w:rsidP="005C22A1">
      <w:pPr>
        <w:widowControl/>
        <w:autoSpaceDE/>
        <w:autoSpaceDN/>
        <w:adjustRightInd/>
        <w:spacing w:line="276" w:lineRule="auto"/>
        <w:rPr>
          <w:rFonts w:cs="Arial"/>
          <w:b/>
          <w:szCs w:val="24"/>
        </w:rPr>
      </w:pPr>
      <w:r w:rsidRPr="002E5B04">
        <w:rPr>
          <w:rFonts w:cs="Arial"/>
          <w:b/>
          <w:szCs w:val="24"/>
        </w:rPr>
        <w:t xml:space="preserve">Obrazac </w:t>
      </w:r>
      <w:r w:rsidR="001A2830" w:rsidRPr="002E5B04">
        <w:rPr>
          <w:rFonts w:cs="Arial"/>
          <w:b/>
          <w:szCs w:val="24"/>
        </w:rPr>
        <w:t>2</w:t>
      </w:r>
      <w:r w:rsidRPr="002E5B04">
        <w:rPr>
          <w:rFonts w:cs="Arial"/>
          <w:b/>
          <w:szCs w:val="24"/>
        </w:rPr>
        <w:t>.</w:t>
      </w:r>
      <w:r w:rsidR="003E6D06" w:rsidRPr="002E5B04">
        <w:rPr>
          <w:rFonts w:cs="Arial"/>
          <w:b/>
          <w:szCs w:val="24"/>
        </w:rPr>
        <w:t xml:space="preserve"> </w:t>
      </w:r>
      <w:r w:rsidRPr="002E5B04">
        <w:rPr>
          <w:rFonts w:cs="Arial"/>
          <w:b/>
          <w:szCs w:val="24"/>
        </w:rPr>
        <w:t>-</w:t>
      </w:r>
      <w:r w:rsidR="003E6D06">
        <w:rPr>
          <w:rFonts w:cs="Arial"/>
          <w:b/>
          <w:szCs w:val="24"/>
        </w:rPr>
        <w:t xml:space="preserve"> </w:t>
      </w:r>
      <w:r w:rsidR="005C22A1" w:rsidRPr="0056102A">
        <w:rPr>
          <w:rFonts w:cs="Arial"/>
          <w:b/>
          <w:szCs w:val="24"/>
        </w:rPr>
        <w:t xml:space="preserve">Troškovnik </w:t>
      </w:r>
    </w:p>
    <w:p w14:paraId="3E1AB12E" w14:textId="77777777" w:rsidR="005C22A1" w:rsidRPr="00F825B8" w:rsidRDefault="005C22A1" w:rsidP="005C22A1">
      <w:pPr>
        <w:pStyle w:val="Odlomakpopisa"/>
        <w:widowControl/>
        <w:numPr>
          <w:ilvl w:val="0"/>
          <w:numId w:val="6"/>
        </w:numPr>
        <w:autoSpaceDE/>
        <w:autoSpaceDN/>
        <w:adjustRightInd/>
        <w:spacing w:after="200" w:line="276" w:lineRule="auto"/>
        <w:rPr>
          <w:szCs w:val="24"/>
        </w:rPr>
      </w:pPr>
      <w:r>
        <w:rPr>
          <w:szCs w:val="24"/>
        </w:rPr>
        <w:t>dostupan za preuzimanje u e</w:t>
      </w:r>
      <w:r w:rsidRPr="00F825B8">
        <w:rPr>
          <w:szCs w:val="24"/>
        </w:rPr>
        <w:t>xcel formatu putem sustava EOJN RH.</w:t>
      </w:r>
    </w:p>
    <w:p w14:paraId="15E62485" w14:textId="77777777" w:rsidR="00F825B8" w:rsidRDefault="00F825B8" w:rsidP="00A66C30">
      <w:pPr>
        <w:widowControl/>
        <w:autoSpaceDE/>
        <w:autoSpaceDN/>
        <w:adjustRightInd/>
        <w:spacing w:line="276" w:lineRule="auto"/>
        <w:rPr>
          <w:rFonts w:cs="Arial"/>
          <w:b/>
          <w:szCs w:val="24"/>
        </w:rPr>
      </w:pPr>
    </w:p>
    <w:p w14:paraId="08B1599F" w14:textId="22E04504" w:rsidR="00A66C30" w:rsidRPr="0056102A" w:rsidRDefault="00521F00" w:rsidP="00A66C30">
      <w:pPr>
        <w:widowControl/>
        <w:autoSpaceDE/>
        <w:autoSpaceDN/>
        <w:adjustRightInd/>
        <w:spacing w:line="276" w:lineRule="auto"/>
        <w:rPr>
          <w:rFonts w:cs="Arial"/>
          <w:b/>
          <w:szCs w:val="24"/>
        </w:rPr>
      </w:pPr>
      <w:r>
        <w:rPr>
          <w:rFonts w:cs="Arial"/>
          <w:b/>
          <w:szCs w:val="24"/>
        </w:rPr>
        <w:t>Prilog 1.</w:t>
      </w:r>
      <w:r w:rsidR="003E6D06">
        <w:rPr>
          <w:rFonts w:cs="Arial"/>
          <w:b/>
          <w:szCs w:val="24"/>
        </w:rPr>
        <w:t xml:space="preserve"> - </w:t>
      </w:r>
      <w:r w:rsidR="00413683">
        <w:rPr>
          <w:rFonts w:cs="Arial"/>
          <w:b/>
          <w:szCs w:val="24"/>
        </w:rPr>
        <w:t>Projektni zadatak</w:t>
      </w:r>
    </w:p>
    <w:p w14:paraId="16C7E59B" w14:textId="40675A52" w:rsidR="00A66C30" w:rsidRPr="00F825B8" w:rsidRDefault="00F825B8" w:rsidP="00F2458B">
      <w:pPr>
        <w:pStyle w:val="Odlomakpopisa"/>
        <w:widowControl/>
        <w:numPr>
          <w:ilvl w:val="0"/>
          <w:numId w:val="6"/>
        </w:numPr>
        <w:autoSpaceDE/>
        <w:autoSpaceDN/>
        <w:adjustRightInd/>
        <w:spacing w:after="200" w:line="276" w:lineRule="auto"/>
        <w:rPr>
          <w:szCs w:val="24"/>
        </w:rPr>
      </w:pPr>
      <w:r>
        <w:rPr>
          <w:szCs w:val="24"/>
        </w:rPr>
        <w:t>dostupan za preuzimanje</w:t>
      </w:r>
      <w:r w:rsidR="00A66C30" w:rsidRPr="00F825B8">
        <w:rPr>
          <w:szCs w:val="24"/>
        </w:rPr>
        <w:t xml:space="preserve"> u </w:t>
      </w:r>
      <w:r w:rsidR="00413683">
        <w:rPr>
          <w:szCs w:val="24"/>
        </w:rPr>
        <w:t>pdf</w:t>
      </w:r>
      <w:r w:rsidR="00A66C30" w:rsidRPr="00F825B8">
        <w:rPr>
          <w:szCs w:val="24"/>
        </w:rPr>
        <w:t xml:space="preserve"> formatu putem sustava EOJN RH.</w:t>
      </w:r>
    </w:p>
    <w:p w14:paraId="0DC031AB" w14:textId="77777777" w:rsidR="00A66C30" w:rsidRDefault="00A66C30" w:rsidP="00A66C30">
      <w:pPr>
        <w:widowControl/>
        <w:autoSpaceDE/>
        <w:autoSpaceDN/>
        <w:adjustRightInd/>
        <w:spacing w:after="200" w:line="276" w:lineRule="auto"/>
        <w:rPr>
          <w:rFonts w:cs="Arial"/>
          <w:szCs w:val="24"/>
        </w:rPr>
      </w:pPr>
    </w:p>
    <w:p w14:paraId="21F2C577" w14:textId="798E2ADD" w:rsidR="00510BC2" w:rsidRDefault="00510BC2" w:rsidP="007933D4">
      <w:pPr>
        <w:rPr>
          <w:rFonts w:cs="Arial"/>
          <w:szCs w:val="24"/>
        </w:rPr>
      </w:pPr>
    </w:p>
    <w:sectPr w:rsidR="00510BC2" w:rsidSect="00814500">
      <w:headerReference w:type="even" r:id="rId16"/>
      <w:headerReference w:type="default" r:id="rId17"/>
      <w:footerReference w:type="even" r:id="rId18"/>
      <w:footerReference w:type="default" r:id="rId19"/>
      <w:headerReference w:type="first" r:id="rId20"/>
      <w:footerReference w:type="first" r:id="rId21"/>
      <w:pgSz w:w="11907" w:h="16839" w:code="9"/>
      <w:pgMar w:top="1417" w:right="1417" w:bottom="1417" w:left="1417"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129A2" w14:textId="77777777" w:rsidR="00517C61" w:rsidRDefault="00517C61" w:rsidP="00A8795F">
      <w:r>
        <w:separator/>
      </w:r>
    </w:p>
  </w:endnote>
  <w:endnote w:type="continuationSeparator" w:id="0">
    <w:p w14:paraId="793A9EF9" w14:textId="77777777" w:rsidR="00517C61" w:rsidRDefault="00517C61" w:rsidP="00A8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Corbel"/>
    <w:panose1 w:val="00000000000000000000"/>
    <w:charset w:val="00"/>
    <w:family w:val="swiss"/>
    <w:notTrueType/>
    <w:pitch w:val="variable"/>
    <w:sig w:usb0="00000001" w:usb1="5000204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wis721 BT">
    <w:charset w:val="00"/>
    <w:family w:val="swiss"/>
    <w:pitch w:val="variable"/>
    <w:sig w:usb0="00000087" w:usb1="00000000" w:usb2="00000000" w:usb3="00000000" w:csb0="0000001B" w:csb1="00000000"/>
  </w:font>
  <w:font w:name="Swis721 LtEx BT">
    <w:charset w:val="00"/>
    <w:family w:val="swiss"/>
    <w:pitch w:val="variable"/>
    <w:sig w:usb0="00000087" w:usb1="00000000" w:usb2="00000000" w:usb3="00000000" w:csb0="0000001B" w:csb1="00000000"/>
  </w:font>
  <w:font w:name="Times">
    <w:panose1 w:val="02020603050405020304"/>
    <w:charset w:val="EE"/>
    <w:family w:val="roman"/>
    <w:pitch w:val="variable"/>
    <w:sig w:usb0="E0002AFF" w:usb1="C0007841" w:usb2="00000009" w:usb3="00000000" w:csb0="000001F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CarolinaBar-B39-25D1">
    <w:panose1 w:val="020B0603050302020204"/>
    <w:charset w:val="00"/>
    <w:family w:val="swiss"/>
    <w:pitch w:val="variable"/>
    <w:sig w:usb0="00000003" w:usb1="00000000" w:usb2="00000000" w:usb3="00000000" w:csb0="00000001"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IDFont+F1">
    <w:altName w:val="Calibri"/>
    <w:panose1 w:val="00000000000000000000"/>
    <w:charset w:val="EE"/>
    <w:family w:val="auto"/>
    <w:notTrueType/>
    <w:pitch w:val="default"/>
    <w:sig w:usb0="00000005" w:usb1="00000000" w:usb2="00000000" w:usb3="00000000" w:csb0="00000002"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8D84" w14:textId="5667DC34" w:rsidR="00517C61" w:rsidRPr="00A47E9C" w:rsidRDefault="00A47E9C" w:rsidP="00A47E9C">
    <w:pPr>
      <w:pStyle w:val="Podnoje"/>
      <w:jc w:val="right"/>
    </w:pPr>
    <w:r>
      <w:rPr>
        <w:rFonts w:eastAsia="Calibri"/>
        <w:bCs/>
        <w:iCs/>
        <w:szCs w:val="24"/>
        <w:lang w:eastAsia="en-US"/>
      </w:rPr>
      <w:fldChar w:fldCharType="begin" w:fldLock="1"/>
    </w:r>
    <w:r>
      <w:rPr>
        <w:rFonts w:eastAsia="Calibri"/>
        <w:bCs/>
        <w:iCs/>
        <w:szCs w:val="24"/>
        <w:lang w:eastAsia="en-US"/>
      </w:rPr>
      <w:instrText xml:space="preserve"> DOCPROPERTY bjFooterEvenPageDocProperty \* MERGEFORMAT </w:instrText>
    </w:r>
    <w:r>
      <w:rPr>
        <w:rFonts w:eastAsia="Calibri"/>
        <w:bCs/>
        <w:iCs/>
        <w:szCs w:val="24"/>
        <w:lang w:eastAsia="en-US"/>
      </w:rPr>
      <w:fldChar w:fldCharType="separate"/>
    </w:r>
    <w:r w:rsidRPr="001117A2">
      <w:rPr>
        <w:rFonts w:ascii="Times New Roman" w:eastAsia="Calibri" w:hAnsi="Times New Roman"/>
        <w:bCs/>
        <w:i/>
        <w:iCs/>
        <w:color w:val="000000"/>
        <w:sz w:val="20"/>
        <w:lang w:eastAsia="en-US"/>
      </w:rPr>
      <w:t>Stupanj klasifikacije:</w:t>
    </w:r>
    <w:r w:rsidRPr="001117A2">
      <w:rPr>
        <w:rFonts w:ascii="Times New Roman" w:eastAsia="Calibri" w:hAnsi="Times New Roman"/>
        <w:bCs/>
        <w:iCs/>
        <w:color w:val="000000"/>
        <w:sz w:val="20"/>
        <w:lang w:eastAsia="en-US"/>
      </w:rPr>
      <w:t xml:space="preserve"> </w:t>
    </w:r>
    <w:r w:rsidRPr="001117A2">
      <w:rPr>
        <w:rFonts w:ascii="Tahoma" w:eastAsia="Calibri" w:hAnsi="Tahoma" w:cs="Tahoma"/>
        <w:b/>
        <w:bCs/>
        <w:iCs/>
        <w:color w:val="0000C0"/>
        <w:sz w:val="20"/>
        <w:lang w:eastAsia="en-US"/>
      </w:rPr>
      <w:t>SLUŽBENO</w:t>
    </w:r>
    <w:r>
      <w:rPr>
        <w:rFonts w:eastAsia="Calibri"/>
        <w:bCs/>
        <w:iCs/>
        <w:szCs w:val="24"/>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2399" w14:textId="281E7A3A" w:rsidR="00A47E9C" w:rsidRDefault="00A47E9C" w:rsidP="00A47E9C">
    <w:pPr>
      <w:pStyle w:val="Podnoje"/>
      <w:pBdr>
        <w:top w:val="thinThickSmallGap" w:sz="24" w:space="1" w:color="622423" w:themeColor="accent2" w:themeShade="7F"/>
      </w:pBdr>
      <w:jc w:val="right"/>
      <w:rPr>
        <w:rFonts w:asciiTheme="majorHAnsi" w:hAnsiTheme="majorHAnsi"/>
      </w:rPr>
    </w:pPr>
    <w:r w:rsidRPr="00A47E9C">
      <w:rPr>
        <w:rFonts w:asciiTheme="majorHAnsi" w:eastAsia="Calibri" w:hAnsiTheme="majorHAnsi"/>
        <w:bCs/>
        <w:iCs/>
        <w:szCs w:val="24"/>
        <w:lang w:eastAsia="en-US"/>
      </w:rPr>
      <w:fldChar w:fldCharType="begin" w:fldLock="1"/>
    </w:r>
    <w:r w:rsidRPr="00A47E9C">
      <w:rPr>
        <w:rFonts w:asciiTheme="majorHAnsi" w:eastAsia="Calibri" w:hAnsiTheme="majorHAnsi"/>
        <w:bCs/>
        <w:iCs/>
        <w:szCs w:val="24"/>
        <w:lang w:eastAsia="en-US"/>
      </w:rPr>
      <w:instrText xml:space="preserve"> DOCPROPERTY bjFooterBothDocProperty \* MERGEFORMAT </w:instrText>
    </w:r>
    <w:r w:rsidRPr="00A47E9C">
      <w:rPr>
        <w:rFonts w:asciiTheme="majorHAnsi" w:eastAsia="Calibri" w:hAnsiTheme="majorHAnsi"/>
        <w:bCs/>
        <w:iCs/>
        <w:szCs w:val="24"/>
        <w:lang w:eastAsia="en-US"/>
      </w:rPr>
      <w:fldChar w:fldCharType="separate"/>
    </w:r>
    <w:r w:rsidRPr="00A47E9C">
      <w:rPr>
        <w:rFonts w:ascii="Times New Roman" w:eastAsia="Calibri" w:hAnsi="Times New Roman"/>
        <w:bCs/>
        <w:i/>
        <w:iCs/>
        <w:color w:val="000000"/>
        <w:sz w:val="20"/>
        <w:lang w:eastAsia="en-US"/>
      </w:rPr>
      <w:t>Stupanj klasifikacije:</w:t>
    </w:r>
    <w:r w:rsidRPr="00A47E9C">
      <w:rPr>
        <w:rFonts w:ascii="Times New Roman" w:eastAsia="Calibri" w:hAnsi="Times New Roman"/>
        <w:bCs/>
        <w:iCs/>
        <w:color w:val="000000"/>
        <w:sz w:val="20"/>
        <w:lang w:eastAsia="en-US"/>
      </w:rPr>
      <w:t xml:space="preserve"> </w:t>
    </w:r>
    <w:r w:rsidRPr="00A47E9C">
      <w:rPr>
        <w:rFonts w:ascii="Tahoma" w:eastAsia="Calibri" w:hAnsi="Tahoma" w:cs="Tahoma"/>
        <w:b/>
        <w:bCs/>
        <w:iCs/>
        <w:color w:val="0000C0"/>
        <w:sz w:val="20"/>
        <w:lang w:eastAsia="en-US"/>
      </w:rPr>
      <w:t>SLUŽBENO</w:t>
    </w:r>
    <w:r w:rsidRPr="00A47E9C">
      <w:rPr>
        <w:rFonts w:asciiTheme="majorHAnsi" w:eastAsia="Calibri" w:hAnsiTheme="majorHAnsi"/>
        <w:bCs/>
        <w:iCs/>
        <w:szCs w:val="24"/>
        <w:lang w:eastAsia="en-US"/>
      </w:rPr>
      <w:fldChar w:fldCharType="end"/>
    </w:r>
  </w:p>
  <w:p w14:paraId="2356FD7B" w14:textId="79650134" w:rsidR="00517C61" w:rsidRDefault="00517C61">
    <w:pPr>
      <w:pStyle w:val="Podnoje"/>
      <w:pBdr>
        <w:top w:val="thinThickSmallGap" w:sz="24" w:space="1" w:color="622423" w:themeColor="accent2" w:themeShade="7F"/>
      </w:pBdr>
      <w:rPr>
        <w:rFonts w:asciiTheme="majorHAnsi" w:eastAsiaTheme="majorEastAsia" w:hAnsiTheme="majorHAnsi" w:cstheme="majorBidi"/>
      </w:rPr>
    </w:pPr>
    <w:r>
      <w:rPr>
        <w:rFonts w:asciiTheme="majorHAnsi" w:hAnsiTheme="majorHAnsi"/>
      </w:rPr>
      <w:t>Fond za zaštitu okoliša i energetsku učinkovitost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Stranica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561D6B" w:rsidRPr="00561D6B">
      <w:rPr>
        <w:rFonts w:asciiTheme="majorHAnsi" w:eastAsiaTheme="majorEastAsia" w:hAnsiTheme="majorHAnsi" w:cstheme="majorBidi"/>
        <w:noProof/>
      </w:rPr>
      <w:t>16</w:t>
    </w:r>
    <w:r>
      <w:rPr>
        <w:rFonts w:asciiTheme="majorHAnsi" w:eastAsiaTheme="majorEastAsia" w:hAnsiTheme="majorHAnsi" w:cstheme="majorBid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6936" w14:textId="284861CC" w:rsidR="00517C61" w:rsidRPr="00A47E9C" w:rsidRDefault="00A47E9C" w:rsidP="00A47E9C">
    <w:pPr>
      <w:pStyle w:val="Podnoje"/>
      <w:jc w:val="right"/>
    </w:pPr>
    <w:r>
      <w:rPr>
        <w:rFonts w:eastAsia="Calibri"/>
        <w:bCs/>
        <w:iCs/>
        <w:szCs w:val="24"/>
        <w:lang w:eastAsia="en-US"/>
      </w:rPr>
      <w:fldChar w:fldCharType="begin" w:fldLock="1"/>
    </w:r>
    <w:r>
      <w:rPr>
        <w:rFonts w:eastAsia="Calibri"/>
        <w:bCs/>
        <w:iCs/>
        <w:szCs w:val="24"/>
        <w:lang w:eastAsia="en-US"/>
      </w:rPr>
      <w:instrText xml:space="preserve"> DOCPROPERTY bjFooterFirstPageDocProperty \* MERGEFORMAT </w:instrText>
    </w:r>
    <w:r>
      <w:rPr>
        <w:rFonts w:eastAsia="Calibri"/>
        <w:bCs/>
        <w:iCs/>
        <w:szCs w:val="24"/>
        <w:lang w:eastAsia="en-US"/>
      </w:rPr>
      <w:fldChar w:fldCharType="separate"/>
    </w:r>
    <w:r w:rsidRPr="001117A2">
      <w:rPr>
        <w:rFonts w:ascii="Times New Roman" w:eastAsia="Calibri" w:hAnsi="Times New Roman"/>
        <w:bCs/>
        <w:i/>
        <w:iCs/>
        <w:color w:val="000000"/>
        <w:sz w:val="20"/>
        <w:lang w:eastAsia="en-US"/>
      </w:rPr>
      <w:t>Stupanj klasifikacije:</w:t>
    </w:r>
    <w:r w:rsidRPr="001117A2">
      <w:rPr>
        <w:rFonts w:ascii="Times New Roman" w:eastAsia="Calibri" w:hAnsi="Times New Roman"/>
        <w:bCs/>
        <w:iCs/>
        <w:color w:val="000000"/>
        <w:sz w:val="20"/>
        <w:lang w:eastAsia="en-US"/>
      </w:rPr>
      <w:t xml:space="preserve"> </w:t>
    </w:r>
    <w:r w:rsidRPr="001117A2">
      <w:rPr>
        <w:rFonts w:ascii="Tahoma" w:eastAsia="Calibri" w:hAnsi="Tahoma" w:cs="Tahoma"/>
        <w:b/>
        <w:bCs/>
        <w:iCs/>
        <w:color w:val="0000C0"/>
        <w:sz w:val="20"/>
        <w:lang w:eastAsia="en-US"/>
      </w:rPr>
      <w:t>SLUŽBENO</w:t>
    </w:r>
    <w:r>
      <w:rPr>
        <w:rFonts w:eastAsia="Calibri"/>
        <w:bCs/>
        <w:iCs/>
        <w:szCs w:val="24"/>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6AA1" w14:textId="77777777" w:rsidR="00517C61" w:rsidRDefault="00517C61" w:rsidP="00A8795F">
      <w:r>
        <w:separator/>
      </w:r>
    </w:p>
  </w:footnote>
  <w:footnote w:type="continuationSeparator" w:id="0">
    <w:p w14:paraId="7C191E24" w14:textId="77777777" w:rsidR="00517C61" w:rsidRDefault="00517C61" w:rsidP="00A87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88BF" w14:textId="77777777" w:rsidR="00321D4E" w:rsidRDefault="00321D4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
      <w:tblW w:w="0" w:type="auto"/>
      <w:tblLook w:val="04A0" w:firstRow="1" w:lastRow="0" w:firstColumn="1" w:lastColumn="0" w:noHBand="0" w:noVBand="1"/>
    </w:tblPr>
    <w:tblGrid>
      <w:gridCol w:w="1160"/>
      <w:gridCol w:w="7903"/>
    </w:tblGrid>
    <w:tr w:rsidR="00517C61" w:rsidRPr="00443101" w14:paraId="406FA1CD" w14:textId="77777777" w:rsidTr="00767A70">
      <w:tc>
        <w:tcPr>
          <w:tcW w:w="1160" w:type="dxa"/>
          <w:vMerge w:val="restart"/>
          <w:shd w:val="clear" w:color="auto" w:fill="FFFFFF" w:themeFill="background1"/>
        </w:tcPr>
        <w:p w14:paraId="70D3AE20" w14:textId="77777777" w:rsidR="00517C61" w:rsidRPr="00443101" w:rsidRDefault="00517C61" w:rsidP="00443101">
          <w:pPr>
            <w:tabs>
              <w:tab w:val="center" w:pos="4536"/>
              <w:tab w:val="right" w:pos="9072"/>
            </w:tabs>
            <w:rPr>
              <w:rFonts w:ascii="Times New Roman" w:hAnsi="Times New Roman"/>
              <w:sz w:val="20"/>
            </w:rPr>
          </w:pPr>
          <w:r w:rsidRPr="00443101">
            <w:rPr>
              <w:rFonts w:ascii="Times New Roman" w:hAnsi="Times New Roman"/>
              <w:noProof/>
              <w:sz w:val="20"/>
            </w:rPr>
            <w:drawing>
              <wp:inline distT="0" distB="0" distL="0" distR="0" wp14:anchorId="2B76E7A6" wp14:editId="0BA1A5BF">
                <wp:extent cx="580390" cy="604520"/>
                <wp:effectExtent l="19050" t="0" r="0" b="0"/>
                <wp:docPr id="4" name="Slika 4"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hemeFill="accent3" w:themeFillTint="66"/>
        </w:tcPr>
        <w:p w14:paraId="03CBE728" w14:textId="77777777" w:rsidR="00517C61" w:rsidRPr="00443101" w:rsidRDefault="00517C61" w:rsidP="00443101">
          <w:pPr>
            <w:tabs>
              <w:tab w:val="center" w:pos="4536"/>
              <w:tab w:val="right" w:pos="9072"/>
            </w:tabs>
            <w:jc w:val="center"/>
            <w:rPr>
              <w:rFonts w:cs="Arial"/>
              <w:szCs w:val="24"/>
            </w:rPr>
          </w:pPr>
          <w:r w:rsidRPr="00443101">
            <w:rPr>
              <w:rFonts w:cs="Arial"/>
              <w:szCs w:val="24"/>
            </w:rPr>
            <w:t>FOND ZA ZAŠTITU OKOLIŠA I ENERGETSKU UČINKOVITOST</w:t>
          </w:r>
        </w:p>
      </w:tc>
    </w:tr>
    <w:tr w:rsidR="00517C61" w:rsidRPr="00443101" w14:paraId="1EBEE99E" w14:textId="77777777" w:rsidTr="00767A70">
      <w:tc>
        <w:tcPr>
          <w:tcW w:w="1160" w:type="dxa"/>
          <w:vMerge/>
          <w:shd w:val="clear" w:color="auto" w:fill="FFFFFF" w:themeFill="background1"/>
        </w:tcPr>
        <w:p w14:paraId="159F1F20" w14:textId="77777777" w:rsidR="00517C61" w:rsidRPr="00443101" w:rsidRDefault="00517C61" w:rsidP="00443101">
          <w:pPr>
            <w:tabs>
              <w:tab w:val="center" w:pos="4536"/>
              <w:tab w:val="right" w:pos="9072"/>
            </w:tabs>
            <w:rPr>
              <w:rFonts w:ascii="Times New Roman" w:hAnsi="Times New Roman"/>
              <w:sz w:val="20"/>
            </w:rPr>
          </w:pPr>
        </w:p>
      </w:tc>
      <w:tc>
        <w:tcPr>
          <w:tcW w:w="8259" w:type="dxa"/>
          <w:shd w:val="clear" w:color="auto" w:fill="B8CCE4" w:themeFill="accent1" w:themeFillTint="66"/>
        </w:tcPr>
        <w:p w14:paraId="1479C673" w14:textId="77777777" w:rsidR="00517C61" w:rsidRPr="00443101" w:rsidRDefault="00517C61" w:rsidP="00443101">
          <w:pPr>
            <w:tabs>
              <w:tab w:val="center" w:pos="4536"/>
              <w:tab w:val="right" w:pos="9072"/>
            </w:tabs>
            <w:jc w:val="center"/>
            <w:rPr>
              <w:rFonts w:cs="Arial"/>
              <w:szCs w:val="24"/>
            </w:rPr>
          </w:pPr>
          <w:r w:rsidRPr="00443101">
            <w:rPr>
              <w:rFonts w:cs="Arial"/>
              <w:szCs w:val="24"/>
            </w:rPr>
            <w:t>DOKUMENTACIJA O NABAVI</w:t>
          </w:r>
        </w:p>
      </w:tc>
    </w:tr>
    <w:tr w:rsidR="00517C61" w:rsidRPr="00443101" w14:paraId="15850754" w14:textId="77777777" w:rsidTr="00767A70">
      <w:tc>
        <w:tcPr>
          <w:tcW w:w="1160" w:type="dxa"/>
          <w:vMerge/>
          <w:shd w:val="clear" w:color="auto" w:fill="FFFFFF" w:themeFill="background1"/>
        </w:tcPr>
        <w:p w14:paraId="1D1522F3" w14:textId="77777777" w:rsidR="00517C61" w:rsidRPr="00443101" w:rsidRDefault="00517C61" w:rsidP="00443101">
          <w:pPr>
            <w:tabs>
              <w:tab w:val="center" w:pos="4536"/>
              <w:tab w:val="right" w:pos="9072"/>
            </w:tabs>
            <w:rPr>
              <w:rFonts w:ascii="Times New Roman" w:hAnsi="Times New Roman"/>
              <w:sz w:val="20"/>
            </w:rPr>
          </w:pPr>
        </w:p>
      </w:tc>
      <w:tc>
        <w:tcPr>
          <w:tcW w:w="8259" w:type="dxa"/>
          <w:shd w:val="clear" w:color="auto" w:fill="DDD9C3" w:themeFill="background2" w:themeFillShade="E6"/>
        </w:tcPr>
        <w:p w14:paraId="4EEA81DE" w14:textId="14CF5F1A" w:rsidR="00517C61" w:rsidRPr="00443101" w:rsidRDefault="00517C61" w:rsidP="002B3B7E">
          <w:pPr>
            <w:tabs>
              <w:tab w:val="left" w:pos="1035"/>
              <w:tab w:val="center" w:pos="4021"/>
              <w:tab w:val="center" w:pos="4536"/>
              <w:tab w:val="right" w:pos="9072"/>
            </w:tabs>
            <w:rPr>
              <w:rFonts w:cs="Arial"/>
              <w:szCs w:val="24"/>
            </w:rPr>
          </w:pPr>
          <w:r w:rsidRPr="00443101">
            <w:rPr>
              <w:rFonts w:cs="Arial"/>
              <w:szCs w:val="24"/>
            </w:rPr>
            <w:tab/>
          </w:r>
          <w:r w:rsidRPr="00443101">
            <w:rPr>
              <w:rFonts w:cs="Arial"/>
              <w:szCs w:val="24"/>
            </w:rPr>
            <w:tab/>
          </w:r>
          <w:r>
            <w:rPr>
              <w:rFonts w:cs="Arial"/>
              <w:szCs w:val="24"/>
            </w:rPr>
            <w:t>Evidencijski  broj nabave E-VV-</w:t>
          </w:r>
          <w:r w:rsidR="00321D4E">
            <w:rPr>
              <w:rFonts w:cs="Arial"/>
              <w:szCs w:val="24"/>
            </w:rPr>
            <w:t>8/2022</w:t>
          </w:r>
        </w:p>
      </w:tc>
    </w:tr>
  </w:tbl>
  <w:p w14:paraId="3ED9E3D7" w14:textId="77777777" w:rsidR="00517C61" w:rsidRDefault="00517C61">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
      <w:tblW w:w="0" w:type="auto"/>
      <w:tblLook w:val="04A0" w:firstRow="1" w:lastRow="0" w:firstColumn="1" w:lastColumn="0" w:noHBand="0" w:noVBand="1"/>
    </w:tblPr>
    <w:tblGrid>
      <w:gridCol w:w="1150"/>
      <w:gridCol w:w="7913"/>
    </w:tblGrid>
    <w:tr w:rsidR="00517C61" w:rsidRPr="00443101" w14:paraId="2C5DDBA2" w14:textId="77777777" w:rsidTr="00761C29">
      <w:tc>
        <w:tcPr>
          <w:tcW w:w="1160" w:type="dxa"/>
          <w:vMerge w:val="restart"/>
          <w:shd w:val="clear" w:color="auto" w:fill="FFFFFF" w:themeFill="background1"/>
          <w:vAlign w:val="center"/>
        </w:tcPr>
        <w:p w14:paraId="75182AD1" w14:textId="77777777" w:rsidR="00517C61" w:rsidRPr="00443101" w:rsidRDefault="00517C61" w:rsidP="00761C29">
          <w:pPr>
            <w:tabs>
              <w:tab w:val="center" w:pos="4536"/>
              <w:tab w:val="right" w:pos="9072"/>
            </w:tabs>
            <w:jc w:val="center"/>
            <w:rPr>
              <w:rFonts w:ascii="Times New Roman" w:hAnsi="Times New Roman"/>
              <w:sz w:val="20"/>
            </w:rPr>
          </w:pPr>
          <w:r w:rsidRPr="00443101">
            <w:rPr>
              <w:rFonts w:ascii="Times New Roman" w:hAnsi="Times New Roman"/>
              <w:noProof/>
              <w:sz w:val="20"/>
            </w:rPr>
            <w:drawing>
              <wp:inline distT="0" distB="0" distL="0" distR="0" wp14:anchorId="2431001F" wp14:editId="5A3808BD">
                <wp:extent cx="493395" cy="513908"/>
                <wp:effectExtent l="0" t="0" r="1905" b="635"/>
                <wp:docPr id="3" name="Slika 3"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16474" cy="537946"/>
                        </a:xfrm>
                        <a:prstGeom prst="rect">
                          <a:avLst/>
                        </a:prstGeom>
                        <a:noFill/>
                        <a:ln w="9525">
                          <a:noFill/>
                          <a:miter lim="800000"/>
                          <a:headEnd/>
                          <a:tailEnd/>
                        </a:ln>
                      </pic:spPr>
                    </pic:pic>
                  </a:graphicData>
                </a:graphic>
              </wp:inline>
            </w:drawing>
          </w:r>
        </w:p>
      </w:tc>
      <w:tc>
        <w:tcPr>
          <w:tcW w:w="8259" w:type="dxa"/>
          <w:shd w:val="clear" w:color="auto" w:fill="D6E3BC" w:themeFill="accent3" w:themeFillTint="66"/>
        </w:tcPr>
        <w:p w14:paraId="3B2F9B19" w14:textId="77777777" w:rsidR="00517C61" w:rsidRPr="00443101" w:rsidRDefault="00517C61" w:rsidP="00443101">
          <w:pPr>
            <w:tabs>
              <w:tab w:val="center" w:pos="4536"/>
              <w:tab w:val="right" w:pos="9072"/>
            </w:tabs>
            <w:jc w:val="center"/>
            <w:rPr>
              <w:rFonts w:cs="Arial"/>
              <w:szCs w:val="24"/>
            </w:rPr>
          </w:pPr>
          <w:r w:rsidRPr="00443101">
            <w:rPr>
              <w:rFonts w:cs="Arial"/>
              <w:szCs w:val="24"/>
            </w:rPr>
            <w:t>FOND ZA ZAŠTITU OKOLIŠA I ENERGETSKU UČINKOVITOST</w:t>
          </w:r>
        </w:p>
      </w:tc>
    </w:tr>
    <w:tr w:rsidR="00517C61" w:rsidRPr="00443101" w14:paraId="2BD3C1F5" w14:textId="77777777" w:rsidTr="00767A70">
      <w:tc>
        <w:tcPr>
          <w:tcW w:w="1160" w:type="dxa"/>
          <w:vMerge/>
          <w:shd w:val="clear" w:color="auto" w:fill="FFFFFF" w:themeFill="background1"/>
        </w:tcPr>
        <w:p w14:paraId="27BFAF9E" w14:textId="77777777" w:rsidR="00517C61" w:rsidRPr="00443101" w:rsidRDefault="00517C61" w:rsidP="00443101">
          <w:pPr>
            <w:tabs>
              <w:tab w:val="center" w:pos="4536"/>
              <w:tab w:val="right" w:pos="9072"/>
            </w:tabs>
            <w:rPr>
              <w:rFonts w:ascii="Times New Roman" w:hAnsi="Times New Roman"/>
              <w:sz w:val="20"/>
            </w:rPr>
          </w:pPr>
        </w:p>
      </w:tc>
      <w:tc>
        <w:tcPr>
          <w:tcW w:w="8259" w:type="dxa"/>
          <w:shd w:val="clear" w:color="auto" w:fill="B8CCE4" w:themeFill="accent1" w:themeFillTint="66"/>
        </w:tcPr>
        <w:p w14:paraId="7FC10B19" w14:textId="77777777" w:rsidR="00517C61" w:rsidRPr="00443101" w:rsidRDefault="00517C61" w:rsidP="00443101">
          <w:pPr>
            <w:tabs>
              <w:tab w:val="center" w:pos="4536"/>
              <w:tab w:val="right" w:pos="9072"/>
            </w:tabs>
            <w:jc w:val="center"/>
            <w:rPr>
              <w:rFonts w:cs="Arial"/>
              <w:szCs w:val="24"/>
            </w:rPr>
          </w:pPr>
          <w:r w:rsidRPr="00443101">
            <w:rPr>
              <w:rFonts w:cs="Arial"/>
              <w:szCs w:val="24"/>
            </w:rPr>
            <w:t>DOKUMENTACIJA O NABAVI</w:t>
          </w:r>
        </w:p>
      </w:tc>
    </w:tr>
    <w:tr w:rsidR="00517C61" w:rsidRPr="00443101" w14:paraId="01BF551E" w14:textId="77777777" w:rsidTr="00767A70">
      <w:tc>
        <w:tcPr>
          <w:tcW w:w="1160" w:type="dxa"/>
          <w:vMerge/>
          <w:shd w:val="clear" w:color="auto" w:fill="FFFFFF" w:themeFill="background1"/>
        </w:tcPr>
        <w:p w14:paraId="75C4A1DA" w14:textId="77777777" w:rsidR="00517C61" w:rsidRPr="00443101" w:rsidRDefault="00517C61" w:rsidP="00443101">
          <w:pPr>
            <w:tabs>
              <w:tab w:val="center" w:pos="4536"/>
              <w:tab w:val="right" w:pos="9072"/>
            </w:tabs>
            <w:rPr>
              <w:rFonts w:ascii="Times New Roman" w:hAnsi="Times New Roman"/>
              <w:sz w:val="20"/>
            </w:rPr>
          </w:pPr>
        </w:p>
      </w:tc>
      <w:tc>
        <w:tcPr>
          <w:tcW w:w="8259" w:type="dxa"/>
          <w:shd w:val="clear" w:color="auto" w:fill="DDD9C3" w:themeFill="background2" w:themeFillShade="E6"/>
        </w:tcPr>
        <w:p w14:paraId="13821DD6" w14:textId="2AD9DBDB" w:rsidR="00517C61" w:rsidRPr="00443101" w:rsidRDefault="00517C61" w:rsidP="0020323E">
          <w:pPr>
            <w:tabs>
              <w:tab w:val="left" w:pos="1035"/>
              <w:tab w:val="center" w:pos="4021"/>
              <w:tab w:val="center" w:pos="4536"/>
              <w:tab w:val="right" w:pos="9072"/>
            </w:tabs>
            <w:rPr>
              <w:rFonts w:cs="Arial"/>
              <w:szCs w:val="24"/>
            </w:rPr>
          </w:pPr>
          <w:r w:rsidRPr="00443101">
            <w:rPr>
              <w:rFonts w:cs="Arial"/>
              <w:szCs w:val="24"/>
            </w:rPr>
            <w:tab/>
          </w:r>
          <w:r w:rsidRPr="00443101">
            <w:rPr>
              <w:rFonts w:cs="Arial"/>
              <w:szCs w:val="24"/>
            </w:rPr>
            <w:tab/>
          </w:r>
          <w:r>
            <w:rPr>
              <w:rFonts w:cs="Arial"/>
              <w:szCs w:val="24"/>
            </w:rPr>
            <w:t>Evidencijski  broj nabave E-MV-9/2020</w:t>
          </w:r>
        </w:p>
      </w:tc>
    </w:tr>
  </w:tbl>
  <w:p w14:paraId="5828C873" w14:textId="04CB7AE0" w:rsidR="00517C61" w:rsidRDefault="00517C6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1" w15:restartNumberingAfterBreak="0">
    <w:nsid w:val="0000000B"/>
    <w:multiLevelType w:val="multilevel"/>
    <w:tmpl w:val="0000000B"/>
    <w:name w:val="WW8Num11"/>
    <w:lvl w:ilvl="0">
      <w:numFmt w:val="bullet"/>
      <w:lvlText w:val="-"/>
      <w:lvlJc w:val="left"/>
      <w:pPr>
        <w:tabs>
          <w:tab w:val="num" w:pos="1440"/>
        </w:tabs>
        <w:ind w:left="1440" w:hanging="360"/>
      </w:pPr>
      <w:rPr>
        <w:rFonts w:ascii="Times New Roman" w:hAnsi="Times New Roman"/>
        <w:b/>
        <w:i w:val="0"/>
        <w:sz w:val="28"/>
        <w:szCs w:val="28"/>
      </w:rPr>
    </w:lvl>
    <w:lvl w:ilvl="1">
      <w:start w:val="1"/>
      <w:numFmt w:val="bullet"/>
      <w:lvlText w:val="o"/>
      <w:lvlJc w:val="left"/>
      <w:pPr>
        <w:tabs>
          <w:tab w:val="num" w:pos="1440"/>
        </w:tabs>
        <w:ind w:left="1440" w:hanging="360"/>
      </w:pPr>
      <w:rPr>
        <w:rFonts w:ascii="Courier New" w:hAnsi="Courier New"/>
        <w:b/>
        <w:i w:val="0"/>
        <w:sz w:val="24"/>
      </w:rPr>
    </w:lvl>
    <w:lvl w:ilvl="2">
      <w:start w:val="1"/>
      <w:numFmt w:val="bullet"/>
      <w:lvlText w:val=""/>
      <w:lvlJc w:val="left"/>
      <w:pPr>
        <w:tabs>
          <w:tab w:val="num" w:pos="2160"/>
        </w:tabs>
        <w:ind w:left="2160" w:hanging="360"/>
      </w:pPr>
      <w:rPr>
        <w:rFonts w:ascii="Wingdings" w:hAnsi="Wingdings"/>
        <w:b/>
        <w:i w:val="0"/>
        <w:color w:val="000080"/>
        <w:sz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b/>
        <w:i w:val="0"/>
        <w:sz w:val="24"/>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b/>
        <w:i w:val="0"/>
        <w:sz w:val="24"/>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34809FB"/>
    <w:multiLevelType w:val="hybridMultilevel"/>
    <w:tmpl w:val="1D3E5DB6"/>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AB61A1"/>
    <w:multiLevelType w:val="hybridMultilevel"/>
    <w:tmpl w:val="68864598"/>
    <w:lvl w:ilvl="0" w:tplc="74681FD8">
      <w:start w:val="1"/>
      <w:numFmt w:val="decimal"/>
      <w:pStyle w:val="2012TEXTObveznirazloziisklj"/>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4" w15:restartNumberingAfterBreak="0">
    <w:nsid w:val="0B5607E7"/>
    <w:multiLevelType w:val="hybridMultilevel"/>
    <w:tmpl w:val="47E22AD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C41F8C"/>
    <w:multiLevelType w:val="hybridMultilevel"/>
    <w:tmpl w:val="AB42734E"/>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6" w15:restartNumberingAfterBreak="0">
    <w:nsid w:val="109F55D1"/>
    <w:multiLevelType w:val="hybridMultilevel"/>
    <w:tmpl w:val="E3B2CC7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11E2405D"/>
    <w:multiLevelType w:val="multilevel"/>
    <w:tmpl w:val="ABBCFB06"/>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rPr>
        <w:b/>
      </w:rPr>
    </w:lvl>
    <w:lvl w:ilvl="3">
      <w:start w:val="1"/>
      <w:numFmt w:val="decimal"/>
      <w:pStyle w:val="Naslov4"/>
      <w:lvlText w:val="%1.%2.%3.%4"/>
      <w:lvlJc w:val="left"/>
      <w:pPr>
        <w:ind w:left="864" w:hanging="864"/>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13560B2C"/>
    <w:multiLevelType w:val="hybridMultilevel"/>
    <w:tmpl w:val="EC1C6B5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3D7440A"/>
    <w:multiLevelType w:val="hybridMultilevel"/>
    <w:tmpl w:val="CE6C90F6"/>
    <w:lvl w:ilvl="0" w:tplc="D522FFA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F">
      <w:start w:val="1"/>
      <w:numFmt w:val="decimal"/>
      <w:lvlText w:val="%4."/>
      <w:lvlJc w:val="left"/>
      <w:pPr>
        <w:ind w:left="2880" w:hanging="360"/>
      </w:pPr>
      <w:rPr>
        <w:rFonts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9CD0C35"/>
    <w:multiLevelType w:val="hybridMultilevel"/>
    <w:tmpl w:val="F30A4926"/>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3B51CBA"/>
    <w:multiLevelType w:val="hybridMultilevel"/>
    <w:tmpl w:val="103AC95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25FF630C"/>
    <w:multiLevelType w:val="hybridMultilevel"/>
    <w:tmpl w:val="0E2ABEB0"/>
    <w:lvl w:ilvl="0" w:tplc="43CEAFC2">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14" w15:restartNumberingAfterBreak="0">
    <w:nsid w:val="2B0F13F6"/>
    <w:multiLevelType w:val="hybridMultilevel"/>
    <w:tmpl w:val="0B46D8F6"/>
    <w:lvl w:ilvl="0" w:tplc="3A867DCA">
      <w:start w:val="2"/>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5" w15:restartNumberingAfterBreak="0">
    <w:nsid w:val="33FC020F"/>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5A3071"/>
    <w:multiLevelType w:val="hybridMultilevel"/>
    <w:tmpl w:val="84DC94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5C04760"/>
    <w:multiLevelType w:val="hybridMultilevel"/>
    <w:tmpl w:val="BFC46C2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D2616B9"/>
    <w:multiLevelType w:val="hybridMultilevel"/>
    <w:tmpl w:val="DC961590"/>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F0C7125"/>
    <w:multiLevelType w:val="hybridMultilevel"/>
    <w:tmpl w:val="5F968BCA"/>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43C81E43"/>
    <w:multiLevelType w:val="multilevel"/>
    <w:tmpl w:val="3F1C9726"/>
    <w:lvl w:ilvl="0">
      <w:start w:val="15"/>
      <w:numFmt w:val="decimal"/>
      <w:lvlText w:val="%1."/>
      <w:lvlJc w:val="left"/>
      <w:pPr>
        <w:ind w:left="660" w:hanging="660"/>
      </w:pPr>
      <w:rPr>
        <w:rFonts w:hint="default"/>
      </w:rPr>
    </w:lvl>
    <w:lvl w:ilvl="1">
      <w:start w:val="15"/>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1" w15:restartNumberingAfterBreak="0">
    <w:nsid w:val="45116096"/>
    <w:multiLevelType w:val="multilevel"/>
    <w:tmpl w:val="3F1C9726"/>
    <w:lvl w:ilvl="0">
      <w:start w:val="15"/>
      <w:numFmt w:val="decimal"/>
      <w:lvlText w:val="%1."/>
      <w:lvlJc w:val="left"/>
      <w:pPr>
        <w:ind w:left="660" w:hanging="660"/>
      </w:pPr>
      <w:rPr>
        <w:rFonts w:hint="default"/>
      </w:rPr>
    </w:lvl>
    <w:lvl w:ilvl="1">
      <w:start w:val="15"/>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2" w15:restartNumberingAfterBreak="0">
    <w:nsid w:val="4D197347"/>
    <w:multiLevelType w:val="hybridMultilevel"/>
    <w:tmpl w:val="4CA0FE96"/>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3BD45AB"/>
    <w:multiLevelType w:val="hybridMultilevel"/>
    <w:tmpl w:val="CC30E1F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8B56E05"/>
    <w:multiLevelType w:val="hybridMultilevel"/>
    <w:tmpl w:val="F264775E"/>
    <w:lvl w:ilvl="0" w:tplc="041A0001">
      <w:start w:val="1"/>
      <w:numFmt w:val="bullet"/>
      <w:lvlText w:val=""/>
      <w:lvlJc w:val="left"/>
      <w:pPr>
        <w:ind w:left="791" w:hanging="360"/>
      </w:pPr>
      <w:rPr>
        <w:rFonts w:ascii="Symbol" w:hAnsi="Symbol" w:hint="default"/>
      </w:rPr>
    </w:lvl>
    <w:lvl w:ilvl="1" w:tplc="041A0003" w:tentative="1">
      <w:start w:val="1"/>
      <w:numFmt w:val="bullet"/>
      <w:lvlText w:val="o"/>
      <w:lvlJc w:val="left"/>
      <w:pPr>
        <w:ind w:left="1511" w:hanging="360"/>
      </w:pPr>
      <w:rPr>
        <w:rFonts w:ascii="Courier New" w:hAnsi="Courier New" w:cs="Courier New" w:hint="default"/>
      </w:rPr>
    </w:lvl>
    <w:lvl w:ilvl="2" w:tplc="041A0005" w:tentative="1">
      <w:start w:val="1"/>
      <w:numFmt w:val="bullet"/>
      <w:lvlText w:val=""/>
      <w:lvlJc w:val="left"/>
      <w:pPr>
        <w:ind w:left="2231" w:hanging="360"/>
      </w:pPr>
      <w:rPr>
        <w:rFonts w:ascii="Wingdings" w:hAnsi="Wingdings" w:hint="default"/>
      </w:rPr>
    </w:lvl>
    <w:lvl w:ilvl="3" w:tplc="041A0001" w:tentative="1">
      <w:start w:val="1"/>
      <w:numFmt w:val="bullet"/>
      <w:lvlText w:val=""/>
      <w:lvlJc w:val="left"/>
      <w:pPr>
        <w:ind w:left="2951" w:hanging="360"/>
      </w:pPr>
      <w:rPr>
        <w:rFonts w:ascii="Symbol" w:hAnsi="Symbol" w:hint="default"/>
      </w:rPr>
    </w:lvl>
    <w:lvl w:ilvl="4" w:tplc="041A0003" w:tentative="1">
      <w:start w:val="1"/>
      <w:numFmt w:val="bullet"/>
      <w:lvlText w:val="o"/>
      <w:lvlJc w:val="left"/>
      <w:pPr>
        <w:ind w:left="3671" w:hanging="360"/>
      </w:pPr>
      <w:rPr>
        <w:rFonts w:ascii="Courier New" w:hAnsi="Courier New" w:cs="Courier New" w:hint="default"/>
      </w:rPr>
    </w:lvl>
    <w:lvl w:ilvl="5" w:tplc="041A0005" w:tentative="1">
      <w:start w:val="1"/>
      <w:numFmt w:val="bullet"/>
      <w:lvlText w:val=""/>
      <w:lvlJc w:val="left"/>
      <w:pPr>
        <w:ind w:left="4391" w:hanging="360"/>
      </w:pPr>
      <w:rPr>
        <w:rFonts w:ascii="Wingdings" w:hAnsi="Wingdings" w:hint="default"/>
      </w:rPr>
    </w:lvl>
    <w:lvl w:ilvl="6" w:tplc="041A0001" w:tentative="1">
      <w:start w:val="1"/>
      <w:numFmt w:val="bullet"/>
      <w:lvlText w:val=""/>
      <w:lvlJc w:val="left"/>
      <w:pPr>
        <w:ind w:left="5111" w:hanging="360"/>
      </w:pPr>
      <w:rPr>
        <w:rFonts w:ascii="Symbol" w:hAnsi="Symbol" w:hint="default"/>
      </w:rPr>
    </w:lvl>
    <w:lvl w:ilvl="7" w:tplc="041A0003" w:tentative="1">
      <w:start w:val="1"/>
      <w:numFmt w:val="bullet"/>
      <w:lvlText w:val="o"/>
      <w:lvlJc w:val="left"/>
      <w:pPr>
        <w:ind w:left="5831" w:hanging="360"/>
      </w:pPr>
      <w:rPr>
        <w:rFonts w:ascii="Courier New" w:hAnsi="Courier New" w:cs="Courier New" w:hint="default"/>
      </w:rPr>
    </w:lvl>
    <w:lvl w:ilvl="8" w:tplc="041A0005" w:tentative="1">
      <w:start w:val="1"/>
      <w:numFmt w:val="bullet"/>
      <w:lvlText w:val=""/>
      <w:lvlJc w:val="left"/>
      <w:pPr>
        <w:ind w:left="6551" w:hanging="360"/>
      </w:pPr>
      <w:rPr>
        <w:rFonts w:ascii="Wingdings" w:hAnsi="Wingdings" w:hint="default"/>
      </w:rPr>
    </w:lvl>
  </w:abstractNum>
  <w:abstractNum w:abstractNumId="25" w15:restartNumberingAfterBreak="0">
    <w:nsid w:val="59F26D25"/>
    <w:multiLevelType w:val="multilevel"/>
    <w:tmpl w:val="6C2087EC"/>
    <w:lvl w:ilvl="0">
      <w:start w:val="1"/>
      <w:numFmt w:val="upperRoman"/>
      <w:pStyle w:val="2012NASLOV1"/>
      <w:lvlText w:val="%1."/>
      <w:lvlJc w:val="left"/>
      <w:pPr>
        <w:ind w:left="360" w:hanging="360"/>
      </w:pPr>
      <w:rPr>
        <w:rFonts w:ascii="Arial" w:hAnsi="Arial" w:cs="Arial"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A135EAD"/>
    <w:multiLevelType w:val="hybridMultilevel"/>
    <w:tmpl w:val="A8FAEA8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A67635F"/>
    <w:multiLevelType w:val="hybridMultilevel"/>
    <w:tmpl w:val="02FCDCF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61485BE3"/>
    <w:multiLevelType w:val="singleLevel"/>
    <w:tmpl w:val="FF1C6DDA"/>
    <w:lvl w:ilvl="0">
      <w:start w:val="1"/>
      <w:numFmt w:val="bullet"/>
      <w:pStyle w:val="Stil1"/>
      <w:lvlText w:val=""/>
      <w:lvlJc w:val="left"/>
      <w:pPr>
        <w:tabs>
          <w:tab w:val="num" w:pos="360"/>
        </w:tabs>
        <w:ind w:left="360" w:hanging="360"/>
      </w:pPr>
      <w:rPr>
        <w:rFonts w:ascii="Symbol" w:hAnsi="Symbol" w:hint="default"/>
      </w:rPr>
    </w:lvl>
  </w:abstractNum>
  <w:abstractNum w:abstractNumId="29" w15:restartNumberingAfterBreak="0">
    <w:nsid w:val="61E26981"/>
    <w:multiLevelType w:val="hybridMultilevel"/>
    <w:tmpl w:val="095C8F78"/>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7AD24B9"/>
    <w:multiLevelType w:val="hybridMultilevel"/>
    <w:tmpl w:val="2A2418BE"/>
    <w:lvl w:ilvl="0" w:tplc="07D48DE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68C4668D"/>
    <w:multiLevelType w:val="hybridMultilevel"/>
    <w:tmpl w:val="C73E23B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9DE34ED"/>
    <w:multiLevelType w:val="hybridMultilevel"/>
    <w:tmpl w:val="12BAB12A"/>
    <w:lvl w:ilvl="0" w:tplc="8252FEA0">
      <w:start w:val="1"/>
      <w:numFmt w:val="bullet"/>
      <w:lvlText w:val=""/>
      <w:lvlJc w:val="left"/>
      <w:pPr>
        <w:ind w:left="1068" w:hanging="360"/>
      </w:pPr>
      <w:rPr>
        <w:rFonts w:ascii="Symbol" w:hAnsi="Symbol" w:hint="default"/>
      </w:rPr>
    </w:lvl>
    <w:lvl w:ilvl="1" w:tplc="E258DD2E" w:tentative="1">
      <w:start w:val="1"/>
      <w:numFmt w:val="bullet"/>
      <w:lvlText w:val="o"/>
      <w:lvlJc w:val="left"/>
      <w:pPr>
        <w:ind w:left="1788" w:hanging="360"/>
      </w:pPr>
      <w:rPr>
        <w:rFonts w:ascii="Courier New" w:hAnsi="Courier New" w:cs="Courier New" w:hint="default"/>
      </w:rPr>
    </w:lvl>
    <w:lvl w:ilvl="2" w:tplc="AE2C7950" w:tentative="1">
      <w:start w:val="1"/>
      <w:numFmt w:val="bullet"/>
      <w:lvlText w:val=""/>
      <w:lvlJc w:val="left"/>
      <w:pPr>
        <w:ind w:left="2508" w:hanging="360"/>
      </w:pPr>
      <w:rPr>
        <w:rFonts w:ascii="Wingdings" w:hAnsi="Wingdings" w:hint="default"/>
      </w:rPr>
    </w:lvl>
    <w:lvl w:ilvl="3" w:tplc="97984EF4" w:tentative="1">
      <w:start w:val="1"/>
      <w:numFmt w:val="bullet"/>
      <w:lvlText w:val=""/>
      <w:lvlJc w:val="left"/>
      <w:pPr>
        <w:ind w:left="3228" w:hanging="360"/>
      </w:pPr>
      <w:rPr>
        <w:rFonts w:ascii="Symbol" w:hAnsi="Symbol" w:hint="default"/>
      </w:rPr>
    </w:lvl>
    <w:lvl w:ilvl="4" w:tplc="524810CE" w:tentative="1">
      <w:start w:val="1"/>
      <w:numFmt w:val="bullet"/>
      <w:lvlText w:val="o"/>
      <w:lvlJc w:val="left"/>
      <w:pPr>
        <w:ind w:left="3948" w:hanging="360"/>
      </w:pPr>
      <w:rPr>
        <w:rFonts w:ascii="Courier New" w:hAnsi="Courier New" w:cs="Courier New" w:hint="default"/>
      </w:rPr>
    </w:lvl>
    <w:lvl w:ilvl="5" w:tplc="F0D23360" w:tentative="1">
      <w:start w:val="1"/>
      <w:numFmt w:val="bullet"/>
      <w:lvlText w:val=""/>
      <w:lvlJc w:val="left"/>
      <w:pPr>
        <w:ind w:left="4668" w:hanging="360"/>
      </w:pPr>
      <w:rPr>
        <w:rFonts w:ascii="Wingdings" w:hAnsi="Wingdings" w:hint="default"/>
      </w:rPr>
    </w:lvl>
    <w:lvl w:ilvl="6" w:tplc="4D06398C" w:tentative="1">
      <w:start w:val="1"/>
      <w:numFmt w:val="bullet"/>
      <w:lvlText w:val=""/>
      <w:lvlJc w:val="left"/>
      <w:pPr>
        <w:ind w:left="5388" w:hanging="360"/>
      </w:pPr>
      <w:rPr>
        <w:rFonts w:ascii="Symbol" w:hAnsi="Symbol" w:hint="default"/>
      </w:rPr>
    </w:lvl>
    <w:lvl w:ilvl="7" w:tplc="091A6A4A" w:tentative="1">
      <w:start w:val="1"/>
      <w:numFmt w:val="bullet"/>
      <w:lvlText w:val="o"/>
      <w:lvlJc w:val="left"/>
      <w:pPr>
        <w:ind w:left="6108" w:hanging="360"/>
      </w:pPr>
      <w:rPr>
        <w:rFonts w:ascii="Courier New" w:hAnsi="Courier New" w:cs="Courier New" w:hint="default"/>
      </w:rPr>
    </w:lvl>
    <w:lvl w:ilvl="8" w:tplc="37D447AC" w:tentative="1">
      <w:start w:val="1"/>
      <w:numFmt w:val="bullet"/>
      <w:lvlText w:val=""/>
      <w:lvlJc w:val="left"/>
      <w:pPr>
        <w:ind w:left="6828" w:hanging="360"/>
      </w:pPr>
      <w:rPr>
        <w:rFonts w:ascii="Wingdings" w:hAnsi="Wingdings" w:hint="default"/>
      </w:rPr>
    </w:lvl>
  </w:abstractNum>
  <w:abstractNum w:abstractNumId="33" w15:restartNumberingAfterBreak="0">
    <w:nsid w:val="6AE231AA"/>
    <w:multiLevelType w:val="hybridMultilevel"/>
    <w:tmpl w:val="101EC8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6BA90FF3"/>
    <w:multiLevelType w:val="hybridMultilevel"/>
    <w:tmpl w:val="6144F3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C781862"/>
    <w:multiLevelType w:val="hybridMultilevel"/>
    <w:tmpl w:val="95009F34"/>
    <w:lvl w:ilvl="0" w:tplc="BC6C11E0">
      <w:start w:val="1"/>
      <w:numFmt w:val="decimal"/>
      <w:pStyle w:val="2012Naslov2"/>
      <w:lvlText w:val="%1."/>
      <w:lvlJc w:val="left"/>
      <w:pPr>
        <w:tabs>
          <w:tab w:val="num" w:pos="596"/>
        </w:tabs>
        <w:ind w:left="596" w:hanging="454"/>
      </w:pPr>
      <w:rPr>
        <w:rFonts w:hint="default"/>
      </w:rPr>
    </w:lvl>
    <w:lvl w:ilvl="1" w:tplc="0A2C8350" w:tentative="1">
      <w:start w:val="1"/>
      <w:numFmt w:val="lowerLetter"/>
      <w:lvlText w:val="%2."/>
      <w:lvlJc w:val="left"/>
      <w:pPr>
        <w:tabs>
          <w:tab w:val="num" w:pos="1440"/>
        </w:tabs>
        <w:ind w:left="1440" w:hanging="360"/>
      </w:pPr>
    </w:lvl>
    <w:lvl w:ilvl="2" w:tplc="144CF278" w:tentative="1">
      <w:start w:val="1"/>
      <w:numFmt w:val="lowerRoman"/>
      <w:lvlText w:val="%3."/>
      <w:lvlJc w:val="right"/>
      <w:pPr>
        <w:tabs>
          <w:tab w:val="num" w:pos="2160"/>
        </w:tabs>
        <w:ind w:left="2160" w:hanging="180"/>
      </w:pPr>
    </w:lvl>
    <w:lvl w:ilvl="3" w:tplc="A5E01B0A" w:tentative="1">
      <w:start w:val="1"/>
      <w:numFmt w:val="decimal"/>
      <w:lvlText w:val="%4."/>
      <w:lvlJc w:val="left"/>
      <w:pPr>
        <w:tabs>
          <w:tab w:val="num" w:pos="2880"/>
        </w:tabs>
        <w:ind w:left="2880" w:hanging="360"/>
      </w:pPr>
    </w:lvl>
    <w:lvl w:ilvl="4" w:tplc="D876AF3C" w:tentative="1">
      <w:start w:val="1"/>
      <w:numFmt w:val="lowerLetter"/>
      <w:lvlText w:val="%5."/>
      <w:lvlJc w:val="left"/>
      <w:pPr>
        <w:tabs>
          <w:tab w:val="num" w:pos="3600"/>
        </w:tabs>
        <w:ind w:left="3600" w:hanging="360"/>
      </w:pPr>
    </w:lvl>
    <w:lvl w:ilvl="5" w:tplc="31F27E96" w:tentative="1">
      <w:start w:val="1"/>
      <w:numFmt w:val="lowerRoman"/>
      <w:lvlText w:val="%6."/>
      <w:lvlJc w:val="right"/>
      <w:pPr>
        <w:tabs>
          <w:tab w:val="num" w:pos="4320"/>
        </w:tabs>
        <w:ind w:left="4320" w:hanging="180"/>
      </w:pPr>
    </w:lvl>
    <w:lvl w:ilvl="6" w:tplc="9EDCE6AA" w:tentative="1">
      <w:start w:val="1"/>
      <w:numFmt w:val="decimal"/>
      <w:lvlText w:val="%7."/>
      <w:lvlJc w:val="left"/>
      <w:pPr>
        <w:tabs>
          <w:tab w:val="num" w:pos="5040"/>
        </w:tabs>
        <w:ind w:left="5040" w:hanging="360"/>
      </w:pPr>
    </w:lvl>
    <w:lvl w:ilvl="7" w:tplc="AEEC45CE" w:tentative="1">
      <w:start w:val="1"/>
      <w:numFmt w:val="lowerLetter"/>
      <w:lvlText w:val="%8."/>
      <w:lvlJc w:val="left"/>
      <w:pPr>
        <w:tabs>
          <w:tab w:val="num" w:pos="5760"/>
        </w:tabs>
        <w:ind w:left="5760" w:hanging="360"/>
      </w:pPr>
    </w:lvl>
    <w:lvl w:ilvl="8" w:tplc="4A0287F0" w:tentative="1">
      <w:start w:val="1"/>
      <w:numFmt w:val="lowerRoman"/>
      <w:lvlText w:val="%9."/>
      <w:lvlJc w:val="right"/>
      <w:pPr>
        <w:tabs>
          <w:tab w:val="num" w:pos="6480"/>
        </w:tabs>
        <w:ind w:left="6480" w:hanging="180"/>
      </w:pPr>
    </w:lvl>
  </w:abstractNum>
  <w:abstractNum w:abstractNumId="36" w15:restartNumberingAfterBreak="0">
    <w:nsid w:val="739F7BC9"/>
    <w:multiLevelType w:val="hybridMultilevel"/>
    <w:tmpl w:val="3E744168"/>
    <w:lvl w:ilvl="0" w:tplc="AD9A8532">
      <w:start w:val="2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4D1510C"/>
    <w:multiLevelType w:val="multilevel"/>
    <w:tmpl w:val="C0E0C146"/>
    <w:lvl w:ilvl="0">
      <w:start w:val="1"/>
      <w:numFmt w:val="decimal"/>
      <w:pStyle w:val="Naslov10"/>
      <w:lvlText w:val="%1."/>
      <w:lvlJc w:val="left"/>
      <w:pPr>
        <w:ind w:left="502" w:hanging="360"/>
      </w:pPr>
      <w:rPr>
        <w:rFonts w:ascii="Myriad Pro" w:hAnsi="Myriad Pro" w:cs="Times New Roman" w:hint="default"/>
        <w:b/>
        <w:i w:val="0"/>
        <w:sz w:val="24"/>
        <w:szCs w:val="24"/>
      </w:rPr>
    </w:lvl>
    <w:lvl w:ilvl="1">
      <w:start w:val="1"/>
      <w:numFmt w:val="decimal"/>
      <w:pStyle w:val="Naslov20"/>
      <w:suff w:val="space"/>
      <w:lvlText w:val="%1.%2."/>
      <w:lvlJc w:val="left"/>
      <w:pPr>
        <w:ind w:left="0" w:firstLine="0"/>
      </w:pPr>
      <w:rPr>
        <w:rFonts w:ascii="Myriad Pro" w:hAnsi="Myriad Pro" w:cs="Times New Roman" w:hint="default"/>
        <w:b/>
        <w:i w:val="0"/>
        <w:sz w:val="22"/>
        <w:szCs w:val="22"/>
      </w:rPr>
    </w:lvl>
    <w:lvl w:ilvl="2">
      <w:start w:val="1"/>
      <w:numFmt w:val="decimal"/>
      <w:suff w:val="space"/>
      <w:lvlText w:val="%1.%2.%3."/>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38" w15:restartNumberingAfterBreak="0">
    <w:nsid w:val="7F7162CF"/>
    <w:multiLevelType w:val="hybridMultilevel"/>
    <w:tmpl w:val="6FF2F224"/>
    <w:lvl w:ilvl="0" w:tplc="DE1EBF4A">
      <w:start w:val="1"/>
      <w:numFmt w:val="upperLetter"/>
      <w:pStyle w:val="2012Naslov3"/>
      <w:lvlText w:val="%1."/>
      <w:lvlJc w:val="left"/>
      <w:pPr>
        <w:ind w:left="81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num w:numId="1">
    <w:abstractNumId w:val="28"/>
  </w:num>
  <w:num w:numId="2">
    <w:abstractNumId w:val="35"/>
  </w:num>
  <w:num w:numId="3">
    <w:abstractNumId w:val="38"/>
  </w:num>
  <w:num w:numId="4">
    <w:abstractNumId w:val="25"/>
  </w:num>
  <w:num w:numId="5">
    <w:abstractNumId w:val="3"/>
  </w:num>
  <w:num w:numId="6">
    <w:abstractNumId w:val="36"/>
  </w:num>
  <w:num w:numId="7">
    <w:abstractNumId w:val="7"/>
  </w:num>
  <w:num w:numId="8">
    <w:abstractNumId w:val="27"/>
  </w:num>
  <w:num w:numId="9">
    <w:abstractNumId w:val="13"/>
  </w:num>
  <w:num w:numId="10">
    <w:abstractNumId w:val="22"/>
  </w:num>
  <w:num w:numId="11">
    <w:abstractNumId w:val="17"/>
  </w:num>
  <w:num w:numId="12">
    <w:abstractNumId w:val="34"/>
  </w:num>
  <w:num w:numId="13">
    <w:abstractNumId w:val="12"/>
  </w:num>
  <w:num w:numId="14">
    <w:abstractNumId w:val="9"/>
  </w:num>
  <w:num w:numId="15">
    <w:abstractNumId w:val="30"/>
  </w:num>
  <w:num w:numId="16">
    <w:abstractNumId w:val="29"/>
  </w:num>
  <w:num w:numId="17">
    <w:abstractNumId w:val="18"/>
  </w:num>
  <w:num w:numId="18">
    <w:abstractNumId w:val="2"/>
  </w:num>
  <w:num w:numId="19">
    <w:abstractNumId w:val="10"/>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37"/>
  </w:num>
  <w:num w:numId="23">
    <w:abstractNumId w:val="26"/>
  </w:num>
  <w:num w:numId="24">
    <w:abstractNumId w:val="24"/>
  </w:num>
  <w:num w:numId="25">
    <w:abstractNumId w:val="23"/>
  </w:num>
  <w:num w:numId="26">
    <w:abstractNumId w:val="16"/>
  </w:num>
  <w:num w:numId="27">
    <w:abstractNumId w:val="14"/>
  </w:num>
  <w:num w:numId="28">
    <w:abstractNumId w:val="4"/>
  </w:num>
  <w:num w:numId="29">
    <w:abstractNumId w:val="6"/>
  </w:num>
  <w:num w:numId="30">
    <w:abstractNumId w:val="19"/>
  </w:num>
  <w:num w:numId="31">
    <w:abstractNumId w:val="8"/>
  </w:num>
  <w:num w:numId="32">
    <w:abstractNumId w:val="31"/>
  </w:num>
  <w:num w:numId="33">
    <w:abstractNumId w:val="5"/>
  </w:num>
  <w:num w:numId="34">
    <w:abstractNumId w:val="21"/>
  </w:num>
  <w:num w:numId="35">
    <w:abstractNumId w:val="33"/>
  </w:num>
  <w:num w:numId="36">
    <w:abstractNumId w:val="15"/>
  </w:num>
  <w:num w:numId="37">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00"/>
  <w:displayHorizontalDrawingGridEvery w:val="2"/>
  <w:characterSpacingControl w:val="doNotCompress"/>
  <w:hdrShapeDefaults>
    <o:shapedefaults v:ext="edit" spidmax="386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95F"/>
    <w:rsid w:val="00000425"/>
    <w:rsid w:val="0000099A"/>
    <w:rsid w:val="000016FE"/>
    <w:rsid w:val="00001914"/>
    <w:rsid w:val="00001FE6"/>
    <w:rsid w:val="00002A35"/>
    <w:rsid w:val="00002ADF"/>
    <w:rsid w:val="00002EC9"/>
    <w:rsid w:val="00003507"/>
    <w:rsid w:val="00003BF0"/>
    <w:rsid w:val="000055B4"/>
    <w:rsid w:val="000055E0"/>
    <w:rsid w:val="000068E5"/>
    <w:rsid w:val="00006B93"/>
    <w:rsid w:val="000072E8"/>
    <w:rsid w:val="000074D6"/>
    <w:rsid w:val="0000765E"/>
    <w:rsid w:val="0000785F"/>
    <w:rsid w:val="00007D5E"/>
    <w:rsid w:val="00007F75"/>
    <w:rsid w:val="000100CA"/>
    <w:rsid w:val="000112D2"/>
    <w:rsid w:val="000115CE"/>
    <w:rsid w:val="000115E7"/>
    <w:rsid w:val="00011B55"/>
    <w:rsid w:val="00012379"/>
    <w:rsid w:val="00012DD1"/>
    <w:rsid w:val="00013FDF"/>
    <w:rsid w:val="0001432C"/>
    <w:rsid w:val="000146AD"/>
    <w:rsid w:val="000147EB"/>
    <w:rsid w:val="00016744"/>
    <w:rsid w:val="00020125"/>
    <w:rsid w:val="00020393"/>
    <w:rsid w:val="000207FE"/>
    <w:rsid w:val="00021130"/>
    <w:rsid w:val="00021B55"/>
    <w:rsid w:val="0002244C"/>
    <w:rsid w:val="000231A5"/>
    <w:rsid w:val="00023B69"/>
    <w:rsid w:val="000249A6"/>
    <w:rsid w:val="00024C8F"/>
    <w:rsid w:val="00025A41"/>
    <w:rsid w:val="00026B7E"/>
    <w:rsid w:val="00026BC9"/>
    <w:rsid w:val="000270F7"/>
    <w:rsid w:val="000277C3"/>
    <w:rsid w:val="00031651"/>
    <w:rsid w:val="00031F36"/>
    <w:rsid w:val="000320DE"/>
    <w:rsid w:val="00032EB0"/>
    <w:rsid w:val="00033F20"/>
    <w:rsid w:val="00034922"/>
    <w:rsid w:val="00034955"/>
    <w:rsid w:val="00035EC2"/>
    <w:rsid w:val="00036DD3"/>
    <w:rsid w:val="00037A6B"/>
    <w:rsid w:val="00040D7D"/>
    <w:rsid w:val="00041782"/>
    <w:rsid w:val="000426E9"/>
    <w:rsid w:val="00042C8B"/>
    <w:rsid w:val="00043319"/>
    <w:rsid w:val="00043742"/>
    <w:rsid w:val="0004585C"/>
    <w:rsid w:val="00045B3E"/>
    <w:rsid w:val="00045FD2"/>
    <w:rsid w:val="00045FDF"/>
    <w:rsid w:val="0004662B"/>
    <w:rsid w:val="00047A16"/>
    <w:rsid w:val="000506CC"/>
    <w:rsid w:val="00050A02"/>
    <w:rsid w:val="00050B45"/>
    <w:rsid w:val="00050D63"/>
    <w:rsid w:val="00050E8E"/>
    <w:rsid w:val="00051C9F"/>
    <w:rsid w:val="00052049"/>
    <w:rsid w:val="00052210"/>
    <w:rsid w:val="0005243A"/>
    <w:rsid w:val="000550DE"/>
    <w:rsid w:val="0005544E"/>
    <w:rsid w:val="000557C5"/>
    <w:rsid w:val="00055D81"/>
    <w:rsid w:val="00055ED5"/>
    <w:rsid w:val="00056F6C"/>
    <w:rsid w:val="00056FE2"/>
    <w:rsid w:val="00060AB5"/>
    <w:rsid w:val="000612F2"/>
    <w:rsid w:val="00062416"/>
    <w:rsid w:val="000627CC"/>
    <w:rsid w:val="00062B2F"/>
    <w:rsid w:val="000632EE"/>
    <w:rsid w:val="00063C53"/>
    <w:rsid w:val="00064290"/>
    <w:rsid w:val="00064EAE"/>
    <w:rsid w:val="000652E2"/>
    <w:rsid w:val="00065413"/>
    <w:rsid w:val="0006564D"/>
    <w:rsid w:val="0006652E"/>
    <w:rsid w:val="00066AF0"/>
    <w:rsid w:val="00067FA1"/>
    <w:rsid w:val="00070041"/>
    <w:rsid w:val="00070190"/>
    <w:rsid w:val="00070E94"/>
    <w:rsid w:val="000710E9"/>
    <w:rsid w:val="000714C4"/>
    <w:rsid w:val="00071B2C"/>
    <w:rsid w:val="00071BC0"/>
    <w:rsid w:val="000722EB"/>
    <w:rsid w:val="00072C38"/>
    <w:rsid w:val="000743D0"/>
    <w:rsid w:val="000756F0"/>
    <w:rsid w:val="0007773D"/>
    <w:rsid w:val="00077CF8"/>
    <w:rsid w:val="00077F8A"/>
    <w:rsid w:val="00080982"/>
    <w:rsid w:val="00080CD4"/>
    <w:rsid w:val="00080DD5"/>
    <w:rsid w:val="0008186A"/>
    <w:rsid w:val="00082A9B"/>
    <w:rsid w:val="00082C65"/>
    <w:rsid w:val="00082ED7"/>
    <w:rsid w:val="00082F03"/>
    <w:rsid w:val="0008335A"/>
    <w:rsid w:val="0008392A"/>
    <w:rsid w:val="00084136"/>
    <w:rsid w:val="00084282"/>
    <w:rsid w:val="00085923"/>
    <w:rsid w:val="00085F3C"/>
    <w:rsid w:val="000870FA"/>
    <w:rsid w:val="00087676"/>
    <w:rsid w:val="0009054C"/>
    <w:rsid w:val="00090908"/>
    <w:rsid w:val="00093B9C"/>
    <w:rsid w:val="00093C28"/>
    <w:rsid w:val="00094246"/>
    <w:rsid w:val="00094E51"/>
    <w:rsid w:val="00094F35"/>
    <w:rsid w:val="00095B4C"/>
    <w:rsid w:val="00097726"/>
    <w:rsid w:val="000979AB"/>
    <w:rsid w:val="00097A64"/>
    <w:rsid w:val="000A026F"/>
    <w:rsid w:val="000A1F3B"/>
    <w:rsid w:val="000A22ED"/>
    <w:rsid w:val="000A2D56"/>
    <w:rsid w:val="000A32F5"/>
    <w:rsid w:val="000A34B6"/>
    <w:rsid w:val="000A3503"/>
    <w:rsid w:val="000A35C3"/>
    <w:rsid w:val="000A3F9F"/>
    <w:rsid w:val="000A4327"/>
    <w:rsid w:val="000A4DEC"/>
    <w:rsid w:val="000A58EC"/>
    <w:rsid w:val="000A6B1B"/>
    <w:rsid w:val="000A7C27"/>
    <w:rsid w:val="000B103C"/>
    <w:rsid w:val="000B19F9"/>
    <w:rsid w:val="000B1C27"/>
    <w:rsid w:val="000B25A9"/>
    <w:rsid w:val="000B2B4E"/>
    <w:rsid w:val="000B37D8"/>
    <w:rsid w:val="000B386C"/>
    <w:rsid w:val="000B3FF3"/>
    <w:rsid w:val="000B5213"/>
    <w:rsid w:val="000B525E"/>
    <w:rsid w:val="000B54BD"/>
    <w:rsid w:val="000B6400"/>
    <w:rsid w:val="000B70EF"/>
    <w:rsid w:val="000C0C2A"/>
    <w:rsid w:val="000C0C36"/>
    <w:rsid w:val="000C0EB0"/>
    <w:rsid w:val="000C0FCB"/>
    <w:rsid w:val="000C1E04"/>
    <w:rsid w:val="000C2A64"/>
    <w:rsid w:val="000C2CBE"/>
    <w:rsid w:val="000C2D47"/>
    <w:rsid w:val="000C3764"/>
    <w:rsid w:val="000C42F4"/>
    <w:rsid w:val="000C5003"/>
    <w:rsid w:val="000C59A2"/>
    <w:rsid w:val="000C60A3"/>
    <w:rsid w:val="000C60AE"/>
    <w:rsid w:val="000C66D3"/>
    <w:rsid w:val="000C6B46"/>
    <w:rsid w:val="000D0864"/>
    <w:rsid w:val="000D08F3"/>
    <w:rsid w:val="000D1416"/>
    <w:rsid w:val="000D287A"/>
    <w:rsid w:val="000D376C"/>
    <w:rsid w:val="000D400F"/>
    <w:rsid w:val="000D416E"/>
    <w:rsid w:val="000D4484"/>
    <w:rsid w:val="000D45F7"/>
    <w:rsid w:val="000D4C04"/>
    <w:rsid w:val="000D4F67"/>
    <w:rsid w:val="000D64D3"/>
    <w:rsid w:val="000D7FB2"/>
    <w:rsid w:val="000E00BE"/>
    <w:rsid w:val="000E09D5"/>
    <w:rsid w:val="000E112C"/>
    <w:rsid w:val="000E1410"/>
    <w:rsid w:val="000E155E"/>
    <w:rsid w:val="000E1CBF"/>
    <w:rsid w:val="000E2A50"/>
    <w:rsid w:val="000E331C"/>
    <w:rsid w:val="000E4736"/>
    <w:rsid w:val="000E4779"/>
    <w:rsid w:val="000E4C4B"/>
    <w:rsid w:val="000E4D31"/>
    <w:rsid w:val="000E5669"/>
    <w:rsid w:val="000E6502"/>
    <w:rsid w:val="000E6B93"/>
    <w:rsid w:val="000E7045"/>
    <w:rsid w:val="000E769A"/>
    <w:rsid w:val="000F0354"/>
    <w:rsid w:val="000F05A1"/>
    <w:rsid w:val="000F0BCB"/>
    <w:rsid w:val="000F0CF8"/>
    <w:rsid w:val="000F12C8"/>
    <w:rsid w:val="000F1753"/>
    <w:rsid w:val="000F1A41"/>
    <w:rsid w:val="000F2104"/>
    <w:rsid w:val="000F2790"/>
    <w:rsid w:val="000F2D23"/>
    <w:rsid w:val="000F33AE"/>
    <w:rsid w:val="000F3B86"/>
    <w:rsid w:val="000F3DC3"/>
    <w:rsid w:val="000F415D"/>
    <w:rsid w:val="000F5020"/>
    <w:rsid w:val="000F5568"/>
    <w:rsid w:val="000F61A1"/>
    <w:rsid w:val="000F6211"/>
    <w:rsid w:val="000F64DF"/>
    <w:rsid w:val="00100B58"/>
    <w:rsid w:val="00100F3D"/>
    <w:rsid w:val="00101DF0"/>
    <w:rsid w:val="00101E6A"/>
    <w:rsid w:val="00102300"/>
    <w:rsid w:val="001040C4"/>
    <w:rsid w:val="001044E6"/>
    <w:rsid w:val="0010469E"/>
    <w:rsid w:val="00104C81"/>
    <w:rsid w:val="00104EA8"/>
    <w:rsid w:val="0010500B"/>
    <w:rsid w:val="001050DF"/>
    <w:rsid w:val="0010636C"/>
    <w:rsid w:val="0010648C"/>
    <w:rsid w:val="0010692D"/>
    <w:rsid w:val="001077EC"/>
    <w:rsid w:val="00107CAE"/>
    <w:rsid w:val="00107D74"/>
    <w:rsid w:val="00110C4F"/>
    <w:rsid w:val="001110EA"/>
    <w:rsid w:val="001117A2"/>
    <w:rsid w:val="00111D86"/>
    <w:rsid w:val="00112237"/>
    <w:rsid w:val="0011252F"/>
    <w:rsid w:val="0011347B"/>
    <w:rsid w:val="00113C3E"/>
    <w:rsid w:val="00115907"/>
    <w:rsid w:val="001162B6"/>
    <w:rsid w:val="001166B6"/>
    <w:rsid w:val="00116749"/>
    <w:rsid w:val="0011700D"/>
    <w:rsid w:val="0011765A"/>
    <w:rsid w:val="00117AF4"/>
    <w:rsid w:val="00117BDE"/>
    <w:rsid w:val="00117FA6"/>
    <w:rsid w:val="001201A2"/>
    <w:rsid w:val="0012020B"/>
    <w:rsid w:val="0012087E"/>
    <w:rsid w:val="00120AA6"/>
    <w:rsid w:val="001212D3"/>
    <w:rsid w:val="00121DFE"/>
    <w:rsid w:val="00122126"/>
    <w:rsid w:val="0012412D"/>
    <w:rsid w:val="00125451"/>
    <w:rsid w:val="0012546F"/>
    <w:rsid w:val="00125F2A"/>
    <w:rsid w:val="0012630C"/>
    <w:rsid w:val="00126439"/>
    <w:rsid w:val="00126D40"/>
    <w:rsid w:val="00126D98"/>
    <w:rsid w:val="00130234"/>
    <w:rsid w:val="00130259"/>
    <w:rsid w:val="001304A2"/>
    <w:rsid w:val="0013064B"/>
    <w:rsid w:val="001306C9"/>
    <w:rsid w:val="00130E37"/>
    <w:rsid w:val="0013160A"/>
    <w:rsid w:val="00131EE5"/>
    <w:rsid w:val="00133117"/>
    <w:rsid w:val="00134D96"/>
    <w:rsid w:val="00134F31"/>
    <w:rsid w:val="0013633F"/>
    <w:rsid w:val="0013654C"/>
    <w:rsid w:val="00136862"/>
    <w:rsid w:val="001374C0"/>
    <w:rsid w:val="0013774A"/>
    <w:rsid w:val="00137822"/>
    <w:rsid w:val="00137C0A"/>
    <w:rsid w:val="00140BA4"/>
    <w:rsid w:val="00141367"/>
    <w:rsid w:val="0014141E"/>
    <w:rsid w:val="0014375C"/>
    <w:rsid w:val="00143F3B"/>
    <w:rsid w:val="001446D2"/>
    <w:rsid w:val="0014609A"/>
    <w:rsid w:val="001465A8"/>
    <w:rsid w:val="00146A58"/>
    <w:rsid w:val="00146CB4"/>
    <w:rsid w:val="00146F26"/>
    <w:rsid w:val="00147018"/>
    <w:rsid w:val="0014782C"/>
    <w:rsid w:val="00147C12"/>
    <w:rsid w:val="00147C42"/>
    <w:rsid w:val="00147E9C"/>
    <w:rsid w:val="00150033"/>
    <w:rsid w:val="0015015B"/>
    <w:rsid w:val="00153223"/>
    <w:rsid w:val="00153B55"/>
    <w:rsid w:val="0015404C"/>
    <w:rsid w:val="00154475"/>
    <w:rsid w:val="00154629"/>
    <w:rsid w:val="00154850"/>
    <w:rsid w:val="00154D3D"/>
    <w:rsid w:val="0015535D"/>
    <w:rsid w:val="0015572C"/>
    <w:rsid w:val="001567D5"/>
    <w:rsid w:val="00156AFD"/>
    <w:rsid w:val="00156E60"/>
    <w:rsid w:val="00157391"/>
    <w:rsid w:val="001602E0"/>
    <w:rsid w:val="001606E0"/>
    <w:rsid w:val="00160786"/>
    <w:rsid w:val="001617D3"/>
    <w:rsid w:val="00161E5E"/>
    <w:rsid w:val="00162464"/>
    <w:rsid w:val="00162B37"/>
    <w:rsid w:val="00162B84"/>
    <w:rsid w:val="001646A8"/>
    <w:rsid w:val="00164C6F"/>
    <w:rsid w:val="00164D33"/>
    <w:rsid w:val="00164D56"/>
    <w:rsid w:val="001655A4"/>
    <w:rsid w:val="00165A89"/>
    <w:rsid w:val="00165C9D"/>
    <w:rsid w:val="00165FC8"/>
    <w:rsid w:val="00171A5C"/>
    <w:rsid w:val="00172091"/>
    <w:rsid w:val="00173019"/>
    <w:rsid w:val="0017400D"/>
    <w:rsid w:val="00174516"/>
    <w:rsid w:val="00174D6D"/>
    <w:rsid w:val="00175950"/>
    <w:rsid w:val="0017769C"/>
    <w:rsid w:val="00177BF4"/>
    <w:rsid w:val="00180389"/>
    <w:rsid w:val="00180FAC"/>
    <w:rsid w:val="001814AA"/>
    <w:rsid w:val="001831DF"/>
    <w:rsid w:val="00183611"/>
    <w:rsid w:val="00183BC0"/>
    <w:rsid w:val="001850D4"/>
    <w:rsid w:val="00185500"/>
    <w:rsid w:val="00185E05"/>
    <w:rsid w:val="00187B47"/>
    <w:rsid w:val="00187FF9"/>
    <w:rsid w:val="001909A3"/>
    <w:rsid w:val="001922CF"/>
    <w:rsid w:val="00192704"/>
    <w:rsid w:val="001929DB"/>
    <w:rsid w:val="00192FB6"/>
    <w:rsid w:val="001930F9"/>
    <w:rsid w:val="001934BD"/>
    <w:rsid w:val="0019394F"/>
    <w:rsid w:val="001940DE"/>
    <w:rsid w:val="00194748"/>
    <w:rsid w:val="001952F9"/>
    <w:rsid w:val="00195543"/>
    <w:rsid w:val="001969E6"/>
    <w:rsid w:val="00196FF9"/>
    <w:rsid w:val="001977B5"/>
    <w:rsid w:val="00197A56"/>
    <w:rsid w:val="001A0147"/>
    <w:rsid w:val="001A0545"/>
    <w:rsid w:val="001A0F6A"/>
    <w:rsid w:val="001A108A"/>
    <w:rsid w:val="001A199D"/>
    <w:rsid w:val="001A1C7A"/>
    <w:rsid w:val="001A2830"/>
    <w:rsid w:val="001A2E5D"/>
    <w:rsid w:val="001A43B2"/>
    <w:rsid w:val="001A4BD7"/>
    <w:rsid w:val="001A55BE"/>
    <w:rsid w:val="001A5637"/>
    <w:rsid w:val="001A5B8D"/>
    <w:rsid w:val="001A6616"/>
    <w:rsid w:val="001A6B76"/>
    <w:rsid w:val="001A6F51"/>
    <w:rsid w:val="001A72FA"/>
    <w:rsid w:val="001B0EBB"/>
    <w:rsid w:val="001B2584"/>
    <w:rsid w:val="001B29AC"/>
    <w:rsid w:val="001B4A71"/>
    <w:rsid w:val="001B4D1B"/>
    <w:rsid w:val="001B5555"/>
    <w:rsid w:val="001B55B1"/>
    <w:rsid w:val="001B5657"/>
    <w:rsid w:val="001B579C"/>
    <w:rsid w:val="001B57F2"/>
    <w:rsid w:val="001B5A8D"/>
    <w:rsid w:val="001B63E4"/>
    <w:rsid w:val="001B67F2"/>
    <w:rsid w:val="001B687A"/>
    <w:rsid w:val="001B76B4"/>
    <w:rsid w:val="001B7749"/>
    <w:rsid w:val="001C0D02"/>
    <w:rsid w:val="001C1CF5"/>
    <w:rsid w:val="001C1D82"/>
    <w:rsid w:val="001C20B7"/>
    <w:rsid w:val="001C4115"/>
    <w:rsid w:val="001C4D29"/>
    <w:rsid w:val="001C5503"/>
    <w:rsid w:val="001C5D58"/>
    <w:rsid w:val="001C609D"/>
    <w:rsid w:val="001C6270"/>
    <w:rsid w:val="001C631D"/>
    <w:rsid w:val="001C66FD"/>
    <w:rsid w:val="001C674C"/>
    <w:rsid w:val="001D0AB1"/>
    <w:rsid w:val="001D1B8A"/>
    <w:rsid w:val="001D2066"/>
    <w:rsid w:val="001D2412"/>
    <w:rsid w:val="001D25DE"/>
    <w:rsid w:val="001D2717"/>
    <w:rsid w:val="001D314B"/>
    <w:rsid w:val="001D3557"/>
    <w:rsid w:val="001D3BDC"/>
    <w:rsid w:val="001D4A18"/>
    <w:rsid w:val="001D4CC1"/>
    <w:rsid w:val="001D4DA6"/>
    <w:rsid w:val="001D5431"/>
    <w:rsid w:val="001D5D35"/>
    <w:rsid w:val="001D5FD1"/>
    <w:rsid w:val="001D6E91"/>
    <w:rsid w:val="001D6EF3"/>
    <w:rsid w:val="001D6F83"/>
    <w:rsid w:val="001D7837"/>
    <w:rsid w:val="001D7D51"/>
    <w:rsid w:val="001E1036"/>
    <w:rsid w:val="001E28CB"/>
    <w:rsid w:val="001E3262"/>
    <w:rsid w:val="001E337D"/>
    <w:rsid w:val="001E34DE"/>
    <w:rsid w:val="001E38A7"/>
    <w:rsid w:val="001E6F4E"/>
    <w:rsid w:val="001E6F87"/>
    <w:rsid w:val="001E77B9"/>
    <w:rsid w:val="001F006E"/>
    <w:rsid w:val="001F0662"/>
    <w:rsid w:val="001F1BD6"/>
    <w:rsid w:val="001F2215"/>
    <w:rsid w:val="001F2303"/>
    <w:rsid w:val="001F23F9"/>
    <w:rsid w:val="001F2AEC"/>
    <w:rsid w:val="001F422E"/>
    <w:rsid w:val="001F4400"/>
    <w:rsid w:val="001F4ED0"/>
    <w:rsid w:val="001F5407"/>
    <w:rsid w:val="001F58DC"/>
    <w:rsid w:val="001F5B86"/>
    <w:rsid w:val="001F68B6"/>
    <w:rsid w:val="001F7AFA"/>
    <w:rsid w:val="001F7F27"/>
    <w:rsid w:val="00200625"/>
    <w:rsid w:val="00200DEF"/>
    <w:rsid w:val="00201980"/>
    <w:rsid w:val="00202F3C"/>
    <w:rsid w:val="0020323E"/>
    <w:rsid w:val="0020356B"/>
    <w:rsid w:val="0020359A"/>
    <w:rsid w:val="00203D3C"/>
    <w:rsid w:val="0020416E"/>
    <w:rsid w:val="00204A01"/>
    <w:rsid w:val="00204C56"/>
    <w:rsid w:val="00205CAB"/>
    <w:rsid w:val="00205F06"/>
    <w:rsid w:val="002067F6"/>
    <w:rsid w:val="0020783F"/>
    <w:rsid w:val="00207B22"/>
    <w:rsid w:val="00207F75"/>
    <w:rsid w:val="002101C8"/>
    <w:rsid w:val="00210640"/>
    <w:rsid w:val="00210869"/>
    <w:rsid w:val="00210E76"/>
    <w:rsid w:val="00211CA6"/>
    <w:rsid w:val="00213E80"/>
    <w:rsid w:val="00213F8C"/>
    <w:rsid w:val="002148C8"/>
    <w:rsid w:val="0021549F"/>
    <w:rsid w:val="00215886"/>
    <w:rsid w:val="00215ED3"/>
    <w:rsid w:val="002163EB"/>
    <w:rsid w:val="002173B9"/>
    <w:rsid w:val="0022021E"/>
    <w:rsid w:val="00220774"/>
    <w:rsid w:val="00221EC2"/>
    <w:rsid w:val="0022207C"/>
    <w:rsid w:val="00222253"/>
    <w:rsid w:val="002228D5"/>
    <w:rsid w:val="0022296F"/>
    <w:rsid w:val="002232A1"/>
    <w:rsid w:val="002233D5"/>
    <w:rsid w:val="00223D76"/>
    <w:rsid w:val="00223EB4"/>
    <w:rsid w:val="00224435"/>
    <w:rsid w:val="00224893"/>
    <w:rsid w:val="002266C0"/>
    <w:rsid w:val="00226B63"/>
    <w:rsid w:val="0022737C"/>
    <w:rsid w:val="00227837"/>
    <w:rsid w:val="00230B32"/>
    <w:rsid w:val="00231341"/>
    <w:rsid w:val="00231E50"/>
    <w:rsid w:val="002321D1"/>
    <w:rsid w:val="00232409"/>
    <w:rsid w:val="002328E6"/>
    <w:rsid w:val="00233F7F"/>
    <w:rsid w:val="00234559"/>
    <w:rsid w:val="002350B0"/>
    <w:rsid w:val="002358A4"/>
    <w:rsid w:val="002359F0"/>
    <w:rsid w:val="00235D06"/>
    <w:rsid w:val="002367F8"/>
    <w:rsid w:val="00236E08"/>
    <w:rsid w:val="00237217"/>
    <w:rsid w:val="00237716"/>
    <w:rsid w:val="00237916"/>
    <w:rsid w:val="0024019A"/>
    <w:rsid w:val="00240685"/>
    <w:rsid w:val="002406AB"/>
    <w:rsid w:val="002409D9"/>
    <w:rsid w:val="00240C53"/>
    <w:rsid w:val="00241FF9"/>
    <w:rsid w:val="00242893"/>
    <w:rsid w:val="0024333B"/>
    <w:rsid w:val="002443F2"/>
    <w:rsid w:val="00244A33"/>
    <w:rsid w:val="00244D09"/>
    <w:rsid w:val="00244E76"/>
    <w:rsid w:val="00245342"/>
    <w:rsid w:val="00245E62"/>
    <w:rsid w:val="00246D20"/>
    <w:rsid w:val="00246D9D"/>
    <w:rsid w:val="0024732E"/>
    <w:rsid w:val="00247A75"/>
    <w:rsid w:val="00247F73"/>
    <w:rsid w:val="002511FA"/>
    <w:rsid w:val="00251D02"/>
    <w:rsid w:val="00251E1B"/>
    <w:rsid w:val="00252402"/>
    <w:rsid w:val="0025299A"/>
    <w:rsid w:val="00252DBA"/>
    <w:rsid w:val="002535F0"/>
    <w:rsid w:val="0025362B"/>
    <w:rsid w:val="00254094"/>
    <w:rsid w:val="00254AF3"/>
    <w:rsid w:val="002557AD"/>
    <w:rsid w:val="00255DAA"/>
    <w:rsid w:val="00256656"/>
    <w:rsid w:val="00256F8A"/>
    <w:rsid w:val="00256FDA"/>
    <w:rsid w:val="002570D1"/>
    <w:rsid w:val="00257EC7"/>
    <w:rsid w:val="00257F87"/>
    <w:rsid w:val="00257FAC"/>
    <w:rsid w:val="0026004B"/>
    <w:rsid w:val="0026145C"/>
    <w:rsid w:val="00261D67"/>
    <w:rsid w:val="00261EE5"/>
    <w:rsid w:val="00262165"/>
    <w:rsid w:val="002627C7"/>
    <w:rsid w:val="002632F5"/>
    <w:rsid w:val="00263787"/>
    <w:rsid w:val="002639E7"/>
    <w:rsid w:val="00264D82"/>
    <w:rsid w:val="00264E85"/>
    <w:rsid w:val="002651B5"/>
    <w:rsid w:val="002652EA"/>
    <w:rsid w:val="0026555E"/>
    <w:rsid w:val="00265CFB"/>
    <w:rsid w:val="002669E0"/>
    <w:rsid w:val="002670F0"/>
    <w:rsid w:val="002674F3"/>
    <w:rsid w:val="002679F4"/>
    <w:rsid w:val="00272121"/>
    <w:rsid w:val="002722A2"/>
    <w:rsid w:val="00273814"/>
    <w:rsid w:val="00273D51"/>
    <w:rsid w:val="00274BF3"/>
    <w:rsid w:val="002757D7"/>
    <w:rsid w:val="00275AD4"/>
    <w:rsid w:val="00276799"/>
    <w:rsid w:val="002767AC"/>
    <w:rsid w:val="00281D6C"/>
    <w:rsid w:val="0028226F"/>
    <w:rsid w:val="00282314"/>
    <w:rsid w:val="0028309D"/>
    <w:rsid w:val="00283497"/>
    <w:rsid w:val="00284180"/>
    <w:rsid w:val="002841B4"/>
    <w:rsid w:val="002857E3"/>
    <w:rsid w:val="0028636C"/>
    <w:rsid w:val="00286D66"/>
    <w:rsid w:val="00287AF9"/>
    <w:rsid w:val="00290090"/>
    <w:rsid w:val="00290C89"/>
    <w:rsid w:val="002910BD"/>
    <w:rsid w:val="00292127"/>
    <w:rsid w:val="00293502"/>
    <w:rsid w:val="0029408A"/>
    <w:rsid w:val="002940AC"/>
    <w:rsid w:val="00294BB1"/>
    <w:rsid w:val="00295D43"/>
    <w:rsid w:val="00296B65"/>
    <w:rsid w:val="00296D67"/>
    <w:rsid w:val="00297C96"/>
    <w:rsid w:val="002A0290"/>
    <w:rsid w:val="002A0F8B"/>
    <w:rsid w:val="002A100C"/>
    <w:rsid w:val="002A1D45"/>
    <w:rsid w:val="002A2959"/>
    <w:rsid w:val="002A48B4"/>
    <w:rsid w:val="002A497A"/>
    <w:rsid w:val="002A4C36"/>
    <w:rsid w:val="002A6B27"/>
    <w:rsid w:val="002A6C66"/>
    <w:rsid w:val="002A6CA9"/>
    <w:rsid w:val="002A7744"/>
    <w:rsid w:val="002A7D3C"/>
    <w:rsid w:val="002B062A"/>
    <w:rsid w:val="002B066C"/>
    <w:rsid w:val="002B0FFB"/>
    <w:rsid w:val="002B131B"/>
    <w:rsid w:val="002B21AF"/>
    <w:rsid w:val="002B2714"/>
    <w:rsid w:val="002B2CAB"/>
    <w:rsid w:val="002B32C2"/>
    <w:rsid w:val="002B3443"/>
    <w:rsid w:val="002B3472"/>
    <w:rsid w:val="002B3B7E"/>
    <w:rsid w:val="002B41E6"/>
    <w:rsid w:val="002B4326"/>
    <w:rsid w:val="002B4911"/>
    <w:rsid w:val="002B49E0"/>
    <w:rsid w:val="002B5130"/>
    <w:rsid w:val="002B5B70"/>
    <w:rsid w:val="002B61DD"/>
    <w:rsid w:val="002B646E"/>
    <w:rsid w:val="002B6DE2"/>
    <w:rsid w:val="002B7336"/>
    <w:rsid w:val="002B7A1E"/>
    <w:rsid w:val="002B7B3D"/>
    <w:rsid w:val="002B7E76"/>
    <w:rsid w:val="002C0362"/>
    <w:rsid w:val="002C038D"/>
    <w:rsid w:val="002C04B6"/>
    <w:rsid w:val="002C1602"/>
    <w:rsid w:val="002C1EE0"/>
    <w:rsid w:val="002C236D"/>
    <w:rsid w:val="002C27C3"/>
    <w:rsid w:val="002C34F7"/>
    <w:rsid w:val="002C3CFF"/>
    <w:rsid w:val="002C4467"/>
    <w:rsid w:val="002C4D9A"/>
    <w:rsid w:val="002C4FFC"/>
    <w:rsid w:val="002C51BB"/>
    <w:rsid w:val="002C53E4"/>
    <w:rsid w:val="002C6641"/>
    <w:rsid w:val="002C681A"/>
    <w:rsid w:val="002C6E67"/>
    <w:rsid w:val="002C7533"/>
    <w:rsid w:val="002C7607"/>
    <w:rsid w:val="002C79DC"/>
    <w:rsid w:val="002C7F55"/>
    <w:rsid w:val="002D00B2"/>
    <w:rsid w:val="002D19DC"/>
    <w:rsid w:val="002D1BB2"/>
    <w:rsid w:val="002D32E4"/>
    <w:rsid w:val="002D3C9F"/>
    <w:rsid w:val="002D3F2A"/>
    <w:rsid w:val="002D5DE5"/>
    <w:rsid w:val="002D5F59"/>
    <w:rsid w:val="002D6E75"/>
    <w:rsid w:val="002E0770"/>
    <w:rsid w:val="002E1209"/>
    <w:rsid w:val="002E1263"/>
    <w:rsid w:val="002E1B37"/>
    <w:rsid w:val="002E3622"/>
    <w:rsid w:val="002E3AC7"/>
    <w:rsid w:val="002E5438"/>
    <w:rsid w:val="002E5B04"/>
    <w:rsid w:val="002E6134"/>
    <w:rsid w:val="002E617F"/>
    <w:rsid w:val="002E643F"/>
    <w:rsid w:val="002E68DA"/>
    <w:rsid w:val="002E7F8B"/>
    <w:rsid w:val="002F004B"/>
    <w:rsid w:val="002F08CE"/>
    <w:rsid w:val="002F1537"/>
    <w:rsid w:val="002F181C"/>
    <w:rsid w:val="002F1EF3"/>
    <w:rsid w:val="002F2F60"/>
    <w:rsid w:val="002F3463"/>
    <w:rsid w:val="002F34CE"/>
    <w:rsid w:val="002F3C22"/>
    <w:rsid w:val="002F4EAD"/>
    <w:rsid w:val="002F5DB9"/>
    <w:rsid w:val="002F628F"/>
    <w:rsid w:val="002F6D6F"/>
    <w:rsid w:val="002F6EF6"/>
    <w:rsid w:val="002F71D5"/>
    <w:rsid w:val="002F7AEF"/>
    <w:rsid w:val="003000BD"/>
    <w:rsid w:val="00300F8C"/>
    <w:rsid w:val="0030197A"/>
    <w:rsid w:val="0030267F"/>
    <w:rsid w:val="0030299F"/>
    <w:rsid w:val="003029F0"/>
    <w:rsid w:val="00302E3D"/>
    <w:rsid w:val="00303168"/>
    <w:rsid w:val="00303AC5"/>
    <w:rsid w:val="00303B0E"/>
    <w:rsid w:val="00304001"/>
    <w:rsid w:val="00304450"/>
    <w:rsid w:val="00305239"/>
    <w:rsid w:val="00305AD7"/>
    <w:rsid w:val="00311407"/>
    <w:rsid w:val="0031141E"/>
    <w:rsid w:val="003116F9"/>
    <w:rsid w:val="00312E76"/>
    <w:rsid w:val="00315753"/>
    <w:rsid w:val="00315B60"/>
    <w:rsid w:val="00315D59"/>
    <w:rsid w:val="003170B1"/>
    <w:rsid w:val="003172AA"/>
    <w:rsid w:val="003173AD"/>
    <w:rsid w:val="00317D0F"/>
    <w:rsid w:val="003202CD"/>
    <w:rsid w:val="00321B2A"/>
    <w:rsid w:val="00321D4E"/>
    <w:rsid w:val="00322F37"/>
    <w:rsid w:val="0032406E"/>
    <w:rsid w:val="00324072"/>
    <w:rsid w:val="00326B2D"/>
    <w:rsid w:val="00326FBC"/>
    <w:rsid w:val="00327834"/>
    <w:rsid w:val="0033046E"/>
    <w:rsid w:val="003309CF"/>
    <w:rsid w:val="00331102"/>
    <w:rsid w:val="0033238E"/>
    <w:rsid w:val="00332466"/>
    <w:rsid w:val="00333487"/>
    <w:rsid w:val="00333A19"/>
    <w:rsid w:val="00334745"/>
    <w:rsid w:val="00335663"/>
    <w:rsid w:val="003359A3"/>
    <w:rsid w:val="003359C5"/>
    <w:rsid w:val="003374D2"/>
    <w:rsid w:val="00337814"/>
    <w:rsid w:val="00341A0E"/>
    <w:rsid w:val="00343320"/>
    <w:rsid w:val="00344137"/>
    <w:rsid w:val="00344707"/>
    <w:rsid w:val="00345464"/>
    <w:rsid w:val="00345DE1"/>
    <w:rsid w:val="00345E98"/>
    <w:rsid w:val="0034625D"/>
    <w:rsid w:val="003463E5"/>
    <w:rsid w:val="00346790"/>
    <w:rsid w:val="00346F2D"/>
    <w:rsid w:val="0034711A"/>
    <w:rsid w:val="00347FCA"/>
    <w:rsid w:val="00350030"/>
    <w:rsid w:val="00350746"/>
    <w:rsid w:val="0035091B"/>
    <w:rsid w:val="003511A5"/>
    <w:rsid w:val="0035242B"/>
    <w:rsid w:val="00353427"/>
    <w:rsid w:val="00353836"/>
    <w:rsid w:val="00354237"/>
    <w:rsid w:val="003551D0"/>
    <w:rsid w:val="003556A0"/>
    <w:rsid w:val="00361454"/>
    <w:rsid w:val="00361D12"/>
    <w:rsid w:val="00361FEE"/>
    <w:rsid w:val="00362CA9"/>
    <w:rsid w:val="003631FD"/>
    <w:rsid w:val="0036368F"/>
    <w:rsid w:val="003636F6"/>
    <w:rsid w:val="003636FC"/>
    <w:rsid w:val="00365AE2"/>
    <w:rsid w:val="00365BE2"/>
    <w:rsid w:val="00366794"/>
    <w:rsid w:val="00367589"/>
    <w:rsid w:val="003677CE"/>
    <w:rsid w:val="003707D7"/>
    <w:rsid w:val="0037104E"/>
    <w:rsid w:val="00371229"/>
    <w:rsid w:val="0037228E"/>
    <w:rsid w:val="00372988"/>
    <w:rsid w:val="003747D7"/>
    <w:rsid w:val="00374C2D"/>
    <w:rsid w:val="00375B08"/>
    <w:rsid w:val="003761DA"/>
    <w:rsid w:val="00376712"/>
    <w:rsid w:val="0037677F"/>
    <w:rsid w:val="00376C51"/>
    <w:rsid w:val="003776D8"/>
    <w:rsid w:val="00380998"/>
    <w:rsid w:val="003809BC"/>
    <w:rsid w:val="00381456"/>
    <w:rsid w:val="003818F8"/>
    <w:rsid w:val="0038201D"/>
    <w:rsid w:val="00383AF4"/>
    <w:rsid w:val="00383E7A"/>
    <w:rsid w:val="00384423"/>
    <w:rsid w:val="003846A3"/>
    <w:rsid w:val="00384B9A"/>
    <w:rsid w:val="0038552C"/>
    <w:rsid w:val="00385AF4"/>
    <w:rsid w:val="00385E26"/>
    <w:rsid w:val="003863F9"/>
    <w:rsid w:val="00386961"/>
    <w:rsid w:val="00386BBE"/>
    <w:rsid w:val="00386C99"/>
    <w:rsid w:val="00386F3C"/>
    <w:rsid w:val="003875F2"/>
    <w:rsid w:val="00390158"/>
    <w:rsid w:val="0039049B"/>
    <w:rsid w:val="003904ED"/>
    <w:rsid w:val="003913AE"/>
    <w:rsid w:val="003915C6"/>
    <w:rsid w:val="003926DE"/>
    <w:rsid w:val="00392D6F"/>
    <w:rsid w:val="00393B69"/>
    <w:rsid w:val="00394C12"/>
    <w:rsid w:val="0039533E"/>
    <w:rsid w:val="00396373"/>
    <w:rsid w:val="00396EBB"/>
    <w:rsid w:val="00396F9B"/>
    <w:rsid w:val="003A0E88"/>
    <w:rsid w:val="003A1696"/>
    <w:rsid w:val="003A1D37"/>
    <w:rsid w:val="003A2EE0"/>
    <w:rsid w:val="003A3280"/>
    <w:rsid w:val="003A40A0"/>
    <w:rsid w:val="003A4633"/>
    <w:rsid w:val="003A464E"/>
    <w:rsid w:val="003A5C37"/>
    <w:rsid w:val="003A68F4"/>
    <w:rsid w:val="003A6CFD"/>
    <w:rsid w:val="003A6F6E"/>
    <w:rsid w:val="003B0223"/>
    <w:rsid w:val="003B0785"/>
    <w:rsid w:val="003B17D2"/>
    <w:rsid w:val="003B1A07"/>
    <w:rsid w:val="003B1E1F"/>
    <w:rsid w:val="003B2806"/>
    <w:rsid w:val="003B4246"/>
    <w:rsid w:val="003B4339"/>
    <w:rsid w:val="003B63A7"/>
    <w:rsid w:val="003B7B05"/>
    <w:rsid w:val="003B7D76"/>
    <w:rsid w:val="003B7FF0"/>
    <w:rsid w:val="003C0EC9"/>
    <w:rsid w:val="003C1396"/>
    <w:rsid w:val="003C1413"/>
    <w:rsid w:val="003C1AD7"/>
    <w:rsid w:val="003C1CB7"/>
    <w:rsid w:val="003C2386"/>
    <w:rsid w:val="003C2533"/>
    <w:rsid w:val="003C25F5"/>
    <w:rsid w:val="003C2B4F"/>
    <w:rsid w:val="003C3DC9"/>
    <w:rsid w:val="003C4100"/>
    <w:rsid w:val="003C4C66"/>
    <w:rsid w:val="003C5203"/>
    <w:rsid w:val="003C54E4"/>
    <w:rsid w:val="003C5710"/>
    <w:rsid w:val="003D077D"/>
    <w:rsid w:val="003D0A58"/>
    <w:rsid w:val="003D1E07"/>
    <w:rsid w:val="003D220A"/>
    <w:rsid w:val="003D22B3"/>
    <w:rsid w:val="003D319D"/>
    <w:rsid w:val="003D3398"/>
    <w:rsid w:val="003D37A6"/>
    <w:rsid w:val="003D37D8"/>
    <w:rsid w:val="003D6AAD"/>
    <w:rsid w:val="003E057B"/>
    <w:rsid w:val="003E124C"/>
    <w:rsid w:val="003E158B"/>
    <w:rsid w:val="003E15D4"/>
    <w:rsid w:val="003E1C8E"/>
    <w:rsid w:val="003E2983"/>
    <w:rsid w:val="003E3C62"/>
    <w:rsid w:val="003E571A"/>
    <w:rsid w:val="003E580E"/>
    <w:rsid w:val="003E58D6"/>
    <w:rsid w:val="003E5B3B"/>
    <w:rsid w:val="003E6D06"/>
    <w:rsid w:val="003E714D"/>
    <w:rsid w:val="003E7162"/>
    <w:rsid w:val="003E7262"/>
    <w:rsid w:val="003F0318"/>
    <w:rsid w:val="003F07E0"/>
    <w:rsid w:val="003F1555"/>
    <w:rsid w:val="003F1A58"/>
    <w:rsid w:val="003F215F"/>
    <w:rsid w:val="003F2516"/>
    <w:rsid w:val="003F2B4D"/>
    <w:rsid w:val="003F33DE"/>
    <w:rsid w:val="003F43BD"/>
    <w:rsid w:val="003F463E"/>
    <w:rsid w:val="003F4833"/>
    <w:rsid w:val="003F4B30"/>
    <w:rsid w:val="003F4B83"/>
    <w:rsid w:val="003F4BA8"/>
    <w:rsid w:val="003F4C53"/>
    <w:rsid w:val="003F4E8F"/>
    <w:rsid w:val="003F552F"/>
    <w:rsid w:val="003F5B25"/>
    <w:rsid w:val="003F6E36"/>
    <w:rsid w:val="003F72A5"/>
    <w:rsid w:val="003F76FC"/>
    <w:rsid w:val="004009D4"/>
    <w:rsid w:val="00400F77"/>
    <w:rsid w:val="00401648"/>
    <w:rsid w:val="0040182C"/>
    <w:rsid w:val="0040304D"/>
    <w:rsid w:val="00403ABB"/>
    <w:rsid w:val="00403C19"/>
    <w:rsid w:val="0040684D"/>
    <w:rsid w:val="00406EA2"/>
    <w:rsid w:val="00407531"/>
    <w:rsid w:val="0040791F"/>
    <w:rsid w:val="00407A93"/>
    <w:rsid w:val="004108F2"/>
    <w:rsid w:val="0041158C"/>
    <w:rsid w:val="00412C8B"/>
    <w:rsid w:val="00413683"/>
    <w:rsid w:val="0041370C"/>
    <w:rsid w:val="00414339"/>
    <w:rsid w:val="00414CAC"/>
    <w:rsid w:val="004152B1"/>
    <w:rsid w:val="00415BEF"/>
    <w:rsid w:val="00416C13"/>
    <w:rsid w:val="00416F7F"/>
    <w:rsid w:val="00417D42"/>
    <w:rsid w:val="00420A68"/>
    <w:rsid w:val="00420EC8"/>
    <w:rsid w:val="004215BA"/>
    <w:rsid w:val="0042326A"/>
    <w:rsid w:val="0042375B"/>
    <w:rsid w:val="00424F01"/>
    <w:rsid w:val="00424F40"/>
    <w:rsid w:val="0042516B"/>
    <w:rsid w:val="0042583C"/>
    <w:rsid w:val="00427209"/>
    <w:rsid w:val="00427C8A"/>
    <w:rsid w:val="004301C1"/>
    <w:rsid w:val="00430F91"/>
    <w:rsid w:val="00431B23"/>
    <w:rsid w:val="00432AC8"/>
    <w:rsid w:val="00432C4A"/>
    <w:rsid w:val="00432CF4"/>
    <w:rsid w:val="004333B4"/>
    <w:rsid w:val="004347B2"/>
    <w:rsid w:val="00434DF9"/>
    <w:rsid w:val="00435AA7"/>
    <w:rsid w:val="004368E3"/>
    <w:rsid w:val="0043691D"/>
    <w:rsid w:val="004371DC"/>
    <w:rsid w:val="00437408"/>
    <w:rsid w:val="00437888"/>
    <w:rsid w:val="00440788"/>
    <w:rsid w:val="00440F4E"/>
    <w:rsid w:val="004417C3"/>
    <w:rsid w:val="004419BD"/>
    <w:rsid w:val="004429C0"/>
    <w:rsid w:val="00442ED9"/>
    <w:rsid w:val="00443101"/>
    <w:rsid w:val="00443263"/>
    <w:rsid w:val="00443364"/>
    <w:rsid w:val="004433DD"/>
    <w:rsid w:val="00443B49"/>
    <w:rsid w:val="0044424F"/>
    <w:rsid w:val="0044494A"/>
    <w:rsid w:val="00444CB4"/>
    <w:rsid w:val="00444D0F"/>
    <w:rsid w:val="00445327"/>
    <w:rsid w:val="00445A8F"/>
    <w:rsid w:val="004460FF"/>
    <w:rsid w:val="00446610"/>
    <w:rsid w:val="00446940"/>
    <w:rsid w:val="00446C79"/>
    <w:rsid w:val="00450224"/>
    <w:rsid w:val="00450360"/>
    <w:rsid w:val="004508B9"/>
    <w:rsid w:val="00450A00"/>
    <w:rsid w:val="00450ABC"/>
    <w:rsid w:val="00451FEB"/>
    <w:rsid w:val="004538F1"/>
    <w:rsid w:val="00453EA1"/>
    <w:rsid w:val="00454658"/>
    <w:rsid w:val="004557E4"/>
    <w:rsid w:val="004558CE"/>
    <w:rsid w:val="00455AFC"/>
    <w:rsid w:val="00455C22"/>
    <w:rsid w:val="00455DF0"/>
    <w:rsid w:val="00456FEF"/>
    <w:rsid w:val="0045759D"/>
    <w:rsid w:val="00457AA6"/>
    <w:rsid w:val="00460AC0"/>
    <w:rsid w:val="00461942"/>
    <w:rsid w:val="00461955"/>
    <w:rsid w:val="00462171"/>
    <w:rsid w:val="0046341F"/>
    <w:rsid w:val="00464015"/>
    <w:rsid w:val="00464155"/>
    <w:rsid w:val="00464168"/>
    <w:rsid w:val="004647AF"/>
    <w:rsid w:val="00464D4A"/>
    <w:rsid w:val="00464E92"/>
    <w:rsid w:val="00465679"/>
    <w:rsid w:val="00465AFF"/>
    <w:rsid w:val="00466673"/>
    <w:rsid w:val="0046673B"/>
    <w:rsid w:val="00466ABD"/>
    <w:rsid w:val="00467224"/>
    <w:rsid w:val="00471A7F"/>
    <w:rsid w:val="00471AF0"/>
    <w:rsid w:val="00472223"/>
    <w:rsid w:val="0047297C"/>
    <w:rsid w:val="00472AAA"/>
    <w:rsid w:val="0047399D"/>
    <w:rsid w:val="00474417"/>
    <w:rsid w:val="0047519E"/>
    <w:rsid w:val="004752F6"/>
    <w:rsid w:val="0047541D"/>
    <w:rsid w:val="00475BDB"/>
    <w:rsid w:val="00476916"/>
    <w:rsid w:val="00476993"/>
    <w:rsid w:val="00476BAE"/>
    <w:rsid w:val="00477294"/>
    <w:rsid w:val="00477A09"/>
    <w:rsid w:val="0048050A"/>
    <w:rsid w:val="00480B83"/>
    <w:rsid w:val="00480E0E"/>
    <w:rsid w:val="00482C3C"/>
    <w:rsid w:val="00482DED"/>
    <w:rsid w:val="004854CE"/>
    <w:rsid w:val="00486960"/>
    <w:rsid w:val="00486F07"/>
    <w:rsid w:val="00486F90"/>
    <w:rsid w:val="00487146"/>
    <w:rsid w:val="00490F79"/>
    <w:rsid w:val="0049103D"/>
    <w:rsid w:val="00491A9F"/>
    <w:rsid w:val="00491CC1"/>
    <w:rsid w:val="00492085"/>
    <w:rsid w:val="0049215D"/>
    <w:rsid w:val="00492461"/>
    <w:rsid w:val="00493414"/>
    <w:rsid w:val="00493B95"/>
    <w:rsid w:val="00493BC0"/>
    <w:rsid w:val="00493D7B"/>
    <w:rsid w:val="0049423D"/>
    <w:rsid w:val="00494B46"/>
    <w:rsid w:val="00495DAE"/>
    <w:rsid w:val="00496EB8"/>
    <w:rsid w:val="00497580"/>
    <w:rsid w:val="00497D40"/>
    <w:rsid w:val="004A0269"/>
    <w:rsid w:val="004A0617"/>
    <w:rsid w:val="004A1581"/>
    <w:rsid w:val="004A1D1C"/>
    <w:rsid w:val="004A2140"/>
    <w:rsid w:val="004A37EE"/>
    <w:rsid w:val="004A400E"/>
    <w:rsid w:val="004A47CD"/>
    <w:rsid w:val="004A491E"/>
    <w:rsid w:val="004A556F"/>
    <w:rsid w:val="004A5EC3"/>
    <w:rsid w:val="004A7970"/>
    <w:rsid w:val="004A7AE7"/>
    <w:rsid w:val="004A7BC9"/>
    <w:rsid w:val="004A7C97"/>
    <w:rsid w:val="004B2776"/>
    <w:rsid w:val="004B2DEC"/>
    <w:rsid w:val="004B2E7C"/>
    <w:rsid w:val="004B3913"/>
    <w:rsid w:val="004B39CC"/>
    <w:rsid w:val="004B3AF7"/>
    <w:rsid w:val="004B4100"/>
    <w:rsid w:val="004B4E06"/>
    <w:rsid w:val="004B6448"/>
    <w:rsid w:val="004C08E0"/>
    <w:rsid w:val="004C095B"/>
    <w:rsid w:val="004C1736"/>
    <w:rsid w:val="004C4345"/>
    <w:rsid w:val="004C4658"/>
    <w:rsid w:val="004C4CDD"/>
    <w:rsid w:val="004C4DEC"/>
    <w:rsid w:val="004C4FFE"/>
    <w:rsid w:val="004C5855"/>
    <w:rsid w:val="004C7C3A"/>
    <w:rsid w:val="004C7FF8"/>
    <w:rsid w:val="004D05FF"/>
    <w:rsid w:val="004D0859"/>
    <w:rsid w:val="004D0FB6"/>
    <w:rsid w:val="004D184E"/>
    <w:rsid w:val="004D22F1"/>
    <w:rsid w:val="004D3030"/>
    <w:rsid w:val="004D435C"/>
    <w:rsid w:val="004D5824"/>
    <w:rsid w:val="004D5921"/>
    <w:rsid w:val="004D5924"/>
    <w:rsid w:val="004D5C5C"/>
    <w:rsid w:val="004D668C"/>
    <w:rsid w:val="004D6EA4"/>
    <w:rsid w:val="004D6F4A"/>
    <w:rsid w:val="004D7C83"/>
    <w:rsid w:val="004D7D2F"/>
    <w:rsid w:val="004E023C"/>
    <w:rsid w:val="004E03D9"/>
    <w:rsid w:val="004E0844"/>
    <w:rsid w:val="004E0B63"/>
    <w:rsid w:val="004E11EC"/>
    <w:rsid w:val="004E13E6"/>
    <w:rsid w:val="004E3711"/>
    <w:rsid w:val="004E3D1A"/>
    <w:rsid w:val="004E41ED"/>
    <w:rsid w:val="004E4A56"/>
    <w:rsid w:val="004E5078"/>
    <w:rsid w:val="004E5D5E"/>
    <w:rsid w:val="004E639C"/>
    <w:rsid w:val="004E63C2"/>
    <w:rsid w:val="004E674E"/>
    <w:rsid w:val="004E6EE7"/>
    <w:rsid w:val="004E6FBB"/>
    <w:rsid w:val="004E70BB"/>
    <w:rsid w:val="004E723B"/>
    <w:rsid w:val="004E7BE5"/>
    <w:rsid w:val="004F0428"/>
    <w:rsid w:val="004F0F36"/>
    <w:rsid w:val="004F16DF"/>
    <w:rsid w:val="004F1A8C"/>
    <w:rsid w:val="004F1DFF"/>
    <w:rsid w:val="004F1F91"/>
    <w:rsid w:val="004F2811"/>
    <w:rsid w:val="004F34B6"/>
    <w:rsid w:val="004F36C7"/>
    <w:rsid w:val="004F3902"/>
    <w:rsid w:val="004F4CB3"/>
    <w:rsid w:val="004F4ED8"/>
    <w:rsid w:val="004F50BA"/>
    <w:rsid w:val="004F5511"/>
    <w:rsid w:val="004F7C32"/>
    <w:rsid w:val="00501FA0"/>
    <w:rsid w:val="0050278B"/>
    <w:rsid w:val="00503A92"/>
    <w:rsid w:val="00503B53"/>
    <w:rsid w:val="00503F39"/>
    <w:rsid w:val="005049A0"/>
    <w:rsid w:val="00504D99"/>
    <w:rsid w:val="0050526E"/>
    <w:rsid w:val="00506BDB"/>
    <w:rsid w:val="00507AC9"/>
    <w:rsid w:val="005109E6"/>
    <w:rsid w:val="00510BC2"/>
    <w:rsid w:val="00511791"/>
    <w:rsid w:val="00511A78"/>
    <w:rsid w:val="00511CE1"/>
    <w:rsid w:val="005121D2"/>
    <w:rsid w:val="00512836"/>
    <w:rsid w:val="00512DDE"/>
    <w:rsid w:val="00514569"/>
    <w:rsid w:val="00514E51"/>
    <w:rsid w:val="00515018"/>
    <w:rsid w:val="005153D2"/>
    <w:rsid w:val="0051571B"/>
    <w:rsid w:val="005157C0"/>
    <w:rsid w:val="0051604D"/>
    <w:rsid w:val="0051621D"/>
    <w:rsid w:val="00517834"/>
    <w:rsid w:val="00517A0D"/>
    <w:rsid w:val="00517C61"/>
    <w:rsid w:val="005204D2"/>
    <w:rsid w:val="00520C9B"/>
    <w:rsid w:val="00520E14"/>
    <w:rsid w:val="00521F00"/>
    <w:rsid w:val="0052210C"/>
    <w:rsid w:val="00522E0E"/>
    <w:rsid w:val="00524A57"/>
    <w:rsid w:val="00524FFE"/>
    <w:rsid w:val="00525C59"/>
    <w:rsid w:val="005261A9"/>
    <w:rsid w:val="005262C9"/>
    <w:rsid w:val="00527069"/>
    <w:rsid w:val="00530259"/>
    <w:rsid w:val="005305A1"/>
    <w:rsid w:val="0053071D"/>
    <w:rsid w:val="00530AD7"/>
    <w:rsid w:val="00530B72"/>
    <w:rsid w:val="00530BCD"/>
    <w:rsid w:val="0053151A"/>
    <w:rsid w:val="00532414"/>
    <w:rsid w:val="005335E4"/>
    <w:rsid w:val="0053460C"/>
    <w:rsid w:val="0053499B"/>
    <w:rsid w:val="00534D81"/>
    <w:rsid w:val="00535421"/>
    <w:rsid w:val="005357E8"/>
    <w:rsid w:val="00535E69"/>
    <w:rsid w:val="00536114"/>
    <w:rsid w:val="005365FE"/>
    <w:rsid w:val="005366E3"/>
    <w:rsid w:val="005368BA"/>
    <w:rsid w:val="00536BEF"/>
    <w:rsid w:val="0053741D"/>
    <w:rsid w:val="00540036"/>
    <w:rsid w:val="0054046E"/>
    <w:rsid w:val="005405B8"/>
    <w:rsid w:val="00540A28"/>
    <w:rsid w:val="00540E40"/>
    <w:rsid w:val="005411F9"/>
    <w:rsid w:val="00541986"/>
    <w:rsid w:val="0054249B"/>
    <w:rsid w:val="00542671"/>
    <w:rsid w:val="005426D2"/>
    <w:rsid w:val="005427DE"/>
    <w:rsid w:val="005451B5"/>
    <w:rsid w:val="00547658"/>
    <w:rsid w:val="005518A9"/>
    <w:rsid w:val="00554372"/>
    <w:rsid w:val="005546D7"/>
    <w:rsid w:val="00555244"/>
    <w:rsid w:val="0055560B"/>
    <w:rsid w:val="00556A17"/>
    <w:rsid w:val="005575C3"/>
    <w:rsid w:val="0055781D"/>
    <w:rsid w:val="005579B5"/>
    <w:rsid w:val="005600AE"/>
    <w:rsid w:val="005612B6"/>
    <w:rsid w:val="00561D6B"/>
    <w:rsid w:val="0056349A"/>
    <w:rsid w:val="00563AAA"/>
    <w:rsid w:val="00564B70"/>
    <w:rsid w:val="00564D22"/>
    <w:rsid w:val="005655AF"/>
    <w:rsid w:val="00565A9A"/>
    <w:rsid w:val="00565C9C"/>
    <w:rsid w:val="00566645"/>
    <w:rsid w:val="00567C30"/>
    <w:rsid w:val="00571347"/>
    <w:rsid w:val="0057155B"/>
    <w:rsid w:val="00571FF0"/>
    <w:rsid w:val="005725EE"/>
    <w:rsid w:val="00572706"/>
    <w:rsid w:val="00572790"/>
    <w:rsid w:val="00572ADE"/>
    <w:rsid w:val="00572F78"/>
    <w:rsid w:val="0057559C"/>
    <w:rsid w:val="0057563D"/>
    <w:rsid w:val="0057693E"/>
    <w:rsid w:val="00577677"/>
    <w:rsid w:val="00577BFF"/>
    <w:rsid w:val="005807DE"/>
    <w:rsid w:val="005808D1"/>
    <w:rsid w:val="00580AFD"/>
    <w:rsid w:val="00581AC0"/>
    <w:rsid w:val="005824C4"/>
    <w:rsid w:val="0058287F"/>
    <w:rsid w:val="00582960"/>
    <w:rsid w:val="0058366A"/>
    <w:rsid w:val="005836DC"/>
    <w:rsid w:val="00584310"/>
    <w:rsid w:val="00584A40"/>
    <w:rsid w:val="0058514B"/>
    <w:rsid w:val="00586E1F"/>
    <w:rsid w:val="00587247"/>
    <w:rsid w:val="00587677"/>
    <w:rsid w:val="00587891"/>
    <w:rsid w:val="00590502"/>
    <w:rsid w:val="00590672"/>
    <w:rsid w:val="00590D21"/>
    <w:rsid w:val="00590DCE"/>
    <w:rsid w:val="005919AC"/>
    <w:rsid w:val="0059334B"/>
    <w:rsid w:val="00593FFD"/>
    <w:rsid w:val="005940B6"/>
    <w:rsid w:val="005950A6"/>
    <w:rsid w:val="00595656"/>
    <w:rsid w:val="005957A9"/>
    <w:rsid w:val="005959F3"/>
    <w:rsid w:val="005960CB"/>
    <w:rsid w:val="00596E9E"/>
    <w:rsid w:val="00596F42"/>
    <w:rsid w:val="00596F6A"/>
    <w:rsid w:val="00597956"/>
    <w:rsid w:val="00597A4C"/>
    <w:rsid w:val="005A034D"/>
    <w:rsid w:val="005A0B9C"/>
    <w:rsid w:val="005A1CE0"/>
    <w:rsid w:val="005A339E"/>
    <w:rsid w:val="005A3649"/>
    <w:rsid w:val="005A3C3F"/>
    <w:rsid w:val="005A4695"/>
    <w:rsid w:val="005A496D"/>
    <w:rsid w:val="005A518B"/>
    <w:rsid w:val="005A520E"/>
    <w:rsid w:val="005A5B8A"/>
    <w:rsid w:val="005A5CE3"/>
    <w:rsid w:val="005A5DB3"/>
    <w:rsid w:val="005A6F25"/>
    <w:rsid w:val="005A6F9B"/>
    <w:rsid w:val="005B0C69"/>
    <w:rsid w:val="005B1052"/>
    <w:rsid w:val="005B28B1"/>
    <w:rsid w:val="005B2E54"/>
    <w:rsid w:val="005B34EF"/>
    <w:rsid w:val="005B56A3"/>
    <w:rsid w:val="005B5C8D"/>
    <w:rsid w:val="005B6336"/>
    <w:rsid w:val="005B7E76"/>
    <w:rsid w:val="005C043D"/>
    <w:rsid w:val="005C07C9"/>
    <w:rsid w:val="005C09C5"/>
    <w:rsid w:val="005C0A63"/>
    <w:rsid w:val="005C1F7D"/>
    <w:rsid w:val="005C22A1"/>
    <w:rsid w:val="005C2A17"/>
    <w:rsid w:val="005C3911"/>
    <w:rsid w:val="005C58A5"/>
    <w:rsid w:val="005C7946"/>
    <w:rsid w:val="005C7B4E"/>
    <w:rsid w:val="005D0210"/>
    <w:rsid w:val="005D0225"/>
    <w:rsid w:val="005D227C"/>
    <w:rsid w:val="005D2E8F"/>
    <w:rsid w:val="005D2EBB"/>
    <w:rsid w:val="005D32A1"/>
    <w:rsid w:val="005D343A"/>
    <w:rsid w:val="005D3A00"/>
    <w:rsid w:val="005D4073"/>
    <w:rsid w:val="005D4ECD"/>
    <w:rsid w:val="005D4EFE"/>
    <w:rsid w:val="005D5BFA"/>
    <w:rsid w:val="005D5E75"/>
    <w:rsid w:val="005D61DA"/>
    <w:rsid w:val="005D64D7"/>
    <w:rsid w:val="005D72F3"/>
    <w:rsid w:val="005D7610"/>
    <w:rsid w:val="005D7C54"/>
    <w:rsid w:val="005D7CA0"/>
    <w:rsid w:val="005E0524"/>
    <w:rsid w:val="005E06C5"/>
    <w:rsid w:val="005E2271"/>
    <w:rsid w:val="005E27F7"/>
    <w:rsid w:val="005E2C0F"/>
    <w:rsid w:val="005E3D57"/>
    <w:rsid w:val="005E4BB5"/>
    <w:rsid w:val="005E4F28"/>
    <w:rsid w:val="005E5369"/>
    <w:rsid w:val="005E66AA"/>
    <w:rsid w:val="005E6EE5"/>
    <w:rsid w:val="005E710B"/>
    <w:rsid w:val="005F052B"/>
    <w:rsid w:val="005F0CD1"/>
    <w:rsid w:val="005F0E3A"/>
    <w:rsid w:val="005F118F"/>
    <w:rsid w:val="005F134B"/>
    <w:rsid w:val="005F2B46"/>
    <w:rsid w:val="005F2BDF"/>
    <w:rsid w:val="005F3A49"/>
    <w:rsid w:val="005F435B"/>
    <w:rsid w:val="005F4BD8"/>
    <w:rsid w:val="005F4CF6"/>
    <w:rsid w:val="005F5411"/>
    <w:rsid w:val="005F5A8E"/>
    <w:rsid w:val="005F659D"/>
    <w:rsid w:val="005F6D9A"/>
    <w:rsid w:val="005F75E7"/>
    <w:rsid w:val="0060208B"/>
    <w:rsid w:val="00602D82"/>
    <w:rsid w:val="00602F2B"/>
    <w:rsid w:val="00605003"/>
    <w:rsid w:val="006054B9"/>
    <w:rsid w:val="00605894"/>
    <w:rsid w:val="00610AE2"/>
    <w:rsid w:val="00610B86"/>
    <w:rsid w:val="00610D25"/>
    <w:rsid w:val="006119E6"/>
    <w:rsid w:val="00611FBF"/>
    <w:rsid w:val="0061210C"/>
    <w:rsid w:val="006131C8"/>
    <w:rsid w:val="00613B11"/>
    <w:rsid w:val="00613D24"/>
    <w:rsid w:val="006146DE"/>
    <w:rsid w:val="00616A8C"/>
    <w:rsid w:val="00616D80"/>
    <w:rsid w:val="0061787A"/>
    <w:rsid w:val="0062035B"/>
    <w:rsid w:val="0062044B"/>
    <w:rsid w:val="00620891"/>
    <w:rsid w:val="00621997"/>
    <w:rsid w:val="00621C48"/>
    <w:rsid w:val="00622016"/>
    <w:rsid w:val="006222F5"/>
    <w:rsid w:val="00622CFE"/>
    <w:rsid w:val="0062340E"/>
    <w:rsid w:val="00624B41"/>
    <w:rsid w:val="00624D85"/>
    <w:rsid w:val="00625770"/>
    <w:rsid w:val="00625F6A"/>
    <w:rsid w:val="00626705"/>
    <w:rsid w:val="0062688B"/>
    <w:rsid w:val="0062738A"/>
    <w:rsid w:val="00627A74"/>
    <w:rsid w:val="00631132"/>
    <w:rsid w:val="00631279"/>
    <w:rsid w:val="00631413"/>
    <w:rsid w:val="006316AA"/>
    <w:rsid w:val="00631A14"/>
    <w:rsid w:val="00632250"/>
    <w:rsid w:val="00632C3B"/>
    <w:rsid w:val="0063308D"/>
    <w:rsid w:val="00634B19"/>
    <w:rsid w:val="00634C57"/>
    <w:rsid w:val="006351CE"/>
    <w:rsid w:val="00635BEA"/>
    <w:rsid w:val="00635EC5"/>
    <w:rsid w:val="00635FDC"/>
    <w:rsid w:val="00636EA8"/>
    <w:rsid w:val="00637B91"/>
    <w:rsid w:val="0064000B"/>
    <w:rsid w:val="00640F9F"/>
    <w:rsid w:val="006413E5"/>
    <w:rsid w:val="006415D9"/>
    <w:rsid w:val="00641F3F"/>
    <w:rsid w:val="00641FE6"/>
    <w:rsid w:val="00642290"/>
    <w:rsid w:val="00642462"/>
    <w:rsid w:val="006427BE"/>
    <w:rsid w:val="006436CB"/>
    <w:rsid w:val="00645437"/>
    <w:rsid w:val="006455FB"/>
    <w:rsid w:val="00645B6F"/>
    <w:rsid w:val="006462C3"/>
    <w:rsid w:val="0064680E"/>
    <w:rsid w:val="00647C1B"/>
    <w:rsid w:val="006522E8"/>
    <w:rsid w:val="00652321"/>
    <w:rsid w:val="00652495"/>
    <w:rsid w:val="00654E1E"/>
    <w:rsid w:val="00655880"/>
    <w:rsid w:val="00655A64"/>
    <w:rsid w:val="00655AAF"/>
    <w:rsid w:val="00655DB3"/>
    <w:rsid w:val="00655FD7"/>
    <w:rsid w:val="00656171"/>
    <w:rsid w:val="0065718C"/>
    <w:rsid w:val="006571A9"/>
    <w:rsid w:val="006600B9"/>
    <w:rsid w:val="006635D2"/>
    <w:rsid w:val="006648E4"/>
    <w:rsid w:val="006650F3"/>
    <w:rsid w:val="00666157"/>
    <w:rsid w:val="0066642A"/>
    <w:rsid w:val="00666530"/>
    <w:rsid w:val="00666A49"/>
    <w:rsid w:val="00666BB4"/>
    <w:rsid w:val="00666F9C"/>
    <w:rsid w:val="00667069"/>
    <w:rsid w:val="0066708C"/>
    <w:rsid w:val="00670701"/>
    <w:rsid w:val="006712F7"/>
    <w:rsid w:val="0067137D"/>
    <w:rsid w:val="00671452"/>
    <w:rsid w:val="00672135"/>
    <w:rsid w:val="0067341F"/>
    <w:rsid w:val="0067343C"/>
    <w:rsid w:val="006740A6"/>
    <w:rsid w:val="0067465D"/>
    <w:rsid w:val="00674935"/>
    <w:rsid w:val="00674F2A"/>
    <w:rsid w:val="00675325"/>
    <w:rsid w:val="0067539C"/>
    <w:rsid w:val="00676B07"/>
    <w:rsid w:val="00676ECE"/>
    <w:rsid w:val="00680F8F"/>
    <w:rsid w:val="0068107D"/>
    <w:rsid w:val="00681940"/>
    <w:rsid w:val="00681AE9"/>
    <w:rsid w:val="00681B26"/>
    <w:rsid w:val="00681C15"/>
    <w:rsid w:val="00681EFD"/>
    <w:rsid w:val="0068213F"/>
    <w:rsid w:val="006831F7"/>
    <w:rsid w:val="006852BD"/>
    <w:rsid w:val="0068572E"/>
    <w:rsid w:val="00685884"/>
    <w:rsid w:val="00685ABB"/>
    <w:rsid w:val="00685B60"/>
    <w:rsid w:val="00685DA0"/>
    <w:rsid w:val="00687D1C"/>
    <w:rsid w:val="00687F3F"/>
    <w:rsid w:val="00691089"/>
    <w:rsid w:val="00691554"/>
    <w:rsid w:val="00691EAB"/>
    <w:rsid w:val="00692026"/>
    <w:rsid w:val="00692E98"/>
    <w:rsid w:val="00693292"/>
    <w:rsid w:val="0069467C"/>
    <w:rsid w:val="00695D11"/>
    <w:rsid w:val="00696013"/>
    <w:rsid w:val="00696793"/>
    <w:rsid w:val="00696E2A"/>
    <w:rsid w:val="006A04F7"/>
    <w:rsid w:val="006A0588"/>
    <w:rsid w:val="006A05BB"/>
    <w:rsid w:val="006A0DFF"/>
    <w:rsid w:val="006A15AD"/>
    <w:rsid w:val="006A1E15"/>
    <w:rsid w:val="006A278F"/>
    <w:rsid w:val="006A4184"/>
    <w:rsid w:val="006A4710"/>
    <w:rsid w:val="006A4D1D"/>
    <w:rsid w:val="006A579C"/>
    <w:rsid w:val="006A5C09"/>
    <w:rsid w:val="006A693E"/>
    <w:rsid w:val="006A6EF0"/>
    <w:rsid w:val="006A731B"/>
    <w:rsid w:val="006B004C"/>
    <w:rsid w:val="006B126B"/>
    <w:rsid w:val="006B142E"/>
    <w:rsid w:val="006B1C42"/>
    <w:rsid w:val="006B248B"/>
    <w:rsid w:val="006B28AE"/>
    <w:rsid w:val="006B39F9"/>
    <w:rsid w:val="006B3A4B"/>
    <w:rsid w:val="006B42A7"/>
    <w:rsid w:val="006B4B58"/>
    <w:rsid w:val="006B53F9"/>
    <w:rsid w:val="006B5816"/>
    <w:rsid w:val="006B629F"/>
    <w:rsid w:val="006B6307"/>
    <w:rsid w:val="006B63CB"/>
    <w:rsid w:val="006B65EC"/>
    <w:rsid w:val="006B69D3"/>
    <w:rsid w:val="006B6ACC"/>
    <w:rsid w:val="006B7630"/>
    <w:rsid w:val="006B7E38"/>
    <w:rsid w:val="006C037C"/>
    <w:rsid w:val="006C104B"/>
    <w:rsid w:val="006C1369"/>
    <w:rsid w:val="006C154D"/>
    <w:rsid w:val="006C3295"/>
    <w:rsid w:val="006C4673"/>
    <w:rsid w:val="006C4A35"/>
    <w:rsid w:val="006C54CB"/>
    <w:rsid w:val="006C5540"/>
    <w:rsid w:val="006C5663"/>
    <w:rsid w:val="006C705F"/>
    <w:rsid w:val="006C74FB"/>
    <w:rsid w:val="006C7D88"/>
    <w:rsid w:val="006C7E2A"/>
    <w:rsid w:val="006D0629"/>
    <w:rsid w:val="006D0BED"/>
    <w:rsid w:val="006D0DAF"/>
    <w:rsid w:val="006D1AF9"/>
    <w:rsid w:val="006D1F3E"/>
    <w:rsid w:val="006D21E3"/>
    <w:rsid w:val="006D2A39"/>
    <w:rsid w:val="006D2B14"/>
    <w:rsid w:val="006D35CD"/>
    <w:rsid w:val="006D3CFF"/>
    <w:rsid w:val="006D5835"/>
    <w:rsid w:val="006D5D0A"/>
    <w:rsid w:val="006D5FE4"/>
    <w:rsid w:val="006D64C7"/>
    <w:rsid w:val="006D731C"/>
    <w:rsid w:val="006D7532"/>
    <w:rsid w:val="006D758B"/>
    <w:rsid w:val="006D771E"/>
    <w:rsid w:val="006D7C79"/>
    <w:rsid w:val="006E1277"/>
    <w:rsid w:val="006E28CF"/>
    <w:rsid w:val="006E4148"/>
    <w:rsid w:val="006E4A0C"/>
    <w:rsid w:val="006E4D4C"/>
    <w:rsid w:val="006E50EB"/>
    <w:rsid w:val="006E51BF"/>
    <w:rsid w:val="006E60E1"/>
    <w:rsid w:val="006E6292"/>
    <w:rsid w:val="006E78A3"/>
    <w:rsid w:val="006F0475"/>
    <w:rsid w:val="006F1360"/>
    <w:rsid w:val="006F1E58"/>
    <w:rsid w:val="006F210A"/>
    <w:rsid w:val="006F29A7"/>
    <w:rsid w:val="006F3532"/>
    <w:rsid w:val="006F35EF"/>
    <w:rsid w:val="006F37E7"/>
    <w:rsid w:val="006F3A5C"/>
    <w:rsid w:val="006F41D1"/>
    <w:rsid w:val="006F5691"/>
    <w:rsid w:val="006F5C35"/>
    <w:rsid w:val="006F610B"/>
    <w:rsid w:val="006F6435"/>
    <w:rsid w:val="006F6530"/>
    <w:rsid w:val="006F70B9"/>
    <w:rsid w:val="006F726C"/>
    <w:rsid w:val="006F7468"/>
    <w:rsid w:val="006F7A5E"/>
    <w:rsid w:val="006F7C18"/>
    <w:rsid w:val="006F7DCC"/>
    <w:rsid w:val="007005A3"/>
    <w:rsid w:val="00702000"/>
    <w:rsid w:val="00703EEF"/>
    <w:rsid w:val="0070447D"/>
    <w:rsid w:val="0070523F"/>
    <w:rsid w:val="007052E9"/>
    <w:rsid w:val="0070535D"/>
    <w:rsid w:val="00705516"/>
    <w:rsid w:val="00705CAB"/>
    <w:rsid w:val="00705CC0"/>
    <w:rsid w:val="00705EC5"/>
    <w:rsid w:val="00706968"/>
    <w:rsid w:val="00706AAF"/>
    <w:rsid w:val="00710BE8"/>
    <w:rsid w:val="0071102A"/>
    <w:rsid w:val="00712E28"/>
    <w:rsid w:val="00713735"/>
    <w:rsid w:val="00713A99"/>
    <w:rsid w:val="00713EAC"/>
    <w:rsid w:val="00714B7A"/>
    <w:rsid w:val="00715800"/>
    <w:rsid w:val="007163A7"/>
    <w:rsid w:val="0071701B"/>
    <w:rsid w:val="00717682"/>
    <w:rsid w:val="0071784E"/>
    <w:rsid w:val="007178A6"/>
    <w:rsid w:val="007178C7"/>
    <w:rsid w:val="00717DDD"/>
    <w:rsid w:val="007213E3"/>
    <w:rsid w:val="00722200"/>
    <w:rsid w:val="00722AD3"/>
    <w:rsid w:val="007232D7"/>
    <w:rsid w:val="00723538"/>
    <w:rsid w:val="00723B69"/>
    <w:rsid w:val="00723C03"/>
    <w:rsid w:val="007245D3"/>
    <w:rsid w:val="0072460E"/>
    <w:rsid w:val="00724C45"/>
    <w:rsid w:val="007261DD"/>
    <w:rsid w:val="00726587"/>
    <w:rsid w:val="00730B31"/>
    <w:rsid w:val="00731E1A"/>
    <w:rsid w:val="00732630"/>
    <w:rsid w:val="00732A3D"/>
    <w:rsid w:val="00732B3B"/>
    <w:rsid w:val="00732BE8"/>
    <w:rsid w:val="00732DED"/>
    <w:rsid w:val="00735C70"/>
    <w:rsid w:val="00735F40"/>
    <w:rsid w:val="00741700"/>
    <w:rsid w:val="00742048"/>
    <w:rsid w:val="00743B68"/>
    <w:rsid w:val="007442F6"/>
    <w:rsid w:val="0074445A"/>
    <w:rsid w:val="00745267"/>
    <w:rsid w:val="0074580B"/>
    <w:rsid w:val="00746AD9"/>
    <w:rsid w:val="007471B2"/>
    <w:rsid w:val="007471C2"/>
    <w:rsid w:val="00747F96"/>
    <w:rsid w:val="00747F9E"/>
    <w:rsid w:val="007500EA"/>
    <w:rsid w:val="007507A2"/>
    <w:rsid w:val="0075219B"/>
    <w:rsid w:val="00752A9F"/>
    <w:rsid w:val="00753ACD"/>
    <w:rsid w:val="00754613"/>
    <w:rsid w:val="007548B4"/>
    <w:rsid w:val="00755288"/>
    <w:rsid w:val="0075532C"/>
    <w:rsid w:val="00756D16"/>
    <w:rsid w:val="0075773D"/>
    <w:rsid w:val="007604BE"/>
    <w:rsid w:val="007605B7"/>
    <w:rsid w:val="00760C46"/>
    <w:rsid w:val="0076114A"/>
    <w:rsid w:val="0076141C"/>
    <w:rsid w:val="0076170F"/>
    <w:rsid w:val="00761C29"/>
    <w:rsid w:val="00761E13"/>
    <w:rsid w:val="00762FDD"/>
    <w:rsid w:val="007639DD"/>
    <w:rsid w:val="00764313"/>
    <w:rsid w:val="0076577E"/>
    <w:rsid w:val="00765CF1"/>
    <w:rsid w:val="00765F12"/>
    <w:rsid w:val="007667AC"/>
    <w:rsid w:val="007668B1"/>
    <w:rsid w:val="00767029"/>
    <w:rsid w:val="00767A70"/>
    <w:rsid w:val="00770090"/>
    <w:rsid w:val="0077121A"/>
    <w:rsid w:val="00771DEC"/>
    <w:rsid w:val="00772295"/>
    <w:rsid w:val="00772843"/>
    <w:rsid w:val="00772B29"/>
    <w:rsid w:val="00773B95"/>
    <w:rsid w:val="007740EB"/>
    <w:rsid w:val="00774178"/>
    <w:rsid w:val="007752EA"/>
    <w:rsid w:val="00775428"/>
    <w:rsid w:val="007767EB"/>
    <w:rsid w:val="00776BF9"/>
    <w:rsid w:val="0077795C"/>
    <w:rsid w:val="00777B02"/>
    <w:rsid w:val="00780CBF"/>
    <w:rsid w:val="00780F3E"/>
    <w:rsid w:val="007819B1"/>
    <w:rsid w:val="00783526"/>
    <w:rsid w:val="00783910"/>
    <w:rsid w:val="00784648"/>
    <w:rsid w:val="00784A02"/>
    <w:rsid w:val="00784B8B"/>
    <w:rsid w:val="00784E1E"/>
    <w:rsid w:val="00785B30"/>
    <w:rsid w:val="00785C01"/>
    <w:rsid w:val="0078726F"/>
    <w:rsid w:val="00790099"/>
    <w:rsid w:val="007901A1"/>
    <w:rsid w:val="00790712"/>
    <w:rsid w:val="00790CD6"/>
    <w:rsid w:val="007911BC"/>
    <w:rsid w:val="00792AE0"/>
    <w:rsid w:val="007933D4"/>
    <w:rsid w:val="00793698"/>
    <w:rsid w:val="00793CF2"/>
    <w:rsid w:val="007949B6"/>
    <w:rsid w:val="00794CCF"/>
    <w:rsid w:val="00794D1F"/>
    <w:rsid w:val="007955A5"/>
    <w:rsid w:val="0079665B"/>
    <w:rsid w:val="00796B68"/>
    <w:rsid w:val="00796C85"/>
    <w:rsid w:val="00797FBB"/>
    <w:rsid w:val="007A0976"/>
    <w:rsid w:val="007A0D13"/>
    <w:rsid w:val="007A13F8"/>
    <w:rsid w:val="007A1784"/>
    <w:rsid w:val="007A182D"/>
    <w:rsid w:val="007A1BCF"/>
    <w:rsid w:val="007A1C8D"/>
    <w:rsid w:val="007A24FB"/>
    <w:rsid w:val="007A304E"/>
    <w:rsid w:val="007A30BC"/>
    <w:rsid w:val="007A3BC2"/>
    <w:rsid w:val="007A405C"/>
    <w:rsid w:val="007A45D1"/>
    <w:rsid w:val="007A5AFA"/>
    <w:rsid w:val="007A5EE1"/>
    <w:rsid w:val="007A6657"/>
    <w:rsid w:val="007A67C8"/>
    <w:rsid w:val="007A67D1"/>
    <w:rsid w:val="007A7348"/>
    <w:rsid w:val="007B3C2A"/>
    <w:rsid w:val="007B45AC"/>
    <w:rsid w:val="007B4D75"/>
    <w:rsid w:val="007B6133"/>
    <w:rsid w:val="007B6668"/>
    <w:rsid w:val="007B7258"/>
    <w:rsid w:val="007C0A89"/>
    <w:rsid w:val="007C1D9A"/>
    <w:rsid w:val="007C3AD6"/>
    <w:rsid w:val="007C4541"/>
    <w:rsid w:val="007C74F9"/>
    <w:rsid w:val="007D008D"/>
    <w:rsid w:val="007D062B"/>
    <w:rsid w:val="007D13B6"/>
    <w:rsid w:val="007D1508"/>
    <w:rsid w:val="007D24FA"/>
    <w:rsid w:val="007D2754"/>
    <w:rsid w:val="007D2B06"/>
    <w:rsid w:val="007D383E"/>
    <w:rsid w:val="007D3AFE"/>
    <w:rsid w:val="007D3DCE"/>
    <w:rsid w:val="007D4393"/>
    <w:rsid w:val="007D4515"/>
    <w:rsid w:val="007D56E9"/>
    <w:rsid w:val="007D590D"/>
    <w:rsid w:val="007D6F8A"/>
    <w:rsid w:val="007D7A13"/>
    <w:rsid w:val="007E0365"/>
    <w:rsid w:val="007E0844"/>
    <w:rsid w:val="007E0EDA"/>
    <w:rsid w:val="007E0FEF"/>
    <w:rsid w:val="007E14B6"/>
    <w:rsid w:val="007E194A"/>
    <w:rsid w:val="007E2292"/>
    <w:rsid w:val="007E350F"/>
    <w:rsid w:val="007E5E32"/>
    <w:rsid w:val="007E5FEA"/>
    <w:rsid w:val="007E6376"/>
    <w:rsid w:val="007E6843"/>
    <w:rsid w:val="007E6E49"/>
    <w:rsid w:val="007E771B"/>
    <w:rsid w:val="007E7E7E"/>
    <w:rsid w:val="007E7EFA"/>
    <w:rsid w:val="007F1502"/>
    <w:rsid w:val="007F2691"/>
    <w:rsid w:val="007F2CB6"/>
    <w:rsid w:val="007F3173"/>
    <w:rsid w:val="007F324C"/>
    <w:rsid w:val="007F371D"/>
    <w:rsid w:val="007F41DE"/>
    <w:rsid w:val="007F492E"/>
    <w:rsid w:val="007F5958"/>
    <w:rsid w:val="007F6162"/>
    <w:rsid w:val="007F68DF"/>
    <w:rsid w:val="007F70D4"/>
    <w:rsid w:val="007F7956"/>
    <w:rsid w:val="00800AE4"/>
    <w:rsid w:val="00802285"/>
    <w:rsid w:val="00802416"/>
    <w:rsid w:val="00803F31"/>
    <w:rsid w:val="008047BB"/>
    <w:rsid w:val="00806023"/>
    <w:rsid w:val="0080689B"/>
    <w:rsid w:val="00806BAF"/>
    <w:rsid w:val="008074C8"/>
    <w:rsid w:val="00810C71"/>
    <w:rsid w:val="00810FB9"/>
    <w:rsid w:val="008119C3"/>
    <w:rsid w:val="00812D65"/>
    <w:rsid w:val="00814500"/>
    <w:rsid w:val="00814835"/>
    <w:rsid w:val="00814A07"/>
    <w:rsid w:val="00814A1E"/>
    <w:rsid w:val="00814FF6"/>
    <w:rsid w:val="008151F3"/>
    <w:rsid w:val="008154BD"/>
    <w:rsid w:val="008155B4"/>
    <w:rsid w:val="00815D84"/>
    <w:rsid w:val="00815EDC"/>
    <w:rsid w:val="00816B11"/>
    <w:rsid w:val="008170E6"/>
    <w:rsid w:val="0082003E"/>
    <w:rsid w:val="00820868"/>
    <w:rsid w:val="00821E80"/>
    <w:rsid w:val="00822419"/>
    <w:rsid w:val="0082263B"/>
    <w:rsid w:val="008234A0"/>
    <w:rsid w:val="00823543"/>
    <w:rsid w:val="00823FE1"/>
    <w:rsid w:val="0082459E"/>
    <w:rsid w:val="008246D6"/>
    <w:rsid w:val="008271BD"/>
    <w:rsid w:val="00830566"/>
    <w:rsid w:val="008306F6"/>
    <w:rsid w:val="00831E40"/>
    <w:rsid w:val="00832C26"/>
    <w:rsid w:val="00832D64"/>
    <w:rsid w:val="008339E9"/>
    <w:rsid w:val="00833C06"/>
    <w:rsid w:val="00836385"/>
    <w:rsid w:val="00836FC5"/>
    <w:rsid w:val="00837B30"/>
    <w:rsid w:val="008401BB"/>
    <w:rsid w:val="0084020C"/>
    <w:rsid w:val="008419AB"/>
    <w:rsid w:val="00843AEF"/>
    <w:rsid w:val="00843CBE"/>
    <w:rsid w:val="00844D75"/>
    <w:rsid w:val="0084501F"/>
    <w:rsid w:val="00845F1A"/>
    <w:rsid w:val="00846535"/>
    <w:rsid w:val="00846881"/>
    <w:rsid w:val="00846C42"/>
    <w:rsid w:val="00846DEC"/>
    <w:rsid w:val="00847015"/>
    <w:rsid w:val="008472FD"/>
    <w:rsid w:val="00847D50"/>
    <w:rsid w:val="0085043C"/>
    <w:rsid w:val="00850902"/>
    <w:rsid w:val="00850B47"/>
    <w:rsid w:val="008513AF"/>
    <w:rsid w:val="00851747"/>
    <w:rsid w:val="00852368"/>
    <w:rsid w:val="008523F1"/>
    <w:rsid w:val="0085290E"/>
    <w:rsid w:val="00852921"/>
    <w:rsid w:val="00852CFE"/>
    <w:rsid w:val="00853962"/>
    <w:rsid w:val="008539C5"/>
    <w:rsid w:val="00854B3D"/>
    <w:rsid w:val="00855454"/>
    <w:rsid w:val="00855E95"/>
    <w:rsid w:val="00856371"/>
    <w:rsid w:val="0085663F"/>
    <w:rsid w:val="00857233"/>
    <w:rsid w:val="00857752"/>
    <w:rsid w:val="00860434"/>
    <w:rsid w:val="00860E5B"/>
    <w:rsid w:val="00861A09"/>
    <w:rsid w:val="008637D3"/>
    <w:rsid w:val="0086493A"/>
    <w:rsid w:val="00864BBF"/>
    <w:rsid w:val="00865970"/>
    <w:rsid w:val="00865A79"/>
    <w:rsid w:val="00866748"/>
    <w:rsid w:val="00866C0F"/>
    <w:rsid w:val="008670B3"/>
    <w:rsid w:val="00867BE2"/>
    <w:rsid w:val="00867F65"/>
    <w:rsid w:val="0087066D"/>
    <w:rsid w:val="00870CAE"/>
    <w:rsid w:val="0087192A"/>
    <w:rsid w:val="008719F9"/>
    <w:rsid w:val="00873167"/>
    <w:rsid w:val="00873C08"/>
    <w:rsid w:val="00874181"/>
    <w:rsid w:val="00874278"/>
    <w:rsid w:val="00874BFE"/>
    <w:rsid w:val="008750D1"/>
    <w:rsid w:val="0087523D"/>
    <w:rsid w:val="0087629C"/>
    <w:rsid w:val="00876AC6"/>
    <w:rsid w:val="00876E0B"/>
    <w:rsid w:val="008778D2"/>
    <w:rsid w:val="00877F97"/>
    <w:rsid w:val="00880977"/>
    <w:rsid w:val="00881422"/>
    <w:rsid w:val="008821B9"/>
    <w:rsid w:val="00882540"/>
    <w:rsid w:val="00882AD2"/>
    <w:rsid w:val="00882CD0"/>
    <w:rsid w:val="00883018"/>
    <w:rsid w:val="0088355A"/>
    <w:rsid w:val="008844A4"/>
    <w:rsid w:val="00884AFD"/>
    <w:rsid w:val="008859DA"/>
    <w:rsid w:val="00886949"/>
    <w:rsid w:val="00886D1A"/>
    <w:rsid w:val="0089029E"/>
    <w:rsid w:val="00890575"/>
    <w:rsid w:val="00890E04"/>
    <w:rsid w:val="00891298"/>
    <w:rsid w:val="00893E24"/>
    <w:rsid w:val="0089428C"/>
    <w:rsid w:val="00896004"/>
    <w:rsid w:val="008960F4"/>
    <w:rsid w:val="00896C69"/>
    <w:rsid w:val="00896FE2"/>
    <w:rsid w:val="008970B4"/>
    <w:rsid w:val="00897A4F"/>
    <w:rsid w:val="008A0044"/>
    <w:rsid w:val="008A006C"/>
    <w:rsid w:val="008A0821"/>
    <w:rsid w:val="008A09FB"/>
    <w:rsid w:val="008A1886"/>
    <w:rsid w:val="008A2349"/>
    <w:rsid w:val="008A2D17"/>
    <w:rsid w:val="008A2D34"/>
    <w:rsid w:val="008A391D"/>
    <w:rsid w:val="008A3AB1"/>
    <w:rsid w:val="008A515D"/>
    <w:rsid w:val="008A55A2"/>
    <w:rsid w:val="008A6502"/>
    <w:rsid w:val="008A6B03"/>
    <w:rsid w:val="008A6EB2"/>
    <w:rsid w:val="008A717E"/>
    <w:rsid w:val="008A7649"/>
    <w:rsid w:val="008A7A42"/>
    <w:rsid w:val="008B1039"/>
    <w:rsid w:val="008B253F"/>
    <w:rsid w:val="008B2891"/>
    <w:rsid w:val="008B30C3"/>
    <w:rsid w:val="008B3C6B"/>
    <w:rsid w:val="008B469A"/>
    <w:rsid w:val="008B50D9"/>
    <w:rsid w:val="008B5631"/>
    <w:rsid w:val="008B7036"/>
    <w:rsid w:val="008B7D56"/>
    <w:rsid w:val="008C00B8"/>
    <w:rsid w:val="008C0678"/>
    <w:rsid w:val="008C0DB3"/>
    <w:rsid w:val="008C2261"/>
    <w:rsid w:val="008C2390"/>
    <w:rsid w:val="008C2A3B"/>
    <w:rsid w:val="008C34F7"/>
    <w:rsid w:val="008C469B"/>
    <w:rsid w:val="008C5C6D"/>
    <w:rsid w:val="008C6530"/>
    <w:rsid w:val="008C74E9"/>
    <w:rsid w:val="008D0C63"/>
    <w:rsid w:val="008D0DE5"/>
    <w:rsid w:val="008D10B6"/>
    <w:rsid w:val="008D11BB"/>
    <w:rsid w:val="008D1220"/>
    <w:rsid w:val="008D1A03"/>
    <w:rsid w:val="008D2F57"/>
    <w:rsid w:val="008D36DD"/>
    <w:rsid w:val="008D52A5"/>
    <w:rsid w:val="008D54D8"/>
    <w:rsid w:val="008D5E1F"/>
    <w:rsid w:val="008D6326"/>
    <w:rsid w:val="008E008E"/>
    <w:rsid w:val="008E0942"/>
    <w:rsid w:val="008E16DF"/>
    <w:rsid w:val="008E1DC7"/>
    <w:rsid w:val="008E21D5"/>
    <w:rsid w:val="008E318F"/>
    <w:rsid w:val="008E3484"/>
    <w:rsid w:val="008E3AC8"/>
    <w:rsid w:val="008E3F5E"/>
    <w:rsid w:val="008E4928"/>
    <w:rsid w:val="008E5737"/>
    <w:rsid w:val="008E69D3"/>
    <w:rsid w:val="008E6B0B"/>
    <w:rsid w:val="008E71F2"/>
    <w:rsid w:val="008E7825"/>
    <w:rsid w:val="008E7887"/>
    <w:rsid w:val="008E7D3A"/>
    <w:rsid w:val="008E7D49"/>
    <w:rsid w:val="008F02DF"/>
    <w:rsid w:val="008F05F4"/>
    <w:rsid w:val="008F0C62"/>
    <w:rsid w:val="008F3164"/>
    <w:rsid w:val="008F46C1"/>
    <w:rsid w:val="008F47FA"/>
    <w:rsid w:val="008F4BAD"/>
    <w:rsid w:val="008F6E2B"/>
    <w:rsid w:val="008F6F25"/>
    <w:rsid w:val="008F7853"/>
    <w:rsid w:val="008F7878"/>
    <w:rsid w:val="00901C9B"/>
    <w:rsid w:val="0090221D"/>
    <w:rsid w:val="009024F3"/>
    <w:rsid w:val="009025D6"/>
    <w:rsid w:val="00902D98"/>
    <w:rsid w:val="00902DF9"/>
    <w:rsid w:val="00903130"/>
    <w:rsid w:val="00903819"/>
    <w:rsid w:val="009046F9"/>
    <w:rsid w:val="0090524C"/>
    <w:rsid w:val="009054CB"/>
    <w:rsid w:val="00905505"/>
    <w:rsid w:val="00906510"/>
    <w:rsid w:val="009067A3"/>
    <w:rsid w:val="009100D2"/>
    <w:rsid w:val="009113C6"/>
    <w:rsid w:val="00911964"/>
    <w:rsid w:val="00911A21"/>
    <w:rsid w:val="00911A50"/>
    <w:rsid w:val="00912004"/>
    <w:rsid w:val="00912B10"/>
    <w:rsid w:val="00912D72"/>
    <w:rsid w:val="00912E36"/>
    <w:rsid w:val="00913802"/>
    <w:rsid w:val="00913D7B"/>
    <w:rsid w:val="00913E72"/>
    <w:rsid w:val="00914BAB"/>
    <w:rsid w:val="00915120"/>
    <w:rsid w:val="00916750"/>
    <w:rsid w:val="009170B5"/>
    <w:rsid w:val="00917C10"/>
    <w:rsid w:val="00917CAC"/>
    <w:rsid w:val="00920195"/>
    <w:rsid w:val="00920A19"/>
    <w:rsid w:val="00921156"/>
    <w:rsid w:val="00921A76"/>
    <w:rsid w:val="00921C90"/>
    <w:rsid w:val="0092268F"/>
    <w:rsid w:val="009227F9"/>
    <w:rsid w:val="00922ABF"/>
    <w:rsid w:val="00923D85"/>
    <w:rsid w:val="00925C0B"/>
    <w:rsid w:val="00925E0F"/>
    <w:rsid w:val="009267D5"/>
    <w:rsid w:val="00927261"/>
    <w:rsid w:val="009305CA"/>
    <w:rsid w:val="00930EA0"/>
    <w:rsid w:val="009331E1"/>
    <w:rsid w:val="00933856"/>
    <w:rsid w:val="00933D90"/>
    <w:rsid w:val="009372D8"/>
    <w:rsid w:val="00937C5A"/>
    <w:rsid w:val="00940118"/>
    <w:rsid w:val="009416B5"/>
    <w:rsid w:val="009419D8"/>
    <w:rsid w:val="009426D9"/>
    <w:rsid w:val="00943491"/>
    <w:rsid w:val="00943F5B"/>
    <w:rsid w:val="0094427B"/>
    <w:rsid w:val="00944ECB"/>
    <w:rsid w:val="00945277"/>
    <w:rsid w:val="009456DF"/>
    <w:rsid w:val="009458AF"/>
    <w:rsid w:val="00945E69"/>
    <w:rsid w:val="00946044"/>
    <w:rsid w:val="00946BDE"/>
    <w:rsid w:val="0094769F"/>
    <w:rsid w:val="009512C6"/>
    <w:rsid w:val="00951431"/>
    <w:rsid w:val="00951C61"/>
    <w:rsid w:val="00952608"/>
    <w:rsid w:val="0095414E"/>
    <w:rsid w:val="00954EC6"/>
    <w:rsid w:val="009554ED"/>
    <w:rsid w:val="00955E86"/>
    <w:rsid w:val="00956690"/>
    <w:rsid w:val="0096009F"/>
    <w:rsid w:val="00960D6B"/>
    <w:rsid w:val="00960FC3"/>
    <w:rsid w:val="00961511"/>
    <w:rsid w:val="00961B94"/>
    <w:rsid w:val="00963ECB"/>
    <w:rsid w:val="00966245"/>
    <w:rsid w:val="0096648C"/>
    <w:rsid w:val="009703BB"/>
    <w:rsid w:val="00970685"/>
    <w:rsid w:val="00971ED1"/>
    <w:rsid w:val="00972321"/>
    <w:rsid w:val="00972579"/>
    <w:rsid w:val="009743E7"/>
    <w:rsid w:val="009752BE"/>
    <w:rsid w:val="00975C31"/>
    <w:rsid w:val="00975F00"/>
    <w:rsid w:val="009762B8"/>
    <w:rsid w:val="0097668B"/>
    <w:rsid w:val="00976BBE"/>
    <w:rsid w:val="00976E1A"/>
    <w:rsid w:val="00977535"/>
    <w:rsid w:val="00977687"/>
    <w:rsid w:val="00980CAF"/>
    <w:rsid w:val="009829CE"/>
    <w:rsid w:val="009829FB"/>
    <w:rsid w:val="00983219"/>
    <w:rsid w:val="00983766"/>
    <w:rsid w:val="00983F09"/>
    <w:rsid w:val="009840E6"/>
    <w:rsid w:val="0098413D"/>
    <w:rsid w:val="00984207"/>
    <w:rsid w:val="00986A90"/>
    <w:rsid w:val="00990633"/>
    <w:rsid w:val="0099084B"/>
    <w:rsid w:val="00990DA6"/>
    <w:rsid w:val="0099160C"/>
    <w:rsid w:val="0099165C"/>
    <w:rsid w:val="00992264"/>
    <w:rsid w:val="0099362F"/>
    <w:rsid w:val="009957F6"/>
    <w:rsid w:val="00996096"/>
    <w:rsid w:val="00996106"/>
    <w:rsid w:val="009A12D9"/>
    <w:rsid w:val="009A2079"/>
    <w:rsid w:val="009A35C5"/>
    <w:rsid w:val="009A3832"/>
    <w:rsid w:val="009A3873"/>
    <w:rsid w:val="009A4C5B"/>
    <w:rsid w:val="009A53AD"/>
    <w:rsid w:val="009A556C"/>
    <w:rsid w:val="009A6A9E"/>
    <w:rsid w:val="009A6B7F"/>
    <w:rsid w:val="009A6CB0"/>
    <w:rsid w:val="009A6F13"/>
    <w:rsid w:val="009A73AA"/>
    <w:rsid w:val="009A743E"/>
    <w:rsid w:val="009A74E2"/>
    <w:rsid w:val="009A7877"/>
    <w:rsid w:val="009A7984"/>
    <w:rsid w:val="009A7A51"/>
    <w:rsid w:val="009B1243"/>
    <w:rsid w:val="009B1BA7"/>
    <w:rsid w:val="009B2576"/>
    <w:rsid w:val="009B3263"/>
    <w:rsid w:val="009B3F4A"/>
    <w:rsid w:val="009B4B05"/>
    <w:rsid w:val="009B6E56"/>
    <w:rsid w:val="009B6F31"/>
    <w:rsid w:val="009B70F8"/>
    <w:rsid w:val="009B7456"/>
    <w:rsid w:val="009B765A"/>
    <w:rsid w:val="009C0060"/>
    <w:rsid w:val="009C168E"/>
    <w:rsid w:val="009C1E60"/>
    <w:rsid w:val="009C272B"/>
    <w:rsid w:val="009C2770"/>
    <w:rsid w:val="009C27C0"/>
    <w:rsid w:val="009C2830"/>
    <w:rsid w:val="009C31DA"/>
    <w:rsid w:val="009C32CB"/>
    <w:rsid w:val="009C3644"/>
    <w:rsid w:val="009C374A"/>
    <w:rsid w:val="009C4389"/>
    <w:rsid w:val="009C4D8D"/>
    <w:rsid w:val="009C53A6"/>
    <w:rsid w:val="009C53E3"/>
    <w:rsid w:val="009C5723"/>
    <w:rsid w:val="009C6092"/>
    <w:rsid w:val="009C668E"/>
    <w:rsid w:val="009C6AAA"/>
    <w:rsid w:val="009C7285"/>
    <w:rsid w:val="009C7E1B"/>
    <w:rsid w:val="009D054F"/>
    <w:rsid w:val="009D0818"/>
    <w:rsid w:val="009D09C4"/>
    <w:rsid w:val="009D220E"/>
    <w:rsid w:val="009D2A4C"/>
    <w:rsid w:val="009D3F09"/>
    <w:rsid w:val="009D4B79"/>
    <w:rsid w:val="009D4E3E"/>
    <w:rsid w:val="009D5409"/>
    <w:rsid w:val="009D5DA6"/>
    <w:rsid w:val="009D62A1"/>
    <w:rsid w:val="009D6E42"/>
    <w:rsid w:val="009D72CE"/>
    <w:rsid w:val="009D74FF"/>
    <w:rsid w:val="009D7CE8"/>
    <w:rsid w:val="009E05AF"/>
    <w:rsid w:val="009E1A9D"/>
    <w:rsid w:val="009E1C74"/>
    <w:rsid w:val="009E1D1C"/>
    <w:rsid w:val="009E1FFB"/>
    <w:rsid w:val="009E2946"/>
    <w:rsid w:val="009E3827"/>
    <w:rsid w:val="009E4050"/>
    <w:rsid w:val="009E45C7"/>
    <w:rsid w:val="009E4775"/>
    <w:rsid w:val="009E4984"/>
    <w:rsid w:val="009E4BB2"/>
    <w:rsid w:val="009E517E"/>
    <w:rsid w:val="009E522D"/>
    <w:rsid w:val="009E63FA"/>
    <w:rsid w:val="009E694F"/>
    <w:rsid w:val="009E6B1D"/>
    <w:rsid w:val="009E6CCD"/>
    <w:rsid w:val="009E712E"/>
    <w:rsid w:val="009E7C66"/>
    <w:rsid w:val="009E7F36"/>
    <w:rsid w:val="009F09AE"/>
    <w:rsid w:val="009F0A94"/>
    <w:rsid w:val="009F210F"/>
    <w:rsid w:val="009F2899"/>
    <w:rsid w:val="009F2920"/>
    <w:rsid w:val="009F2D92"/>
    <w:rsid w:val="009F35FA"/>
    <w:rsid w:val="009F4FEC"/>
    <w:rsid w:val="009F5045"/>
    <w:rsid w:val="009F5569"/>
    <w:rsid w:val="009F64AC"/>
    <w:rsid w:val="009F757A"/>
    <w:rsid w:val="00A00209"/>
    <w:rsid w:val="00A00983"/>
    <w:rsid w:val="00A017ED"/>
    <w:rsid w:val="00A0199F"/>
    <w:rsid w:val="00A022B5"/>
    <w:rsid w:val="00A03153"/>
    <w:rsid w:val="00A035AF"/>
    <w:rsid w:val="00A0371B"/>
    <w:rsid w:val="00A046BD"/>
    <w:rsid w:val="00A05933"/>
    <w:rsid w:val="00A05F52"/>
    <w:rsid w:val="00A07153"/>
    <w:rsid w:val="00A10383"/>
    <w:rsid w:val="00A10E62"/>
    <w:rsid w:val="00A1109A"/>
    <w:rsid w:val="00A12051"/>
    <w:rsid w:val="00A121BB"/>
    <w:rsid w:val="00A128AC"/>
    <w:rsid w:val="00A13163"/>
    <w:rsid w:val="00A140A8"/>
    <w:rsid w:val="00A154AC"/>
    <w:rsid w:val="00A1580B"/>
    <w:rsid w:val="00A16C7C"/>
    <w:rsid w:val="00A17467"/>
    <w:rsid w:val="00A20ADC"/>
    <w:rsid w:val="00A21218"/>
    <w:rsid w:val="00A21437"/>
    <w:rsid w:val="00A216E3"/>
    <w:rsid w:val="00A21F4E"/>
    <w:rsid w:val="00A220D3"/>
    <w:rsid w:val="00A22506"/>
    <w:rsid w:val="00A22E89"/>
    <w:rsid w:val="00A23AB8"/>
    <w:rsid w:val="00A24088"/>
    <w:rsid w:val="00A24393"/>
    <w:rsid w:val="00A24559"/>
    <w:rsid w:val="00A25BDE"/>
    <w:rsid w:val="00A25F21"/>
    <w:rsid w:val="00A2623D"/>
    <w:rsid w:val="00A26460"/>
    <w:rsid w:val="00A27BCE"/>
    <w:rsid w:val="00A27CC1"/>
    <w:rsid w:val="00A30C86"/>
    <w:rsid w:val="00A319E8"/>
    <w:rsid w:val="00A323FD"/>
    <w:rsid w:val="00A33EDF"/>
    <w:rsid w:val="00A34158"/>
    <w:rsid w:val="00A3439B"/>
    <w:rsid w:val="00A34517"/>
    <w:rsid w:val="00A34598"/>
    <w:rsid w:val="00A3516A"/>
    <w:rsid w:val="00A3665A"/>
    <w:rsid w:val="00A379DC"/>
    <w:rsid w:val="00A37E0B"/>
    <w:rsid w:val="00A40586"/>
    <w:rsid w:val="00A4077D"/>
    <w:rsid w:val="00A40E3F"/>
    <w:rsid w:val="00A42955"/>
    <w:rsid w:val="00A43595"/>
    <w:rsid w:val="00A43F2B"/>
    <w:rsid w:val="00A4414B"/>
    <w:rsid w:val="00A4446D"/>
    <w:rsid w:val="00A44CF3"/>
    <w:rsid w:val="00A4516D"/>
    <w:rsid w:val="00A45E75"/>
    <w:rsid w:val="00A469D5"/>
    <w:rsid w:val="00A46AA7"/>
    <w:rsid w:val="00A47719"/>
    <w:rsid w:val="00A47D75"/>
    <w:rsid w:val="00A47DD1"/>
    <w:rsid w:val="00A47E9C"/>
    <w:rsid w:val="00A5000D"/>
    <w:rsid w:val="00A503FD"/>
    <w:rsid w:val="00A50888"/>
    <w:rsid w:val="00A509AB"/>
    <w:rsid w:val="00A528D5"/>
    <w:rsid w:val="00A533F7"/>
    <w:rsid w:val="00A53D4B"/>
    <w:rsid w:val="00A540B0"/>
    <w:rsid w:val="00A54930"/>
    <w:rsid w:val="00A552DC"/>
    <w:rsid w:val="00A55892"/>
    <w:rsid w:val="00A55989"/>
    <w:rsid w:val="00A55F3B"/>
    <w:rsid w:val="00A563CC"/>
    <w:rsid w:val="00A56BA1"/>
    <w:rsid w:val="00A570FC"/>
    <w:rsid w:val="00A601DD"/>
    <w:rsid w:val="00A60857"/>
    <w:rsid w:val="00A60CA0"/>
    <w:rsid w:val="00A62818"/>
    <w:rsid w:val="00A629FD"/>
    <w:rsid w:val="00A63294"/>
    <w:rsid w:val="00A64CC7"/>
    <w:rsid w:val="00A64DEC"/>
    <w:rsid w:val="00A651B5"/>
    <w:rsid w:val="00A6607B"/>
    <w:rsid w:val="00A662A5"/>
    <w:rsid w:val="00A66390"/>
    <w:rsid w:val="00A666A9"/>
    <w:rsid w:val="00A66C30"/>
    <w:rsid w:val="00A679D6"/>
    <w:rsid w:val="00A702AA"/>
    <w:rsid w:val="00A70D65"/>
    <w:rsid w:val="00A722DF"/>
    <w:rsid w:val="00A723A3"/>
    <w:rsid w:val="00A730B2"/>
    <w:rsid w:val="00A73770"/>
    <w:rsid w:val="00A73874"/>
    <w:rsid w:val="00A73B7C"/>
    <w:rsid w:val="00A74531"/>
    <w:rsid w:val="00A74BC2"/>
    <w:rsid w:val="00A75243"/>
    <w:rsid w:val="00A7530A"/>
    <w:rsid w:val="00A753A9"/>
    <w:rsid w:val="00A7556F"/>
    <w:rsid w:val="00A759C7"/>
    <w:rsid w:val="00A75D88"/>
    <w:rsid w:val="00A774F0"/>
    <w:rsid w:val="00A77D39"/>
    <w:rsid w:val="00A80231"/>
    <w:rsid w:val="00A803CD"/>
    <w:rsid w:val="00A812F7"/>
    <w:rsid w:val="00A81FA9"/>
    <w:rsid w:val="00A82DDA"/>
    <w:rsid w:val="00A8306B"/>
    <w:rsid w:val="00A871D8"/>
    <w:rsid w:val="00A8795F"/>
    <w:rsid w:val="00A90341"/>
    <w:rsid w:val="00A932D5"/>
    <w:rsid w:val="00A93F25"/>
    <w:rsid w:val="00A943EE"/>
    <w:rsid w:val="00A948A0"/>
    <w:rsid w:val="00A95AAE"/>
    <w:rsid w:val="00A97651"/>
    <w:rsid w:val="00AA020B"/>
    <w:rsid w:val="00AA0711"/>
    <w:rsid w:val="00AA1512"/>
    <w:rsid w:val="00AA19EF"/>
    <w:rsid w:val="00AA2692"/>
    <w:rsid w:val="00AA27F1"/>
    <w:rsid w:val="00AA285F"/>
    <w:rsid w:val="00AA2949"/>
    <w:rsid w:val="00AA2BBB"/>
    <w:rsid w:val="00AA3267"/>
    <w:rsid w:val="00AA45A3"/>
    <w:rsid w:val="00AA6210"/>
    <w:rsid w:val="00AA7F0A"/>
    <w:rsid w:val="00AB0092"/>
    <w:rsid w:val="00AB0901"/>
    <w:rsid w:val="00AB1F04"/>
    <w:rsid w:val="00AB2B6E"/>
    <w:rsid w:val="00AB2BAA"/>
    <w:rsid w:val="00AB48BD"/>
    <w:rsid w:val="00AB48E6"/>
    <w:rsid w:val="00AB5E2B"/>
    <w:rsid w:val="00AB5E45"/>
    <w:rsid w:val="00AB612C"/>
    <w:rsid w:val="00AB6F75"/>
    <w:rsid w:val="00AB7389"/>
    <w:rsid w:val="00AC02C9"/>
    <w:rsid w:val="00AC0BBE"/>
    <w:rsid w:val="00AC1BA7"/>
    <w:rsid w:val="00AC1C4E"/>
    <w:rsid w:val="00AC1ED5"/>
    <w:rsid w:val="00AC226D"/>
    <w:rsid w:val="00AC2372"/>
    <w:rsid w:val="00AC2DB0"/>
    <w:rsid w:val="00AC342F"/>
    <w:rsid w:val="00AC40E1"/>
    <w:rsid w:val="00AC41FC"/>
    <w:rsid w:val="00AC4326"/>
    <w:rsid w:val="00AC47F5"/>
    <w:rsid w:val="00AC4872"/>
    <w:rsid w:val="00AC4C7C"/>
    <w:rsid w:val="00AC4CA9"/>
    <w:rsid w:val="00AC5029"/>
    <w:rsid w:val="00AC5059"/>
    <w:rsid w:val="00AC5E38"/>
    <w:rsid w:val="00AC61D7"/>
    <w:rsid w:val="00AC630B"/>
    <w:rsid w:val="00AC702A"/>
    <w:rsid w:val="00AD015D"/>
    <w:rsid w:val="00AD14C2"/>
    <w:rsid w:val="00AD1851"/>
    <w:rsid w:val="00AD1852"/>
    <w:rsid w:val="00AD18B4"/>
    <w:rsid w:val="00AD1F02"/>
    <w:rsid w:val="00AD1FE7"/>
    <w:rsid w:val="00AD22B1"/>
    <w:rsid w:val="00AD2658"/>
    <w:rsid w:val="00AD26B2"/>
    <w:rsid w:val="00AD32F4"/>
    <w:rsid w:val="00AD469E"/>
    <w:rsid w:val="00AD6D36"/>
    <w:rsid w:val="00AD71A6"/>
    <w:rsid w:val="00AD72D3"/>
    <w:rsid w:val="00AD77C2"/>
    <w:rsid w:val="00AD7D59"/>
    <w:rsid w:val="00AE00DF"/>
    <w:rsid w:val="00AE0EFC"/>
    <w:rsid w:val="00AE1217"/>
    <w:rsid w:val="00AE1E8F"/>
    <w:rsid w:val="00AE1EAD"/>
    <w:rsid w:val="00AE25CB"/>
    <w:rsid w:val="00AE3CA3"/>
    <w:rsid w:val="00AE3F7A"/>
    <w:rsid w:val="00AE4364"/>
    <w:rsid w:val="00AE44ED"/>
    <w:rsid w:val="00AE5057"/>
    <w:rsid w:val="00AE52BD"/>
    <w:rsid w:val="00AE5D79"/>
    <w:rsid w:val="00AE6A06"/>
    <w:rsid w:val="00AE6AE1"/>
    <w:rsid w:val="00AE7752"/>
    <w:rsid w:val="00AF0E96"/>
    <w:rsid w:val="00AF1A44"/>
    <w:rsid w:val="00AF2390"/>
    <w:rsid w:val="00AF24EC"/>
    <w:rsid w:val="00AF29BB"/>
    <w:rsid w:val="00AF29C4"/>
    <w:rsid w:val="00AF2BBE"/>
    <w:rsid w:val="00AF331D"/>
    <w:rsid w:val="00AF3EED"/>
    <w:rsid w:val="00AF405C"/>
    <w:rsid w:val="00AF4F6C"/>
    <w:rsid w:val="00AF5190"/>
    <w:rsid w:val="00AF6823"/>
    <w:rsid w:val="00AF6B39"/>
    <w:rsid w:val="00AF7762"/>
    <w:rsid w:val="00AF7B45"/>
    <w:rsid w:val="00AF7CE9"/>
    <w:rsid w:val="00AF7D37"/>
    <w:rsid w:val="00B004ED"/>
    <w:rsid w:val="00B0080D"/>
    <w:rsid w:val="00B00A1C"/>
    <w:rsid w:val="00B0117E"/>
    <w:rsid w:val="00B01A70"/>
    <w:rsid w:val="00B02702"/>
    <w:rsid w:val="00B029C8"/>
    <w:rsid w:val="00B03362"/>
    <w:rsid w:val="00B03EB4"/>
    <w:rsid w:val="00B0429D"/>
    <w:rsid w:val="00B04C7B"/>
    <w:rsid w:val="00B061D9"/>
    <w:rsid w:val="00B06BAF"/>
    <w:rsid w:val="00B0747A"/>
    <w:rsid w:val="00B07929"/>
    <w:rsid w:val="00B07D91"/>
    <w:rsid w:val="00B07FB9"/>
    <w:rsid w:val="00B10576"/>
    <w:rsid w:val="00B107DF"/>
    <w:rsid w:val="00B10D32"/>
    <w:rsid w:val="00B11B39"/>
    <w:rsid w:val="00B11B7E"/>
    <w:rsid w:val="00B1282A"/>
    <w:rsid w:val="00B12E63"/>
    <w:rsid w:val="00B138D6"/>
    <w:rsid w:val="00B13CA6"/>
    <w:rsid w:val="00B13D35"/>
    <w:rsid w:val="00B14155"/>
    <w:rsid w:val="00B14397"/>
    <w:rsid w:val="00B14BEE"/>
    <w:rsid w:val="00B14E9F"/>
    <w:rsid w:val="00B14F48"/>
    <w:rsid w:val="00B16AF6"/>
    <w:rsid w:val="00B171E3"/>
    <w:rsid w:val="00B17394"/>
    <w:rsid w:val="00B17B08"/>
    <w:rsid w:val="00B17D9F"/>
    <w:rsid w:val="00B205EE"/>
    <w:rsid w:val="00B208BF"/>
    <w:rsid w:val="00B20BE9"/>
    <w:rsid w:val="00B210C9"/>
    <w:rsid w:val="00B2127D"/>
    <w:rsid w:val="00B2174E"/>
    <w:rsid w:val="00B2176E"/>
    <w:rsid w:val="00B22198"/>
    <w:rsid w:val="00B232FE"/>
    <w:rsid w:val="00B23B9A"/>
    <w:rsid w:val="00B24585"/>
    <w:rsid w:val="00B24670"/>
    <w:rsid w:val="00B2486D"/>
    <w:rsid w:val="00B24B6D"/>
    <w:rsid w:val="00B25945"/>
    <w:rsid w:val="00B26CF0"/>
    <w:rsid w:val="00B26FC9"/>
    <w:rsid w:val="00B27033"/>
    <w:rsid w:val="00B30347"/>
    <w:rsid w:val="00B30EF8"/>
    <w:rsid w:val="00B3134E"/>
    <w:rsid w:val="00B31869"/>
    <w:rsid w:val="00B33CF6"/>
    <w:rsid w:val="00B34546"/>
    <w:rsid w:val="00B34917"/>
    <w:rsid w:val="00B354E2"/>
    <w:rsid w:val="00B3683A"/>
    <w:rsid w:val="00B36F27"/>
    <w:rsid w:val="00B3706D"/>
    <w:rsid w:val="00B37154"/>
    <w:rsid w:val="00B37465"/>
    <w:rsid w:val="00B37581"/>
    <w:rsid w:val="00B40593"/>
    <w:rsid w:val="00B4092A"/>
    <w:rsid w:val="00B41584"/>
    <w:rsid w:val="00B4161D"/>
    <w:rsid w:val="00B43CF0"/>
    <w:rsid w:val="00B43D04"/>
    <w:rsid w:val="00B44098"/>
    <w:rsid w:val="00B4503E"/>
    <w:rsid w:val="00B4629E"/>
    <w:rsid w:val="00B463C1"/>
    <w:rsid w:val="00B46672"/>
    <w:rsid w:val="00B46800"/>
    <w:rsid w:val="00B46847"/>
    <w:rsid w:val="00B46DDF"/>
    <w:rsid w:val="00B50CDA"/>
    <w:rsid w:val="00B51686"/>
    <w:rsid w:val="00B51798"/>
    <w:rsid w:val="00B529AC"/>
    <w:rsid w:val="00B52F7B"/>
    <w:rsid w:val="00B53068"/>
    <w:rsid w:val="00B53A5D"/>
    <w:rsid w:val="00B53E76"/>
    <w:rsid w:val="00B54C08"/>
    <w:rsid w:val="00B559B6"/>
    <w:rsid w:val="00B56F82"/>
    <w:rsid w:val="00B57F14"/>
    <w:rsid w:val="00B600E4"/>
    <w:rsid w:val="00B60A6F"/>
    <w:rsid w:val="00B61164"/>
    <w:rsid w:val="00B62302"/>
    <w:rsid w:val="00B623D9"/>
    <w:rsid w:val="00B6252F"/>
    <w:rsid w:val="00B62631"/>
    <w:rsid w:val="00B62835"/>
    <w:rsid w:val="00B6322B"/>
    <w:rsid w:val="00B65170"/>
    <w:rsid w:val="00B651D1"/>
    <w:rsid w:val="00B65D5F"/>
    <w:rsid w:val="00B661A3"/>
    <w:rsid w:val="00B66512"/>
    <w:rsid w:val="00B66CB2"/>
    <w:rsid w:val="00B67DD2"/>
    <w:rsid w:val="00B7044C"/>
    <w:rsid w:val="00B7066D"/>
    <w:rsid w:val="00B7081E"/>
    <w:rsid w:val="00B70C9E"/>
    <w:rsid w:val="00B70DDC"/>
    <w:rsid w:val="00B71CA8"/>
    <w:rsid w:val="00B73EF6"/>
    <w:rsid w:val="00B746E5"/>
    <w:rsid w:val="00B800DE"/>
    <w:rsid w:val="00B80298"/>
    <w:rsid w:val="00B81CF0"/>
    <w:rsid w:val="00B82D9E"/>
    <w:rsid w:val="00B82FCD"/>
    <w:rsid w:val="00B83DE8"/>
    <w:rsid w:val="00B84248"/>
    <w:rsid w:val="00B847C9"/>
    <w:rsid w:val="00B850EC"/>
    <w:rsid w:val="00B85425"/>
    <w:rsid w:val="00B85735"/>
    <w:rsid w:val="00B86E36"/>
    <w:rsid w:val="00B87511"/>
    <w:rsid w:val="00B876E1"/>
    <w:rsid w:val="00B90180"/>
    <w:rsid w:val="00B90534"/>
    <w:rsid w:val="00B9066E"/>
    <w:rsid w:val="00B9073E"/>
    <w:rsid w:val="00B91C59"/>
    <w:rsid w:val="00B92171"/>
    <w:rsid w:val="00B92885"/>
    <w:rsid w:val="00B928F1"/>
    <w:rsid w:val="00B92983"/>
    <w:rsid w:val="00B93DDA"/>
    <w:rsid w:val="00B94A5E"/>
    <w:rsid w:val="00B97502"/>
    <w:rsid w:val="00B97C29"/>
    <w:rsid w:val="00BA3202"/>
    <w:rsid w:val="00BA3D81"/>
    <w:rsid w:val="00BA4633"/>
    <w:rsid w:val="00BA54E6"/>
    <w:rsid w:val="00BB04EF"/>
    <w:rsid w:val="00BB0E33"/>
    <w:rsid w:val="00BB1580"/>
    <w:rsid w:val="00BB1B8B"/>
    <w:rsid w:val="00BB1E46"/>
    <w:rsid w:val="00BB2117"/>
    <w:rsid w:val="00BB2A36"/>
    <w:rsid w:val="00BB3F14"/>
    <w:rsid w:val="00BB41E3"/>
    <w:rsid w:val="00BB4512"/>
    <w:rsid w:val="00BB48E9"/>
    <w:rsid w:val="00BB51BC"/>
    <w:rsid w:val="00BC0A4F"/>
    <w:rsid w:val="00BC119D"/>
    <w:rsid w:val="00BC1999"/>
    <w:rsid w:val="00BC29FF"/>
    <w:rsid w:val="00BC2CEB"/>
    <w:rsid w:val="00BC2E63"/>
    <w:rsid w:val="00BC356B"/>
    <w:rsid w:val="00BC3C62"/>
    <w:rsid w:val="00BC4126"/>
    <w:rsid w:val="00BC4C9A"/>
    <w:rsid w:val="00BC52AD"/>
    <w:rsid w:val="00BC53DC"/>
    <w:rsid w:val="00BC5415"/>
    <w:rsid w:val="00BC57A8"/>
    <w:rsid w:val="00BC5A6F"/>
    <w:rsid w:val="00BC6969"/>
    <w:rsid w:val="00BC7655"/>
    <w:rsid w:val="00BD0075"/>
    <w:rsid w:val="00BD19C8"/>
    <w:rsid w:val="00BD1BE2"/>
    <w:rsid w:val="00BD3619"/>
    <w:rsid w:val="00BD364E"/>
    <w:rsid w:val="00BD38E2"/>
    <w:rsid w:val="00BD397B"/>
    <w:rsid w:val="00BD3BFB"/>
    <w:rsid w:val="00BD5259"/>
    <w:rsid w:val="00BD57F9"/>
    <w:rsid w:val="00BD5845"/>
    <w:rsid w:val="00BD6CB0"/>
    <w:rsid w:val="00BD72CE"/>
    <w:rsid w:val="00BD7A1C"/>
    <w:rsid w:val="00BE278D"/>
    <w:rsid w:val="00BE2C5D"/>
    <w:rsid w:val="00BE3426"/>
    <w:rsid w:val="00BE34AD"/>
    <w:rsid w:val="00BE5AA7"/>
    <w:rsid w:val="00BE5C53"/>
    <w:rsid w:val="00BE5E67"/>
    <w:rsid w:val="00BE60D3"/>
    <w:rsid w:val="00BE6A0D"/>
    <w:rsid w:val="00BF15BC"/>
    <w:rsid w:val="00BF177F"/>
    <w:rsid w:val="00BF19A3"/>
    <w:rsid w:val="00BF1E24"/>
    <w:rsid w:val="00BF1FA6"/>
    <w:rsid w:val="00BF20A3"/>
    <w:rsid w:val="00BF2320"/>
    <w:rsid w:val="00BF2530"/>
    <w:rsid w:val="00BF29CE"/>
    <w:rsid w:val="00BF44AC"/>
    <w:rsid w:val="00BF4578"/>
    <w:rsid w:val="00BF509A"/>
    <w:rsid w:val="00BF679D"/>
    <w:rsid w:val="00BF716A"/>
    <w:rsid w:val="00BF7363"/>
    <w:rsid w:val="00BF7399"/>
    <w:rsid w:val="00C00491"/>
    <w:rsid w:val="00C006EA"/>
    <w:rsid w:val="00C00E62"/>
    <w:rsid w:val="00C00EF7"/>
    <w:rsid w:val="00C01800"/>
    <w:rsid w:val="00C02550"/>
    <w:rsid w:val="00C025A8"/>
    <w:rsid w:val="00C0274E"/>
    <w:rsid w:val="00C02DF9"/>
    <w:rsid w:val="00C03067"/>
    <w:rsid w:val="00C0378B"/>
    <w:rsid w:val="00C04233"/>
    <w:rsid w:val="00C042EE"/>
    <w:rsid w:val="00C04A4E"/>
    <w:rsid w:val="00C04ADD"/>
    <w:rsid w:val="00C04ED1"/>
    <w:rsid w:val="00C0559A"/>
    <w:rsid w:val="00C05D5A"/>
    <w:rsid w:val="00C061FD"/>
    <w:rsid w:val="00C06DFD"/>
    <w:rsid w:val="00C10BC3"/>
    <w:rsid w:val="00C11962"/>
    <w:rsid w:val="00C125B3"/>
    <w:rsid w:val="00C12CE8"/>
    <w:rsid w:val="00C13750"/>
    <w:rsid w:val="00C13860"/>
    <w:rsid w:val="00C14295"/>
    <w:rsid w:val="00C14805"/>
    <w:rsid w:val="00C14EF1"/>
    <w:rsid w:val="00C154C5"/>
    <w:rsid w:val="00C1617F"/>
    <w:rsid w:val="00C1699D"/>
    <w:rsid w:val="00C17832"/>
    <w:rsid w:val="00C17D4A"/>
    <w:rsid w:val="00C20E38"/>
    <w:rsid w:val="00C21137"/>
    <w:rsid w:val="00C229FB"/>
    <w:rsid w:val="00C22FEF"/>
    <w:rsid w:val="00C24F98"/>
    <w:rsid w:val="00C25C0A"/>
    <w:rsid w:val="00C25F62"/>
    <w:rsid w:val="00C260F2"/>
    <w:rsid w:val="00C26879"/>
    <w:rsid w:val="00C26E90"/>
    <w:rsid w:val="00C271EC"/>
    <w:rsid w:val="00C27246"/>
    <w:rsid w:val="00C27FB8"/>
    <w:rsid w:val="00C30D28"/>
    <w:rsid w:val="00C315A0"/>
    <w:rsid w:val="00C3185A"/>
    <w:rsid w:val="00C32C80"/>
    <w:rsid w:val="00C32DD6"/>
    <w:rsid w:val="00C33757"/>
    <w:rsid w:val="00C338D3"/>
    <w:rsid w:val="00C350C8"/>
    <w:rsid w:val="00C354F4"/>
    <w:rsid w:val="00C363CC"/>
    <w:rsid w:val="00C37D0B"/>
    <w:rsid w:val="00C40706"/>
    <w:rsid w:val="00C40DBA"/>
    <w:rsid w:val="00C45CB3"/>
    <w:rsid w:val="00C46ABB"/>
    <w:rsid w:val="00C46C42"/>
    <w:rsid w:val="00C47C4E"/>
    <w:rsid w:val="00C50BE9"/>
    <w:rsid w:val="00C50C77"/>
    <w:rsid w:val="00C5178E"/>
    <w:rsid w:val="00C5223D"/>
    <w:rsid w:val="00C53885"/>
    <w:rsid w:val="00C53B9E"/>
    <w:rsid w:val="00C55289"/>
    <w:rsid w:val="00C55576"/>
    <w:rsid w:val="00C565E1"/>
    <w:rsid w:val="00C56612"/>
    <w:rsid w:val="00C56D64"/>
    <w:rsid w:val="00C573AA"/>
    <w:rsid w:val="00C6024A"/>
    <w:rsid w:val="00C61071"/>
    <w:rsid w:val="00C6195A"/>
    <w:rsid w:val="00C61D21"/>
    <w:rsid w:val="00C62CD5"/>
    <w:rsid w:val="00C62CED"/>
    <w:rsid w:val="00C63F87"/>
    <w:rsid w:val="00C6514B"/>
    <w:rsid w:val="00C655D1"/>
    <w:rsid w:val="00C6640A"/>
    <w:rsid w:val="00C676A8"/>
    <w:rsid w:val="00C676AE"/>
    <w:rsid w:val="00C6770B"/>
    <w:rsid w:val="00C67852"/>
    <w:rsid w:val="00C70054"/>
    <w:rsid w:val="00C70BD3"/>
    <w:rsid w:val="00C713A3"/>
    <w:rsid w:val="00C714F1"/>
    <w:rsid w:val="00C71602"/>
    <w:rsid w:val="00C71BAE"/>
    <w:rsid w:val="00C725BE"/>
    <w:rsid w:val="00C72F82"/>
    <w:rsid w:val="00C7454F"/>
    <w:rsid w:val="00C7468C"/>
    <w:rsid w:val="00C7491E"/>
    <w:rsid w:val="00C74B5A"/>
    <w:rsid w:val="00C74C9F"/>
    <w:rsid w:val="00C75503"/>
    <w:rsid w:val="00C7592A"/>
    <w:rsid w:val="00C767C2"/>
    <w:rsid w:val="00C76B02"/>
    <w:rsid w:val="00C76E9C"/>
    <w:rsid w:val="00C77E21"/>
    <w:rsid w:val="00C8107B"/>
    <w:rsid w:val="00C82914"/>
    <w:rsid w:val="00C82F9F"/>
    <w:rsid w:val="00C83AC8"/>
    <w:rsid w:val="00C83ADE"/>
    <w:rsid w:val="00C85522"/>
    <w:rsid w:val="00C85E4A"/>
    <w:rsid w:val="00C90647"/>
    <w:rsid w:val="00C90BB0"/>
    <w:rsid w:val="00C90E56"/>
    <w:rsid w:val="00C913C0"/>
    <w:rsid w:val="00C92686"/>
    <w:rsid w:val="00C92C10"/>
    <w:rsid w:val="00C93473"/>
    <w:rsid w:val="00C93A25"/>
    <w:rsid w:val="00C93E7D"/>
    <w:rsid w:val="00C957CE"/>
    <w:rsid w:val="00C95AE9"/>
    <w:rsid w:val="00C96841"/>
    <w:rsid w:val="00C96AC0"/>
    <w:rsid w:val="00C9747F"/>
    <w:rsid w:val="00C97522"/>
    <w:rsid w:val="00C97864"/>
    <w:rsid w:val="00CA0784"/>
    <w:rsid w:val="00CA0931"/>
    <w:rsid w:val="00CA16DD"/>
    <w:rsid w:val="00CA16FF"/>
    <w:rsid w:val="00CA2242"/>
    <w:rsid w:val="00CA29B0"/>
    <w:rsid w:val="00CA2B1C"/>
    <w:rsid w:val="00CA401D"/>
    <w:rsid w:val="00CA52D5"/>
    <w:rsid w:val="00CA5F83"/>
    <w:rsid w:val="00CA6A49"/>
    <w:rsid w:val="00CA72DB"/>
    <w:rsid w:val="00CA743D"/>
    <w:rsid w:val="00CA74EA"/>
    <w:rsid w:val="00CA79F6"/>
    <w:rsid w:val="00CA7BF9"/>
    <w:rsid w:val="00CA7C7A"/>
    <w:rsid w:val="00CB177F"/>
    <w:rsid w:val="00CB2207"/>
    <w:rsid w:val="00CB3268"/>
    <w:rsid w:val="00CB3949"/>
    <w:rsid w:val="00CB4B77"/>
    <w:rsid w:val="00CB5224"/>
    <w:rsid w:val="00CB54CE"/>
    <w:rsid w:val="00CB5864"/>
    <w:rsid w:val="00CC05D3"/>
    <w:rsid w:val="00CC0A77"/>
    <w:rsid w:val="00CC1DA0"/>
    <w:rsid w:val="00CC2ECE"/>
    <w:rsid w:val="00CC39C5"/>
    <w:rsid w:val="00CC4108"/>
    <w:rsid w:val="00CC4E55"/>
    <w:rsid w:val="00CC77BC"/>
    <w:rsid w:val="00CC77C1"/>
    <w:rsid w:val="00CD0695"/>
    <w:rsid w:val="00CD0818"/>
    <w:rsid w:val="00CD096D"/>
    <w:rsid w:val="00CD105C"/>
    <w:rsid w:val="00CD1D46"/>
    <w:rsid w:val="00CD1DFC"/>
    <w:rsid w:val="00CD1E09"/>
    <w:rsid w:val="00CD3199"/>
    <w:rsid w:val="00CD3A23"/>
    <w:rsid w:val="00CD4336"/>
    <w:rsid w:val="00CD4E8C"/>
    <w:rsid w:val="00CD4E97"/>
    <w:rsid w:val="00CD4EE2"/>
    <w:rsid w:val="00CD70A6"/>
    <w:rsid w:val="00CD7509"/>
    <w:rsid w:val="00CD7AC7"/>
    <w:rsid w:val="00CD7F9B"/>
    <w:rsid w:val="00CE1A0F"/>
    <w:rsid w:val="00CE221E"/>
    <w:rsid w:val="00CE2C09"/>
    <w:rsid w:val="00CE3CCD"/>
    <w:rsid w:val="00CE480E"/>
    <w:rsid w:val="00CE4833"/>
    <w:rsid w:val="00CE535B"/>
    <w:rsid w:val="00CE5C08"/>
    <w:rsid w:val="00CE67F0"/>
    <w:rsid w:val="00CE6A1D"/>
    <w:rsid w:val="00CE7505"/>
    <w:rsid w:val="00CE7616"/>
    <w:rsid w:val="00CE7A70"/>
    <w:rsid w:val="00CE7B2A"/>
    <w:rsid w:val="00CE7E26"/>
    <w:rsid w:val="00CF0EDB"/>
    <w:rsid w:val="00CF1289"/>
    <w:rsid w:val="00CF159F"/>
    <w:rsid w:val="00CF2F45"/>
    <w:rsid w:val="00CF2FF6"/>
    <w:rsid w:val="00CF3011"/>
    <w:rsid w:val="00CF3C06"/>
    <w:rsid w:val="00CF3CA2"/>
    <w:rsid w:val="00CF3F67"/>
    <w:rsid w:val="00CF47FB"/>
    <w:rsid w:val="00CF5055"/>
    <w:rsid w:val="00CF63FE"/>
    <w:rsid w:val="00CF6D27"/>
    <w:rsid w:val="00D00014"/>
    <w:rsid w:val="00D001B6"/>
    <w:rsid w:val="00D00FEB"/>
    <w:rsid w:val="00D015D2"/>
    <w:rsid w:val="00D01BF6"/>
    <w:rsid w:val="00D02082"/>
    <w:rsid w:val="00D0252B"/>
    <w:rsid w:val="00D0277E"/>
    <w:rsid w:val="00D02791"/>
    <w:rsid w:val="00D029B9"/>
    <w:rsid w:val="00D02D4C"/>
    <w:rsid w:val="00D03A72"/>
    <w:rsid w:val="00D0418A"/>
    <w:rsid w:val="00D0438B"/>
    <w:rsid w:val="00D04615"/>
    <w:rsid w:val="00D05021"/>
    <w:rsid w:val="00D05040"/>
    <w:rsid w:val="00D055BC"/>
    <w:rsid w:val="00D05BD8"/>
    <w:rsid w:val="00D06228"/>
    <w:rsid w:val="00D065D6"/>
    <w:rsid w:val="00D0696D"/>
    <w:rsid w:val="00D07E89"/>
    <w:rsid w:val="00D10222"/>
    <w:rsid w:val="00D10934"/>
    <w:rsid w:val="00D10A90"/>
    <w:rsid w:val="00D1114D"/>
    <w:rsid w:val="00D13293"/>
    <w:rsid w:val="00D14047"/>
    <w:rsid w:val="00D1463C"/>
    <w:rsid w:val="00D1466B"/>
    <w:rsid w:val="00D146C1"/>
    <w:rsid w:val="00D14B04"/>
    <w:rsid w:val="00D14C80"/>
    <w:rsid w:val="00D14CAE"/>
    <w:rsid w:val="00D14D77"/>
    <w:rsid w:val="00D16326"/>
    <w:rsid w:val="00D20047"/>
    <w:rsid w:val="00D20924"/>
    <w:rsid w:val="00D20965"/>
    <w:rsid w:val="00D24699"/>
    <w:rsid w:val="00D2597A"/>
    <w:rsid w:val="00D25D57"/>
    <w:rsid w:val="00D260FB"/>
    <w:rsid w:val="00D261EA"/>
    <w:rsid w:val="00D277D8"/>
    <w:rsid w:val="00D316AD"/>
    <w:rsid w:val="00D31CD0"/>
    <w:rsid w:val="00D328B3"/>
    <w:rsid w:val="00D3360F"/>
    <w:rsid w:val="00D34B0D"/>
    <w:rsid w:val="00D36384"/>
    <w:rsid w:val="00D36834"/>
    <w:rsid w:val="00D37AF7"/>
    <w:rsid w:val="00D37C39"/>
    <w:rsid w:val="00D40062"/>
    <w:rsid w:val="00D40069"/>
    <w:rsid w:val="00D4157F"/>
    <w:rsid w:val="00D41FCF"/>
    <w:rsid w:val="00D42D9B"/>
    <w:rsid w:val="00D4322E"/>
    <w:rsid w:val="00D44B94"/>
    <w:rsid w:val="00D44DBD"/>
    <w:rsid w:val="00D454BB"/>
    <w:rsid w:val="00D45619"/>
    <w:rsid w:val="00D45891"/>
    <w:rsid w:val="00D45AA0"/>
    <w:rsid w:val="00D45E69"/>
    <w:rsid w:val="00D4606F"/>
    <w:rsid w:val="00D4618C"/>
    <w:rsid w:val="00D46609"/>
    <w:rsid w:val="00D478F9"/>
    <w:rsid w:val="00D47D8F"/>
    <w:rsid w:val="00D50DA5"/>
    <w:rsid w:val="00D51864"/>
    <w:rsid w:val="00D51F67"/>
    <w:rsid w:val="00D53D2F"/>
    <w:rsid w:val="00D5447D"/>
    <w:rsid w:val="00D545AE"/>
    <w:rsid w:val="00D54A5D"/>
    <w:rsid w:val="00D556C6"/>
    <w:rsid w:val="00D55A05"/>
    <w:rsid w:val="00D56BEA"/>
    <w:rsid w:val="00D577F0"/>
    <w:rsid w:val="00D5785E"/>
    <w:rsid w:val="00D60CFD"/>
    <w:rsid w:val="00D61462"/>
    <w:rsid w:val="00D61E99"/>
    <w:rsid w:val="00D6274A"/>
    <w:rsid w:val="00D627DF"/>
    <w:rsid w:val="00D62B9F"/>
    <w:rsid w:val="00D63B89"/>
    <w:rsid w:val="00D652E2"/>
    <w:rsid w:val="00D65B13"/>
    <w:rsid w:val="00D65BA5"/>
    <w:rsid w:val="00D65F27"/>
    <w:rsid w:val="00D661F5"/>
    <w:rsid w:val="00D6672E"/>
    <w:rsid w:val="00D6678F"/>
    <w:rsid w:val="00D6681D"/>
    <w:rsid w:val="00D66924"/>
    <w:rsid w:val="00D703BF"/>
    <w:rsid w:val="00D70CE1"/>
    <w:rsid w:val="00D71DE7"/>
    <w:rsid w:val="00D72659"/>
    <w:rsid w:val="00D72FDF"/>
    <w:rsid w:val="00D7538A"/>
    <w:rsid w:val="00D7622C"/>
    <w:rsid w:val="00D77497"/>
    <w:rsid w:val="00D804B0"/>
    <w:rsid w:val="00D82225"/>
    <w:rsid w:val="00D82746"/>
    <w:rsid w:val="00D82C4A"/>
    <w:rsid w:val="00D83390"/>
    <w:rsid w:val="00D837A2"/>
    <w:rsid w:val="00D85035"/>
    <w:rsid w:val="00D85599"/>
    <w:rsid w:val="00D86ACF"/>
    <w:rsid w:val="00D86AFE"/>
    <w:rsid w:val="00D86BA7"/>
    <w:rsid w:val="00D871A1"/>
    <w:rsid w:val="00D91CC9"/>
    <w:rsid w:val="00D92297"/>
    <w:rsid w:val="00D9251B"/>
    <w:rsid w:val="00D927F8"/>
    <w:rsid w:val="00D94128"/>
    <w:rsid w:val="00D95542"/>
    <w:rsid w:val="00D95C62"/>
    <w:rsid w:val="00D966CF"/>
    <w:rsid w:val="00D96B33"/>
    <w:rsid w:val="00D97164"/>
    <w:rsid w:val="00D97428"/>
    <w:rsid w:val="00D97AB8"/>
    <w:rsid w:val="00DA001B"/>
    <w:rsid w:val="00DA0631"/>
    <w:rsid w:val="00DA09FE"/>
    <w:rsid w:val="00DA132C"/>
    <w:rsid w:val="00DA2231"/>
    <w:rsid w:val="00DA2B1F"/>
    <w:rsid w:val="00DA30B6"/>
    <w:rsid w:val="00DA33D3"/>
    <w:rsid w:val="00DA365C"/>
    <w:rsid w:val="00DA37BC"/>
    <w:rsid w:val="00DA37C3"/>
    <w:rsid w:val="00DA4FA2"/>
    <w:rsid w:val="00DA5C0B"/>
    <w:rsid w:val="00DA67B2"/>
    <w:rsid w:val="00DA7F6B"/>
    <w:rsid w:val="00DB0FE3"/>
    <w:rsid w:val="00DB15C4"/>
    <w:rsid w:val="00DB1E7C"/>
    <w:rsid w:val="00DB1EC9"/>
    <w:rsid w:val="00DB2BBE"/>
    <w:rsid w:val="00DB3962"/>
    <w:rsid w:val="00DB4515"/>
    <w:rsid w:val="00DB473F"/>
    <w:rsid w:val="00DB4A17"/>
    <w:rsid w:val="00DB6BBD"/>
    <w:rsid w:val="00DB6F41"/>
    <w:rsid w:val="00DB71D1"/>
    <w:rsid w:val="00DB7DEF"/>
    <w:rsid w:val="00DC08EE"/>
    <w:rsid w:val="00DC199E"/>
    <w:rsid w:val="00DC19FE"/>
    <w:rsid w:val="00DC1D4C"/>
    <w:rsid w:val="00DC1FE0"/>
    <w:rsid w:val="00DC2752"/>
    <w:rsid w:val="00DC2FBF"/>
    <w:rsid w:val="00DC31E9"/>
    <w:rsid w:val="00DC4CCD"/>
    <w:rsid w:val="00DC54A8"/>
    <w:rsid w:val="00DC648C"/>
    <w:rsid w:val="00DC7E6B"/>
    <w:rsid w:val="00DD0AD0"/>
    <w:rsid w:val="00DD1D05"/>
    <w:rsid w:val="00DD1D40"/>
    <w:rsid w:val="00DD28E4"/>
    <w:rsid w:val="00DD2A25"/>
    <w:rsid w:val="00DD2A9C"/>
    <w:rsid w:val="00DD2DD5"/>
    <w:rsid w:val="00DD3571"/>
    <w:rsid w:val="00DD36E9"/>
    <w:rsid w:val="00DD3F3D"/>
    <w:rsid w:val="00DD4871"/>
    <w:rsid w:val="00DD48D2"/>
    <w:rsid w:val="00DD4CAE"/>
    <w:rsid w:val="00DD5C00"/>
    <w:rsid w:val="00DD61F8"/>
    <w:rsid w:val="00DE039B"/>
    <w:rsid w:val="00DE04C8"/>
    <w:rsid w:val="00DE06A3"/>
    <w:rsid w:val="00DE150D"/>
    <w:rsid w:val="00DE156D"/>
    <w:rsid w:val="00DE2D15"/>
    <w:rsid w:val="00DE327B"/>
    <w:rsid w:val="00DE3332"/>
    <w:rsid w:val="00DE34A9"/>
    <w:rsid w:val="00DE34FD"/>
    <w:rsid w:val="00DE39BE"/>
    <w:rsid w:val="00DE4895"/>
    <w:rsid w:val="00DE49B6"/>
    <w:rsid w:val="00DE4ACD"/>
    <w:rsid w:val="00DE4CF4"/>
    <w:rsid w:val="00DE4FAE"/>
    <w:rsid w:val="00DE72FF"/>
    <w:rsid w:val="00DE7EBB"/>
    <w:rsid w:val="00DF0BB8"/>
    <w:rsid w:val="00DF2AD3"/>
    <w:rsid w:val="00DF449C"/>
    <w:rsid w:val="00DF4AB7"/>
    <w:rsid w:val="00DF5363"/>
    <w:rsid w:val="00DF65CE"/>
    <w:rsid w:val="00DF6716"/>
    <w:rsid w:val="00DF67AD"/>
    <w:rsid w:val="00DF688D"/>
    <w:rsid w:val="00DF729D"/>
    <w:rsid w:val="00DF7D5A"/>
    <w:rsid w:val="00E00529"/>
    <w:rsid w:val="00E01623"/>
    <w:rsid w:val="00E019A0"/>
    <w:rsid w:val="00E01BB5"/>
    <w:rsid w:val="00E02FA7"/>
    <w:rsid w:val="00E031A8"/>
    <w:rsid w:val="00E03222"/>
    <w:rsid w:val="00E051BD"/>
    <w:rsid w:val="00E0571D"/>
    <w:rsid w:val="00E0575C"/>
    <w:rsid w:val="00E05F85"/>
    <w:rsid w:val="00E06C15"/>
    <w:rsid w:val="00E06F3B"/>
    <w:rsid w:val="00E07C76"/>
    <w:rsid w:val="00E115EC"/>
    <w:rsid w:val="00E12AFA"/>
    <w:rsid w:val="00E13097"/>
    <w:rsid w:val="00E13929"/>
    <w:rsid w:val="00E1470A"/>
    <w:rsid w:val="00E14BD3"/>
    <w:rsid w:val="00E14CF3"/>
    <w:rsid w:val="00E1630C"/>
    <w:rsid w:val="00E172FD"/>
    <w:rsid w:val="00E17547"/>
    <w:rsid w:val="00E20578"/>
    <w:rsid w:val="00E2198F"/>
    <w:rsid w:val="00E22524"/>
    <w:rsid w:val="00E22527"/>
    <w:rsid w:val="00E22CCD"/>
    <w:rsid w:val="00E236E2"/>
    <w:rsid w:val="00E23755"/>
    <w:rsid w:val="00E2481F"/>
    <w:rsid w:val="00E249B4"/>
    <w:rsid w:val="00E2586D"/>
    <w:rsid w:val="00E2595E"/>
    <w:rsid w:val="00E25BB0"/>
    <w:rsid w:val="00E26D0A"/>
    <w:rsid w:val="00E273DA"/>
    <w:rsid w:val="00E27825"/>
    <w:rsid w:val="00E30D61"/>
    <w:rsid w:val="00E31651"/>
    <w:rsid w:val="00E322AF"/>
    <w:rsid w:val="00E32745"/>
    <w:rsid w:val="00E32C21"/>
    <w:rsid w:val="00E335CD"/>
    <w:rsid w:val="00E33E61"/>
    <w:rsid w:val="00E347CE"/>
    <w:rsid w:val="00E35360"/>
    <w:rsid w:val="00E353F2"/>
    <w:rsid w:val="00E36802"/>
    <w:rsid w:val="00E42419"/>
    <w:rsid w:val="00E426BB"/>
    <w:rsid w:val="00E4373A"/>
    <w:rsid w:val="00E45E92"/>
    <w:rsid w:val="00E4660A"/>
    <w:rsid w:val="00E474BF"/>
    <w:rsid w:val="00E47718"/>
    <w:rsid w:val="00E50AFA"/>
    <w:rsid w:val="00E51EA8"/>
    <w:rsid w:val="00E51EB6"/>
    <w:rsid w:val="00E535CD"/>
    <w:rsid w:val="00E543CE"/>
    <w:rsid w:val="00E54864"/>
    <w:rsid w:val="00E548C2"/>
    <w:rsid w:val="00E54BD7"/>
    <w:rsid w:val="00E55A19"/>
    <w:rsid w:val="00E560B0"/>
    <w:rsid w:val="00E561CF"/>
    <w:rsid w:val="00E56456"/>
    <w:rsid w:val="00E57782"/>
    <w:rsid w:val="00E57809"/>
    <w:rsid w:val="00E57999"/>
    <w:rsid w:val="00E60E15"/>
    <w:rsid w:val="00E61D17"/>
    <w:rsid w:val="00E62300"/>
    <w:rsid w:val="00E62512"/>
    <w:rsid w:val="00E6279B"/>
    <w:rsid w:val="00E6287C"/>
    <w:rsid w:val="00E62B8F"/>
    <w:rsid w:val="00E63A0B"/>
    <w:rsid w:val="00E63C96"/>
    <w:rsid w:val="00E640A3"/>
    <w:rsid w:val="00E64956"/>
    <w:rsid w:val="00E6536E"/>
    <w:rsid w:val="00E653B6"/>
    <w:rsid w:val="00E656C5"/>
    <w:rsid w:val="00E662A7"/>
    <w:rsid w:val="00E6689B"/>
    <w:rsid w:val="00E67C00"/>
    <w:rsid w:val="00E67C97"/>
    <w:rsid w:val="00E71B86"/>
    <w:rsid w:val="00E7262D"/>
    <w:rsid w:val="00E72AF2"/>
    <w:rsid w:val="00E72BE1"/>
    <w:rsid w:val="00E74487"/>
    <w:rsid w:val="00E7514E"/>
    <w:rsid w:val="00E753AC"/>
    <w:rsid w:val="00E75F88"/>
    <w:rsid w:val="00E7604B"/>
    <w:rsid w:val="00E76694"/>
    <w:rsid w:val="00E767EF"/>
    <w:rsid w:val="00E76C59"/>
    <w:rsid w:val="00E77175"/>
    <w:rsid w:val="00E77296"/>
    <w:rsid w:val="00E8024F"/>
    <w:rsid w:val="00E80F4C"/>
    <w:rsid w:val="00E81E93"/>
    <w:rsid w:val="00E82B34"/>
    <w:rsid w:val="00E836C8"/>
    <w:rsid w:val="00E83754"/>
    <w:rsid w:val="00E839B6"/>
    <w:rsid w:val="00E839D5"/>
    <w:rsid w:val="00E83AB9"/>
    <w:rsid w:val="00E846CF"/>
    <w:rsid w:val="00E84CD1"/>
    <w:rsid w:val="00E85492"/>
    <w:rsid w:val="00E864DA"/>
    <w:rsid w:val="00E86535"/>
    <w:rsid w:val="00E8795B"/>
    <w:rsid w:val="00E87C81"/>
    <w:rsid w:val="00E87CB0"/>
    <w:rsid w:val="00E87CE1"/>
    <w:rsid w:val="00E90AAC"/>
    <w:rsid w:val="00E916F1"/>
    <w:rsid w:val="00E92122"/>
    <w:rsid w:val="00E927DF"/>
    <w:rsid w:val="00E92DB2"/>
    <w:rsid w:val="00E93DB8"/>
    <w:rsid w:val="00E94197"/>
    <w:rsid w:val="00E942B7"/>
    <w:rsid w:val="00E94790"/>
    <w:rsid w:val="00E94B00"/>
    <w:rsid w:val="00E955BC"/>
    <w:rsid w:val="00E960E1"/>
    <w:rsid w:val="00E961E3"/>
    <w:rsid w:val="00E96481"/>
    <w:rsid w:val="00E97530"/>
    <w:rsid w:val="00E97AB1"/>
    <w:rsid w:val="00EA00C2"/>
    <w:rsid w:val="00EA0654"/>
    <w:rsid w:val="00EA21CA"/>
    <w:rsid w:val="00EA2847"/>
    <w:rsid w:val="00EA2FB8"/>
    <w:rsid w:val="00EA3046"/>
    <w:rsid w:val="00EA3947"/>
    <w:rsid w:val="00EA3D8A"/>
    <w:rsid w:val="00EA459C"/>
    <w:rsid w:val="00EA482E"/>
    <w:rsid w:val="00EA62C3"/>
    <w:rsid w:val="00EA7555"/>
    <w:rsid w:val="00EA7797"/>
    <w:rsid w:val="00EA7C7D"/>
    <w:rsid w:val="00EB0341"/>
    <w:rsid w:val="00EB0595"/>
    <w:rsid w:val="00EB0866"/>
    <w:rsid w:val="00EB0BD0"/>
    <w:rsid w:val="00EB1204"/>
    <w:rsid w:val="00EB16DA"/>
    <w:rsid w:val="00EB17BB"/>
    <w:rsid w:val="00EB220F"/>
    <w:rsid w:val="00EB2277"/>
    <w:rsid w:val="00EB47F9"/>
    <w:rsid w:val="00EB4815"/>
    <w:rsid w:val="00EB5999"/>
    <w:rsid w:val="00EB6967"/>
    <w:rsid w:val="00EB7216"/>
    <w:rsid w:val="00EB7309"/>
    <w:rsid w:val="00EB7313"/>
    <w:rsid w:val="00EC0370"/>
    <w:rsid w:val="00EC0FD6"/>
    <w:rsid w:val="00EC1214"/>
    <w:rsid w:val="00EC1B13"/>
    <w:rsid w:val="00EC1EE5"/>
    <w:rsid w:val="00EC4422"/>
    <w:rsid w:val="00EC449D"/>
    <w:rsid w:val="00EC57D1"/>
    <w:rsid w:val="00EC5941"/>
    <w:rsid w:val="00EC677E"/>
    <w:rsid w:val="00EC6ED7"/>
    <w:rsid w:val="00EC711C"/>
    <w:rsid w:val="00ED04F4"/>
    <w:rsid w:val="00ED0544"/>
    <w:rsid w:val="00ED135E"/>
    <w:rsid w:val="00ED18DD"/>
    <w:rsid w:val="00ED1EC8"/>
    <w:rsid w:val="00ED2870"/>
    <w:rsid w:val="00ED34C9"/>
    <w:rsid w:val="00ED3A36"/>
    <w:rsid w:val="00ED3FD2"/>
    <w:rsid w:val="00ED4885"/>
    <w:rsid w:val="00ED5256"/>
    <w:rsid w:val="00ED5350"/>
    <w:rsid w:val="00ED64E3"/>
    <w:rsid w:val="00ED7A0C"/>
    <w:rsid w:val="00ED7E84"/>
    <w:rsid w:val="00EE0AF5"/>
    <w:rsid w:val="00EE14E7"/>
    <w:rsid w:val="00EE1943"/>
    <w:rsid w:val="00EE1FCF"/>
    <w:rsid w:val="00EE21AA"/>
    <w:rsid w:val="00EE33E1"/>
    <w:rsid w:val="00EE54B3"/>
    <w:rsid w:val="00EE5A03"/>
    <w:rsid w:val="00EE65D8"/>
    <w:rsid w:val="00EE67A2"/>
    <w:rsid w:val="00EE7ADC"/>
    <w:rsid w:val="00EF0B89"/>
    <w:rsid w:val="00EF0C5F"/>
    <w:rsid w:val="00EF1053"/>
    <w:rsid w:val="00EF3368"/>
    <w:rsid w:val="00EF5588"/>
    <w:rsid w:val="00EF56B6"/>
    <w:rsid w:val="00EF5CA2"/>
    <w:rsid w:val="00EF5E97"/>
    <w:rsid w:val="00EF6937"/>
    <w:rsid w:val="00EF6B67"/>
    <w:rsid w:val="00EF6B6B"/>
    <w:rsid w:val="00EF7405"/>
    <w:rsid w:val="00EF7619"/>
    <w:rsid w:val="00F002E9"/>
    <w:rsid w:val="00F00324"/>
    <w:rsid w:val="00F01EDF"/>
    <w:rsid w:val="00F01F5F"/>
    <w:rsid w:val="00F02308"/>
    <w:rsid w:val="00F033E8"/>
    <w:rsid w:val="00F03502"/>
    <w:rsid w:val="00F0431F"/>
    <w:rsid w:val="00F04C08"/>
    <w:rsid w:val="00F052C7"/>
    <w:rsid w:val="00F055DD"/>
    <w:rsid w:val="00F059FE"/>
    <w:rsid w:val="00F06946"/>
    <w:rsid w:val="00F06CA3"/>
    <w:rsid w:val="00F06DDF"/>
    <w:rsid w:val="00F0718F"/>
    <w:rsid w:val="00F1026F"/>
    <w:rsid w:val="00F107C0"/>
    <w:rsid w:val="00F107EF"/>
    <w:rsid w:val="00F122DC"/>
    <w:rsid w:val="00F1237C"/>
    <w:rsid w:val="00F12623"/>
    <w:rsid w:val="00F1365B"/>
    <w:rsid w:val="00F13C22"/>
    <w:rsid w:val="00F14739"/>
    <w:rsid w:val="00F155BD"/>
    <w:rsid w:val="00F15740"/>
    <w:rsid w:val="00F16025"/>
    <w:rsid w:val="00F16A21"/>
    <w:rsid w:val="00F16BFF"/>
    <w:rsid w:val="00F1709F"/>
    <w:rsid w:val="00F1744D"/>
    <w:rsid w:val="00F1792E"/>
    <w:rsid w:val="00F17DEE"/>
    <w:rsid w:val="00F17E7E"/>
    <w:rsid w:val="00F20BCD"/>
    <w:rsid w:val="00F22CCD"/>
    <w:rsid w:val="00F234D4"/>
    <w:rsid w:val="00F23A57"/>
    <w:rsid w:val="00F23C71"/>
    <w:rsid w:val="00F2458B"/>
    <w:rsid w:val="00F24F47"/>
    <w:rsid w:val="00F2652B"/>
    <w:rsid w:val="00F272ED"/>
    <w:rsid w:val="00F27A1F"/>
    <w:rsid w:val="00F3172A"/>
    <w:rsid w:val="00F3201B"/>
    <w:rsid w:val="00F32DE8"/>
    <w:rsid w:val="00F334C1"/>
    <w:rsid w:val="00F337B9"/>
    <w:rsid w:val="00F34797"/>
    <w:rsid w:val="00F357D3"/>
    <w:rsid w:val="00F35D86"/>
    <w:rsid w:val="00F362CB"/>
    <w:rsid w:val="00F37154"/>
    <w:rsid w:val="00F372A4"/>
    <w:rsid w:val="00F4070C"/>
    <w:rsid w:val="00F4081D"/>
    <w:rsid w:val="00F40EDC"/>
    <w:rsid w:val="00F41B9D"/>
    <w:rsid w:val="00F42378"/>
    <w:rsid w:val="00F42B9F"/>
    <w:rsid w:val="00F42BDA"/>
    <w:rsid w:val="00F434BC"/>
    <w:rsid w:val="00F44423"/>
    <w:rsid w:val="00F4500E"/>
    <w:rsid w:val="00F4585D"/>
    <w:rsid w:val="00F464A2"/>
    <w:rsid w:val="00F4682B"/>
    <w:rsid w:val="00F46FBB"/>
    <w:rsid w:val="00F473B2"/>
    <w:rsid w:val="00F475A4"/>
    <w:rsid w:val="00F477BB"/>
    <w:rsid w:val="00F509BF"/>
    <w:rsid w:val="00F50D7E"/>
    <w:rsid w:val="00F50E74"/>
    <w:rsid w:val="00F50EC1"/>
    <w:rsid w:val="00F51479"/>
    <w:rsid w:val="00F526CE"/>
    <w:rsid w:val="00F52C68"/>
    <w:rsid w:val="00F52FEE"/>
    <w:rsid w:val="00F53B7F"/>
    <w:rsid w:val="00F53FAC"/>
    <w:rsid w:val="00F54D92"/>
    <w:rsid w:val="00F55E75"/>
    <w:rsid w:val="00F57B2C"/>
    <w:rsid w:val="00F609AC"/>
    <w:rsid w:val="00F61729"/>
    <w:rsid w:val="00F61ABD"/>
    <w:rsid w:val="00F6300F"/>
    <w:rsid w:val="00F63713"/>
    <w:rsid w:val="00F655A4"/>
    <w:rsid w:val="00F65858"/>
    <w:rsid w:val="00F67293"/>
    <w:rsid w:val="00F67D1D"/>
    <w:rsid w:val="00F67FC8"/>
    <w:rsid w:val="00F708CC"/>
    <w:rsid w:val="00F70FD9"/>
    <w:rsid w:val="00F710CB"/>
    <w:rsid w:val="00F71C16"/>
    <w:rsid w:val="00F71C33"/>
    <w:rsid w:val="00F72DBA"/>
    <w:rsid w:val="00F72FA2"/>
    <w:rsid w:val="00F73EA2"/>
    <w:rsid w:val="00F7428D"/>
    <w:rsid w:val="00F74C18"/>
    <w:rsid w:val="00F75E78"/>
    <w:rsid w:val="00F760DE"/>
    <w:rsid w:val="00F76724"/>
    <w:rsid w:val="00F7720A"/>
    <w:rsid w:val="00F776FB"/>
    <w:rsid w:val="00F77700"/>
    <w:rsid w:val="00F77A80"/>
    <w:rsid w:val="00F77BEE"/>
    <w:rsid w:val="00F80A12"/>
    <w:rsid w:val="00F825B8"/>
    <w:rsid w:val="00F833FE"/>
    <w:rsid w:val="00F83A09"/>
    <w:rsid w:val="00F83C90"/>
    <w:rsid w:val="00F83D31"/>
    <w:rsid w:val="00F83FB3"/>
    <w:rsid w:val="00F84B78"/>
    <w:rsid w:val="00F868C1"/>
    <w:rsid w:val="00F90992"/>
    <w:rsid w:val="00F90A29"/>
    <w:rsid w:val="00F9103D"/>
    <w:rsid w:val="00F918ED"/>
    <w:rsid w:val="00F92B9C"/>
    <w:rsid w:val="00F92CD0"/>
    <w:rsid w:val="00F92F05"/>
    <w:rsid w:val="00F93A84"/>
    <w:rsid w:val="00F945D2"/>
    <w:rsid w:val="00F9481D"/>
    <w:rsid w:val="00F9506D"/>
    <w:rsid w:val="00F95AF8"/>
    <w:rsid w:val="00F96FA0"/>
    <w:rsid w:val="00F97568"/>
    <w:rsid w:val="00F97B14"/>
    <w:rsid w:val="00FA03E3"/>
    <w:rsid w:val="00FA1F2A"/>
    <w:rsid w:val="00FA2851"/>
    <w:rsid w:val="00FA4027"/>
    <w:rsid w:val="00FA40AF"/>
    <w:rsid w:val="00FA4A30"/>
    <w:rsid w:val="00FA579F"/>
    <w:rsid w:val="00FA70F2"/>
    <w:rsid w:val="00FA730C"/>
    <w:rsid w:val="00FB0235"/>
    <w:rsid w:val="00FB154C"/>
    <w:rsid w:val="00FB205B"/>
    <w:rsid w:val="00FB21CE"/>
    <w:rsid w:val="00FB22BB"/>
    <w:rsid w:val="00FB23B7"/>
    <w:rsid w:val="00FB2EBD"/>
    <w:rsid w:val="00FB3400"/>
    <w:rsid w:val="00FB3443"/>
    <w:rsid w:val="00FB3722"/>
    <w:rsid w:val="00FB38A0"/>
    <w:rsid w:val="00FB647D"/>
    <w:rsid w:val="00FB6F4C"/>
    <w:rsid w:val="00FB7452"/>
    <w:rsid w:val="00FB75B7"/>
    <w:rsid w:val="00FB7CC6"/>
    <w:rsid w:val="00FB7E33"/>
    <w:rsid w:val="00FC0262"/>
    <w:rsid w:val="00FC040E"/>
    <w:rsid w:val="00FC05B8"/>
    <w:rsid w:val="00FC11C8"/>
    <w:rsid w:val="00FC1845"/>
    <w:rsid w:val="00FC1BBE"/>
    <w:rsid w:val="00FC1EA0"/>
    <w:rsid w:val="00FC1F3A"/>
    <w:rsid w:val="00FC3B1C"/>
    <w:rsid w:val="00FC3E46"/>
    <w:rsid w:val="00FC3FD9"/>
    <w:rsid w:val="00FC4B0D"/>
    <w:rsid w:val="00FC5340"/>
    <w:rsid w:val="00FC5A0B"/>
    <w:rsid w:val="00FC66B0"/>
    <w:rsid w:val="00FC6BD7"/>
    <w:rsid w:val="00FC70CC"/>
    <w:rsid w:val="00FC7260"/>
    <w:rsid w:val="00FC7C87"/>
    <w:rsid w:val="00FD0EA0"/>
    <w:rsid w:val="00FD11ED"/>
    <w:rsid w:val="00FD1821"/>
    <w:rsid w:val="00FD2352"/>
    <w:rsid w:val="00FD28F2"/>
    <w:rsid w:val="00FD30B2"/>
    <w:rsid w:val="00FD3BE7"/>
    <w:rsid w:val="00FD3D6D"/>
    <w:rsid w:val="00FD4024"/>
    <w:rsid w:val="00FD4B41"/>
    <w:rsid w:val="00FD506C"/>
    <w:rsid w:val="00FD5FDD"/>
    <w:rsid w:val="00FD7D37"/>
    <w:rsid w:val="00FE05AF"/>
    <w:rsid w:val="00FE0C57"/>
    <w:rsid w:val="00FE1D3C"/>
    <w:rsid w:val="00FE30AB"/>
    <w:rsid w:val="00FE3EF6"/>
    <w:rsid w:val="00FE46E8"/>
    <w:rsid w:val="00FE4ABA"/>
    <w:rsid w:val="00FE4BD4"/>
    <w:rsid w:val="00FE5E41"/>
    <w:rsid w:val="00FE6B0F"/>
    <w:rsid w:val="00FE7AEB"/>
    <w:rsid w:val="00FF01F3"/>
    <w:rsid w:val="00FF0723"/>
    <w:rsid w:val="00FF18B0"/>
    <w:rsid w:val="00FF18CA"/>
    <w:rsid w:val="00FF2132"/>
    <w:rsid w:val="00FF2426"/>
    <w:rsid w:val="00FF29A6"/>
    <w:rsid w:val="00FF2B44"/>
    <w:rsid w:val="00FF2C53"/>
    <w:rsid w:val="00FF4E54"/>
    <w:rsid w:val="00FF5985"/>
    <w:rsid w:val="00FF610F"/>
    <w:rsid w:val="00FF6740"/>
    <w:rsid w:val="00FF6BB0"/>
    <w:rsid w:val="00FF76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6049"/>
    <o:shapelayout v:ext="edit">
      <o:idmap v:ext="edit" data="1"/>
    </o:shapelayout>
  </w:shapeDefaults>
  <w:decimalSymbol w:val=","/>
  <w:listSeparator w:val=";"/>
  <w14:docId w14:val="5C703FD1"/>
  <w15:docId w15:val="{9395A43C-4C58-49AB-BC8B-CC276593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214"/>
    <w:pPr>
      <w:widowControl w:val="0"/>
      <w:autoSpaceDE w:val="0"/>
      <w:autoSpaceDN w:val="0"/>
      <w:adjustRightInd w:val="0"/>
      <w:spacing w:after="0" w:line="240" w:lineRule="auto"/>
    </w:pPr>
    <w:rPr>
      <w:rFonts w:ascii="Arial" w:eastAsia="Times New Roman" w:hAnsi="Arial" w:cs="Times New Roman"/>
      <w:sz w:val="24"/>
      <w:szCs w:val="20"/>
      <w:lang w:eastAsia="hr-HR"/>
    </w:rPr>
  </w:style>
  <w:style w:type="paragraph" w:styleId="Naslov1">
    <w:name w:val="heading 1"/>
    <w:basedOn w:val="Normal"/>
    <w:next w:val="Normal"/>
    <w:link w:val="Naslov1Char"/>
    <w:uiPriority w:val="99"/>
    <w:qFormat/>
    <w:rsid w:val="00C56D64"/>
    <w:pPr>
      <w:keepNext/>
      <w:numPr>
        <w:numId w:val="7"/>
      </w:numPr>
      <w:spacing w:before="240" w:after="60"/>
      <w:outlineLvl w:val="0"/>
    </w:pPr>
    <w:rPr>
      <w:rFonts w:cs="Arial"/>
      <w:b/>
      <w:bCs/>
      <w:kern w:val="32"/>
      <w:szCs w:val="32"/>
    </w:rPr>
  </w:style>
  <w:style w:type="paragraph" w:styleId="Naslov2">
    <w:name w:val="heading 2"/>
    <w:basedOn w:val="Normal"/>
    <w:next w:val="Normal"/>
    <w:link w:val="Naslov2Char"/>
    <w:uiPriority w:val="99"/>
    <w:qFormat/>
    <w:rsid w:val="00C56D64"/>
    <w:pPr>
      <w:keepNext/>
      <w:numPr>
        <w:ilvl w:val="1"/>
        <w:numId w:val="7"/>
      </w:numPr>
      <w:spacing w:before="240" w:after="60"/>
      <w:outlineLvl w:val="1"/>
    </w:pPr>
    <w:rPr>
      <w:b/>
      <w:bCs/>
      <w:iCs/>
      <w:szCs w:val="28"/>
    </w:rPr>
  </w:style>
  <w:style w:type="paragraph" w:styleId="Naslov3">
    <w:name w:val="heading 3"/>
    <w:basedOn w:val="Normal"/>
    <w:next w:val="Normal"/>
    <w:link w:val="Naslov3Char"/>
    <w:qFormat/>
    <w:rsid w:val="00833C06"/>
    <w:pPr>
      <w:keepNext/>
      <w:numPr>
        <w:ilvl w:val="2"/>
        <w:numId w:val="7"/>
      </w:numPr>
      <w:spacing w:before="240" w:after="60"/>
      <w:outlineLvl w:val="2"/>
    </w:pPr>
    <w:rPr>
      <w:rFonts w:eastAsia="Calibri" w:cs="Arial"/>
      <w:b/>
      <w:bCs/>
      <w:szCs w:val="24"/>
    </w:rPr>
  </w:style>
  <w:style w:type="paragraph" w:styleId="Naslov4">
    <w:name w:val="heading 4"/>
    <w:basedOn w:val="Normal"/>
    <w:next w:val="Normal"/>
    <w:link w:val="Naslov4Char"/>
    <w:qFormat/>
    <w:rsid w:val="001A0F6A"/>
    <w:pPr>
      <w:keepNext/>
      <w:numPr>
        <w:ilvl w:val="3"/>
        <w:numId w:val="7"/>
      </w:numPr>
      <w:spacing w:before="240" w:after="60"/>
      <w:outlineLvl w:val="3"/>
    </w:pPr>
    <w:rPr>
      <w:b/>
      <w:bCs/>
      <w:szCs w:val="28"/>
    </w:rPr>
  </w:style>
  <w:style w:type="paragraph" w:styleId="Naslov5">
    <w:name w:val="heading 5"/>
    <w:basedOn w:val="Normal"/>
    <w:next w:val="Normal"/>
    <w:link w:val="Naslov5Char"/>
    <w:qFormat/>
    <w:rsid w:val="00A8795F"/>
    <w:pPr>
      <w:numPr>
        <w:ilvl w:val="4"/>
        <w:numId w:val="7"/>
      </w:numPr>
      <w:spacing w:before="240" w:after="60"/>
      <w:outlineLvl w:val="4"/>
    </w:pPr>
    <w:rPr>
      <w:rFonts w:ascii="Calibri" w:hAnsi="Calibri"/>
      <w:b/>
      <w:bCs/>
      <w:i/>
      <w:iCs/>
      <w:sz w:val="26"/>
      <w:szCs w:val="26"/>
    </w:rPr>
  </w:style>
  <w:style w:type="paragraph" w:styleId="Naslov6">
    <w:name w:val="heading 6"/>
    <w:basedOn w:val="Normal"/>
    <w:next w:val="Normal"/>
    <w:link w:val="Naslov6Char"/>
    <w:qFormat/>
    <w:rsid w:val="00A8795F"/>
    <w:pPr>
      <w:keepNext/>
      <w:widowControl/>
      <w:numPr>
        <w:ilvl w:val="5"/>
        <w:numId w:val="7"/>
      </w:numPr>
      <w:autoSpaceDE/>
      <w:autoSpaceDN/>
      <w:adjustRightInd/>
      <w:jc w:val="center"/>
      <w:outlineLvl w:val="5"/>
    </w:pPr>
    <w:rPr>
      <w:b/>
      <w:szCs w:val="24"/>
    </w:rPr>
  </w:style>
  <w:style w:type="paragraph" w:styleId="Naslov7">
    <w:name w:val="heading 7"/>
    <w:basedOn w:val="Normal"/>
    <w:next w:val="Normal"/>
    <w:link w:val="Naslov7Char"/>
    <w:qFormat/>
    <w:rsid w:val="00A8795F"/>
    <w:pPr>
      <w:keepNext/>
      <w:widowControl/>
      <w:numPr>
        <w:ilvl w:val="6"/>
        <w:numId w:val="7"/>
      </w:numPr>
      <w:autoSpaceDE/>
      <w:autoSpaceDN/>
      <w:adjustRightInd/>
      <w:jc w:val="right"/>
      <w:outlineLvl w:val="6"/>
    </w:pPr>
    <w:rPr>
      <w:b/>
      <w:szCs w:val="24"/>
    </w:rPr>
  </w:style>
  <w:style w:type="paragraph" w:styleId="Naslov8">
    <w:name w:val="heading 8"/>
    <w:basedOn w:val="Normal"/>
    <w:next w:val="Normal"/>
    <w:link w:val="Naslov8Char"/>
    <w:unhideWhenUsed/>
    <w:qFormat/>
    <w:rsid w:val="00BB1B8B"/>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A8795F"/>
    <w:pPr>
      <w:widowControl/>
      <w:numPr>
        <w:ilvl w:val="8"/>
        <w:numId w:val="7"/>
      </w:numPr>
      <w:autoSpaceDE/>
      <w:autoSpaceDN/>
      <w:adjustRightInd/>
      <w:spacing w:before="240" w:after="60"/>
      <w:jc w:val="both"/>
      <w:outlineLvl w:val="8"/>
    </w:pPr>
    <w:rPr>
      <w:i/>
      <w:sz w:val="18"/>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C56D64"/>
    <w:rPr>
      <w:rFonts w:ascii="Arial" w:eastAsia="Times New Roman" w:hAnsi="Arial" w:cs="Arial"/>
      <w:b/>
      <w:bCs/>
      <w:kern w:val="32"/>
      <w:sz w:val="24"/>
      <w:szCs w:val="32"/>
      <w:lang w:eastAsia="hr-HR"/>
    </w:rPr>
  </w:style>
  <w:style w:type="character" w:customStyle="1" w:styleId="Naslov2Char">
    <w:name w:val="Naslov 2 Char"/>
    <w:basedOn w:val="Zadanifontodlomka"/>
    <w:link w:val="Naslov2"/>
    <w:uiPriority w:val="99"/>
    <w:rsid w:val="00C56D64"/>
    <w:rPr>
      <w:rFonts w:ascii="Arial" w:eastAsia="Times New Roman" w:hAnsi="Arial" w:cs="Times New Roman"/>
      <w:b/>
      <w:bCs/>
      <w:iCs/>
      <w:sz w:val="24"/>
      <w:szCs w:val="28"/>
      <w:lang w:eastAsia="hr-HR"/>
    </w:rPr>
  </w:style>
  <w:style w:type="character" w:customStyle="1" w:styleId="Naslov3Char">
    <w:name w:val="Naslov 3 Char"/>
    <w:basedOn w:val="Zadanifontodlomka"/>
    <w:link w:val="Naslov3"/>
    <w:rsid w:val="00833C06"/>
    <w:rPr>
      <w:rFonts w:ascii="Arial" w:eastAsia="Calibri" w:hAnsi="Arial" w:cs="Arial"/>
      <w:b/>
      <w:bCs/>
      <w:sz w:val="24"/>
      <w:szCs w:val="24"/>
      <w:lang w:eastAsia="hr-HR"/>
    </w:rPr>
  </w:style>
  <w:style w:type="character" w:customStyle="1" w:styleId="Naslov4Char">
    <w:name w:val="Naslov 4 Char"/>
    <w:basedOn w:val="Zadanifontodlomka"/>
    <w:link w:val="Naslov4"/>
    <w:rsid w:val="001A0F6A"/>
    <w:rPr>
      <w:rFonts w:ascii="Arial" w:eastAsia="Times New Roman" w:hAnsi="Arial" w:cs="Times New Roman"/>
      <w:b/>
      <w:bCs/>
      <w:sz w:val="24"/>
      <w:szCs w:val="28"/>
      <w:lang w:eastAsia="hr-HR"/>
    </w:rPr>
  </w:style>
  <w:style w:type="character" w:customStyle="1" w:styleId="Naslov5Char">
    <w:name w:val="Naslov 5 Char"/>
    <w:basedOn w:val="Zadanifontodlomka"/>
    <w:link w:val="Naslov5"/>
    <w:rsid w:val="00A8795F"/>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A8795F"/>
    <w:rPr>
      <w:rFonts w:ascii="Arial" w:eastAsia="Times New Roman" w:hAnsi="Arial" w:cs="Times New Roman"/>
      <w:b/>
      <w:sz w:val="24"/>
      <w:szCs w:val="24"/>
      <w:lang w:eastAsia="hr-HR"/>
    </w:rPr>
  </w:style>
  <w:style w:type="character" w:customStyle="1" w:styleId="Naslov7Char">
    <w:name w:val="Naslov 7 Char"/>
    <w:basedOn w:val="Zadanifontodlomka"/>
    <w:link w:val="Naslov7"/>
    <w:rsid w:val="00A8795F"/>
    <w:rPr>
      <w:rFonts w:ascii="Arial" w:eastAsia="Times New Roman" w:hAnsi="Arial" w:cs="Times New Roman"/>
      <w:b/>
      <w:sz w:val="24"/>
      <w:szCs w:val="24"/>
      <w:lang w:eastAsia="hr-HR"/>
    </w:rPr>
  </w:style>
  <w:style w:type="character" w:customStyle="1" w:styleId="Naslov9Char">
    <w:name w:val="Naslov 9 Char"/>
    <w:basedOn w:val="Zadanifontodlomka"/>
    <w:link w:val="Naslov9"/>
    <w:rsid w:val="00A8795F"/>
    <w:rPr>
      <w:rFonts w:ascii="Arial" w:eastAsia="Times New Roman" w:hAnsi="Arial" w:cs="Times New Roman"/>
      <w:i/>
      <w:sz w:val="18"/>
      <w:szCs w:val="20"/>
      <w:lang w:val="en-US"/>
    </w:rPr>
  </w:style>
  <w:style w:type="character" w:styleId="Hiperveza">
    <w:name w:val="Hyperlink"/>
    <w:basedOn w:val="Zadanifontodlomka"/>
    <w:uiPriority w:val="99"/>
    <w:unhideWhenUsed/>
    <w:rsid w:val="00A8795F"/>
    <w:rPr>
      <w:color w:val="0000FF"/>
      <w:u w:val="single"/>
    </w:rPr>
  </w:style>
  <w:style w:type="paragraph" w:styleId="Tijeloteksta">
    <w:name w:val="Body Text"/>
    <w:basedOn w:val="Normal"/>
    <w:link w:val="TijelotekstaChar"/>
    <w:uiPriority w:val="1"/>
    <w:qFormat/>
    <w:rsid w:val="00A8795F"/>
    <w:pPr>
      <w:widowControl/>
      <w:autoSpaceDE/>
      <w:autoSpaceDN/>
      <w:adjustRightInd/>
      <w:jc w:val="both"/>
    </w:pPr>
    <w:rPr>
      <w:szCs w:val="24"/>
    </w:rPr>
  </w:style>
  <w:style w:type="character" w:customStyle="1" w:styleId="TijelotekstaChar">
    <w:name w:val="Tijelo teksta Char"/>
    <w:basedOn w:val="Zadanifontodlomka"/>
    <w:link w:val="Tijeloteksta"/>
    <w:rsid w:val="00A8795F"/>
    <w:rPr>
      <w:rFonts w:ascii="Arial" w:eastAsia="Times New Roman" w:hAnsi="Arial" w:cs="Times New Roman"/>
      <w:sz w:val="24"/>
      <w:szCs w:val="24"/>
      <w:lang w:eastAsia="hr-HR"/>
    </w:rPr>
  </w:style>
  <w:style w:type="character" w:customStyle="1" w:styleId="UvuenotijelotekstaChar">
    <w:name w:val="Uvučeno tijelo teksta Char"/>
    <w:basedOn w:val="Zadanifontodlomka"/>
    <w:link w:val="Uvuenotijeloteksta"/>
    <w:uiPriority w:val="99"/>
    <w:semiHidden/>
    <w:rsid w:val="00A8795F"/>
    <w:rPr>
      <w:rFonts w:ascii="Times New Roman" w:eastAsia="Times New Roman" w:hAnsi="Times New Roman" w:cs="Times New Roman"/>
      <w:sz w:val="20"/>
      <w:szCs w:val="20"/>
      <w:lang w:eastAsia="hr-HR"/>
    </w:rPr>
  </w:style>
  <w:style w:type="paragraph" w:styleId="Uvuenotijeloteksta">
    <w:name w:val="Body Text Indent"/>
    <w:basedOn w:val="Normal"/>
    <w:link w:val="UvuenotijelotekstaChar"/>
    <w:uiPriority w:val="99"/>
    <w:semiHidden/>
    <w:unhideWhenUsed/>
    <w:rsid w:val="00A8795F"/>
    <w:pPr>
      <w:spacing w:after="120"/>
      <w:ind w:left="283"/>
    </w:pPr>
  </w:style>
  <w:style w:type="character" w:customStyle="1" w:styleId="UvuenotijelotekstaChar1">
    <w:name w:val="Uvučeno tijelo teksta Char1"/>
    <w:basedOn w:val="Zadanifontodlomka"/>
    <w:uiPriority w:val="99"/>
    <w:semiHidden/>
    <w:rsid w:val="00A8795F"/>
    <w:rPr>
      <w:rFonts w:ascii="Times New Roman" w:eastAsia="Times New Roman" w:hAnsi="Times New Roman" w:cs="Times New Roman"/>
      <w:sz w:val="20"/>
      <w:szCs w:val="20"/>
      <w:lang w:eastAsia="hr-HR"/>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Heading 12,heading 1"/>
    <w:basedOn w:val="Normal"/>
    <w:link w:val="OdlomakpopisaChar"/>
    <w:uiPriority w:val="34"/>
    <w:qFormat/>
    <w:rsid w:val="00A8795F"/>
    <w:pPr>
      <w:ind w:left="720"/>
      <w:contextualSpacing/>
    </w:pPr>
    <w:rPr>
      <w:rFonts w:cs="Arial"/>
    </w:rPr>
  </w:style>
  <w:style w:type="paragraph" w:styleId="Bezproreda">
    <w:name w:val="No Spacing"/>
    <w:link w:val="BezproredaChar"/>
    <w:uiPriority w:val="1"/>
    <w:qFormat/>
    <w:rsid w:val="00A8795F"/>
    <w:pPr>
      <w:spacing w:after="0" w:line="240" w:lineRule="auto"/>
    </w:pPr>
    <w:rPr>
      <w:rFonts w:ascii="Calibri" w:eastAsia="Times New Roman" w:hAnsi="Calibri" w:cs="Times New Roman"/>
    </w:rPr>
  </w:style>
  <w:style w:type="character" w:customStyle="1" w:styleId="BezproredaChar">
    <w:name w:val="Bez proreda Char"/>
    <w:basedOn w:val="Zadanifontodlomka"/>
    <w:link w:val="Bezproreda"/>
    <w:uiPriority w:val="1"/>
    <w:rsid w:val="00A8795F"/>
    <w:rPr>
      <w:rFonts w:ascii="Calibri" w:eastAsia="Times New Roman" w:hAnsi="Calibri" w:cs="Times New Roman"/>
    </w:rPr>
  </w:style>
  <w:style w:type="paragraph" w:styleId="Tekstbalonia">
    <w:name w:val="Balloon Text"/>
    <w:basedOn w:val="Normal"/>
    <w:link w:val="TekstbaloniaChar"/>
    <w:uiPriority w:val="99"/>
    <w:unhideWhenUsed/>
    <w:rsid w:val="00A8795F"/>
    <w:rPr>
      <w:rFonts w:ascii="Tahoma" w:hAnsi="Tahoma" w:cs="Tahoma"/>
      <w:sz w:val="16"/>
      <w:szCs w:val="16"/>
    </w:rPr>
  </w:style>
  <w:style w:type="character" w:customStyle="1" w:styleId="TekstbaloniaChar">
    <w:name w:val="Tekst balončića Char"/>
    <w:basedOn w:val="Zadanifontodlomka"/>
    <w:link w:val="Tekstbalonia"/>
    <w:uiPriority w:val="99"/>
    <w:rsid w:val="00A8795F"/>
    <w:rPr>
      <w:rFonts w:ascii="Tahoma" w:eastAsia="Times New Roman" w:hAnsi="Tahoma" w:cs="Tahoma"/>
      <w:sz w:val="16"/>
      <w:szCs w:val="16"/>
      <w:lang w:eastAsia="hr-HR"/>
    </w:rPr>
  </w:style>
  <w:style w:type="paragraph" w:styleId="Zaglavlje">
    <w:name w:val="header"/>
    <w:basedOn w:val="Normal"/>
    <w:link w:val="ZaglavljeChar"/>
    <w:uiPriority w:val="99"/>
    <w:unhideWhenUsed/>
    <w:rsid w:val="00A8795F"/>
    <w:pPr>
      <w:tabs>
        <w:tab w:val="center" w:pos="4536"/>
        <w:tab w:val="right" w:pos="9072"/>
      </w:tabs>
    </w:pPr>
  </w:style>
  <w:style w:type="character" w:customStyle="1" w:styleId="ZaglavljeChar">
    <w:name w:val="Zaglavlje Char"/>
    <w:basedOn w:val="Zadanifontodlomka"/>
    <w:link w:val="Zaglavlje"/>
    <w:uiPriority w:val="99"/>
    <w:rsid w:val="00A8795F"/>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A8795F"/>
    <w:pPr>
      <w:tabs>
        <w:tab w:val="center" w:pos="4536"/>
        <w:tab w:val="right" w:pos="9072"/>
      </w:tabs>
    </w:pPr>
  </w:style>
  <w:style w:type="character" w:customStyle="1" w:styleId="PodnojeChar">
    <w:name w:val="Podnožje Char"/>
    <w:basedOn w:val="Zadanifontodlomka"/>
    <w:link w:val="Podnoje"/>
    <w:uiPriority w:val="99"/>
    <w:rsid w:val="00A8795F"/>
    <w:rPr>
      <w:rFonts w:ascii="Times New Roman" w:eastAsia="Times New Roman" w:hAnsi="Times New Roman" w:cs="Times New Roman"/>
      <w:sz w:val="20"/>
      <w:szCs w:val="20"/>
      <w:lang w:eastAsia="hr-HR"/>
    </w:rPr>
  </w:style>
  <w:style w:type="paragraph" w:customStyle="1" w:styleId="StandardWeb1">
    <w:name w:val="Standard (Web)1"/>
    <w:basedOn w:val="Normal"/>
    <w:rsid w:val="00A8795F"/>
    <w:pPr>
      <w:widowControl/>
      <w:suppressAutoHyphens/>
      <w:autoSpaceDE/>
      <w:autoSpaceDN/>
      <w:adjustRightInd/>
      <w:spacing w:before="280" w:after="280"/>
    </w:pPr>
    <w:rPr>
      <w:szCs w:val="24"/>
      <w:lang w:eastAsia="ar-SA"/>
    </w:rPr>
  </w:style>
  <w:style w:type="paragraph" w:customStyle="1" w:styleId="CharCharCharCharCharCharCharChar">
    <w:name w:val="Char Char Char Char Char Char Char Char"/>
    <w:basedOn w:val="Normal"/>
    <w:rsid w:val="00A8795F"/>
    <w:pPr>
      <w:widowControl/>
      <w:autoSpaceDE/>
      <w:autoSpaceDN/>
      <w:adjustRightInd/>
      <w:spacing w:after="160" w:line="240" w:lineRule="exact"/>
    </w:pPr>
    <w:rPr>
      <w:rFonts w:ascii="Tahoma" w:hAnsi="Tahoma"/>
      <w:lang w:val="en-US" w:eastAsia="en-US"/>
    </w:rPr>
  </w:style>
  <w:style w:type="paragraph" w:styleId="Tijeloteksta-uvlaka2">
    <w:name w:val="Body Text Indent 2"/>
    <w:basedOn w:val="Normal"/>
    <w:link w:val="Tijeloteksta-uvlaka2Char"/>
    <w:rsid w:val="00A8795F"/>
    <w:pPr>
      <w:spacing w:after="120" w:line="480" w:lineRule="auto"/>
      <w:ind w:left="283"/>
    </w:pPr>
  </w:style>
  <w:style w:type="character" w:customStyle="1" w:styleId="Tijeloteksta-uvlaka2Char">
    <w:name w:val="Tijelo teksta - uvlaka 2 Char"/>
    <w:basedOn w:val="Zadanifontodlomka"/>
    <w:link w:val="Tijeloteksta-uvlaka2"/>
    <w:rsid w:val="00A8795F"/>
    <w:rPr>
      <w:rFonts w:ascii="Times New Roman" w:eastAsia="Times New Roman" w:hAnsi="Times New Roman" w:cs="Times New Roman"/>
      <w:sz w:val="20"/>
      <w:szCs w:val="20"/>
      <w:lang w:eastAsia="hr-HR"/>
    </w:rPr>
  </w:style>
  <w:style w:type="paragraph" w:customStyle="1" w:styleId="TekstOsnovni">
    <w:name w:val="Tekst Osnovni"/>
    <w:basedOn w:val="Normal"/>
    <w:rsid w:val="00A8795F"/>
    <w:pPr>
      <w:widowControl/>
      <w:autoSpaceDE/>
      <w:autoSpaceDN/>
      <w:adjustRightInd/>
      <w:spacing w:before="60" w:after="120"/>
      <w:ind w:left="454"/>
    </w:pPr>
    <w:rPr>
      <w:sz w:val="22"/>
      <w:szCs w:val="24"/>
      <w:lang w:eastAsia="en-US"/>
    </w:rPr>
  </w:style>
  <w:style w:type="paragraph" w:styleId="Obinitekst">
    <w:name w:val="Plain Text"/>
    <w:basedOn w:val="Normal"/>
    <w:link w:val="ObinitekstChar"/>
    <w:uiPriority w:val="99"/>
    <w:unhideWhenUsed/>
    <w:rsid w:val="00A8795F"/>
    <w:pPr>
      <w:widowControl/>
      <w:autoSpaceDE/>
      <w:autoSpaceDN/>
      <w:adjustRightInd/>
    </w:pPr>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A8795F"/>
    <w:rPr>
      <w:rFonts w:ascii="Consolas" w:eastAsia="Calibri" w:hAnsi="Consolas" w:cs="Times New Roman"/>
      <w:sz w:val="21"/>
      <w:szCs w:val="21"/>
    </w:rPr>
  </w:style>
  <w:style w:type="paragraph" w:styleId="Naslov">
    <w:name w:val="Title"/>
    <w:basedOn w:val="Normal"/>
    <w:link w:val="NaslovChar"/>
    <w:qFormat/>
    <w:rsid w:val="00A8795F"/>
    <w:pPr>
      <w:widowControl/>
      <w:autoSpaceDE/>
      <w:autoSpaceDN/>
      <w:adjustRightInd/>
      <w:jc w:val="center"/>
    </w:pPr>
    <w:rPr>
      <w:b/>
      <w:bCs/>
      <w:lang w:eastAsia="en-US"/>
    </w:rPr>
  </w:style>
  <w:style w:type="character" w:customStyle="1" w:styleId="NaslovChar">
    <w:name w:val="Naslov Char"/>
    <w:basedOn w:val="Zadanifontodlomka"/>
    <w:link w:val="Naslov"/>
    <w:rsid w:val="00A8795F"/>
    <w:rPr>
      <w:rFonts w:ascii="Times New Roman" w:eastAsia="Times New Roman" w:hAnsi="Times New Roman" w:cs="Times New Roman"/>
      <w:b/>
      <w:bCs/>
      <w:sz w:val="24"/>
      <w:szCs w:val="20"/>
    </w:rPr>
  </w:style>
  <w:style w:type="paragraph" w:customStyle="1" w:styleId="CRTICA">
    <w:name w:val="CRTICA"/>
    <w:basedOn w:val="Normal"/>
    <w:rsid w:val="00A8795F"/>
    <w:pPr>
      <w:widowControl/>
      <w:tabs>
        <w:tab w:val="num" w:pos="360"/>
      </w:tabs>
      <w:autoSpaceDE/>
      <w:autoSpaceDN/>
      <w:adjustRightInd/>
      <w:ind w:left="360" w:hanging="360"/>
      <w:jc w:val="both"/>
    </w:pPr>
    <w:rPr>
      <w:lang w:val="en-GB" w:eastAsia="en-US"/>
    </w:rPr>
  </w:style>
  <w:style w:type="paragraph" w:customStyle="1" w:styleId="naslov0">
    <w:name w:val="naslov"/>
    <w:basedOn w:val="Normal"/>
    <w:rsid w:val="00A8795F"/>
    <w:pPr>
      <w:widowControl/>
      <w:autoSpaceDE/>
      <w:autoSpaceDN/>
      <w:adjustRightInd/>
      <w:spacing w:before="120" w:after="120"/>
      <w:jc w:val="both"/>
    </w:pPr>
    <w:rPr>
      <w:b/>
      <w:lang w:val="en-US" w:eastAsia="en-US"/>
    </w:rPr>
  </w:style>
  <w:style w:type="paragraph" w:styleId="Tijeloteksta-uvlaka3">
    <w:name w:val="Body Text Indent 3"/>
    <w:basedOn w:val="Normal"/>
    <w:link w:val="Tijeloteksta-uvlaka3Char"/>
    <w:rsid w:val="00A8795F"/>
    <w:pPr>
      <w:widowControl/>
      <w:autoSpaceDE/>
      <w:autoSpaceDN/>
      <w:adjustRightInd/>
      <w:spacing w:after="120"/>
      <w:ind w:left="283"/>
    </w:pPr>
    <w:rPr>
      <w:sz w:val="16"/>
      <w:szCs w:val="16"/>
      <w:lang w:eastAsia="en-US"/>
    </w:rPr>
  </w:style>
  <w:style w:type="character" w:customStyle="1" w:styleId="Tijeloteksta-uvlaka3Char">
    <w:name w:val="Tijelo teksta - uvlaka 3 Char"/>
    <w:basedOn w:val="Zadanifontodlomka"/>
    <w:link w:val="Tijeloteksta-uvlaka3"/>
    <w:rsid w:val="00A8795F"/>
    <w:rPr>
      <w:rFonts w:ascii="Times New Roman" w:eastAsia="Times New Roman" w:hAnsi="Times New Roman" w:cs="Times New Roman"/>
      <w:sz w:val="16"/>
      <w:szCs w:val="16"/>
    </w:rPr>
  </w:style>
  <w:style w:type="character" w:customStyle="1" w:styleId="Tijeloteksta2Char">
    <w:name w:val="Tijelo teksta 2 Char"/>
    <w:basedOn w:val="Zadanifontodlomka"/>
    <w:link w:val="Tijeloteksta2"/>
    <w:uiPriority w:val="99"/>
    <w:semiHidden/>
    <w:rsid w:val="00A8795F"/>
    <w:rPr>
      <w:rFonts w:ascii="Times New Roman" w:eastAsia="Times New Roman" w:hAnsi="Times New Roman" w:cs="Times New Roman"/>
      <w:sz w:val="20"/>
      <w:szCs w:val="20"/>
      <w:lang w:eastAsia="hr-HR"/>
    </w:rPr>
  </w:style>
  <w:style w:type="paragraph" w:styleId="Tijeloteksta2">
    <w:name w:val="Body Text 2"/>
    <w:basedOn w:val="Normal"/>
    <w:link w:val="Tijeloteksta2Char"/>
    <w:uiPriority w:val="99"/>
    <w:semiHidden/>
    <w:unhideWhenUsed/>
    <w:rsid w:val="00A8795F"/>
    <w:pPr>
      <w:spacing w:after="120" w:line="480" w:lineRule="auto"/>
    </w:pPr>
  </w:style>
  <w:style w:type="character" w:customStyle="1" w:styleId="Tijeloteksta2Char1">
    <w:name w:val="Tijelo teksta 2 Char1"/>
    <w:basedOn w:val="Zadanifontodlomka"/>
    <w:uiPriority w:val="99"/>
    <w:semiHidden/>
    <w:rsid w:val="00A8795F"/>
    <w:rPr>
      <w:rFonts w:ascii="Times New Roman" w:eastAsia="Times New Roman" w:hAnsi="Times New Roman" w:cs="Times New Roman"/>
      <w:sz w:val="20"/>
      <w:szCs w:val="20"/>
      <w:lang w:eastAsia="hr-HR"/>
    </w:rPr>
  </w:style>
  <w:style w:type="paragraph" w:styleId="Tijeloteksta3">
    <w:name w:val="Body Text 3"/>
    <w:basedOn w:val="Normal"/>
    <w:link w:val="Tijeloteksta3Char"/>
    <w:unhideWhenUsed/>
    <w:rsid w:val="00A8795F"/>
    <w:pPr>
      <w:spacing w:after="120"/>
    </w:pPr>
    <w:rPr>
      <w:sz w:val="16"/>
      <w:szCs w:val="16"/>
    </w:rPr>
  </w:style>
  <w:style w:type="character" w:customStyle="1" w:styleId="Tijeloteksta3Char">
    <w:name w:val="Tijelo teksta 3 Char"/>
    <w:basedOn w:val="Zadanifontodlomka"/>
    <w:link w:val="Tijeloteksta3"/>
    <w:uiPriority w:val="99"/>
    <w:rsid w:val="00A8795F"/>
    <w:rPr>
      <w:rFonts w:ascii="Times New Roman" w:eastAsia="Times New Roman" w:hAnsi="Times New Roman" w:cs="Times New Roman"/>
      <w:sz w:val="16"/>
      <w:szCs w:val="16"/>
      <w:lang w:eastAsia="hr-HR"/>
    </w:rPr>
  </w:style>
  <w:style w:type="paragraph" w:customStyle="1" w:styleId="Betech">
    <w:name w:val="Betech"/>
    <w:basedOn w:val="Normal"/>
    <w:rsid w:val="00A8795F"/>
    <w:pPr>
      <w:widowControl/>
      <w:autoSpaceDE/>
      <w:autoSpaceDN/>
      <w:adjustRightInd/>
      <w:ind w:left="1418"/>
      <w:jc w:val="both"/>
    </w:pPr>
    <w:rPr>
      <w:rFonts w:ascii="Tahoma" w:hAnsi="Tahoma"/>
      <w:sz w:val="22"/>
      <w:lang w:val="nl-BE" w:eastAsia="en-US"/>
    </w:rPr>
  </w:style>
  <w:style w:type="character" w:styleId="Brojstranice">
    <w:name w:val="page number"/>
    <w:basedOn w:val="Zadanifontodlomka"/>
    <w:rsid w:val="00A8795F"/>
  </w:style>
  <w:style w:type="paragraph" w:customStyle="1" w:styleId="Default">
    <w:name w:val="Default"/>
    <w:rsid w:val="00A8795F"/>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hr-HR"/>
    </w:rPr>
  </w:style>
  <w:style w:type="character" w:styleId="Referencakomentara">
    <w:name w:val="annotation reference"/>
    <w:basedOn w:val="Zadanifontodlomka"/>
    <w:unhideWhenUsed/>
    <w:rsid w:val="00A8795F"/>
    <w:rPr>
      <w:sz w:val="16"/>
      <w:szCs w:val="16"/>
    </w:rPr>
  </w:style>
  <w:style w:type="paragraph" w:styleId="Tekstkomentara">
    <w:name w:val="annotation text"/>
    <w:basedOn w:val="Normal"/>
    <w:link w:val="TekstkomentaraChar"/>
    <w:unhideWhenUsed/>
    <w:rsid w:val="00A8795F"/>
  </w:style>
  <w:style w:type="character" w:customStyle="1" w:styleId="TekstkomentaraChar">
    <w:name w:val="Tekst komentara Char"/>
    <w:basedOn w:val="Zadanifontodlomka"/>
    <w:link w:val="Tekstkomentara"/>
    <w:rsid w:val="00A8795F"/>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unhideWhenUsed/>
    <w:rsid w:val="00A8795F"/>
    <w:rPr>
      <w:b/>
      <w:bCs/>
    </w:rPr>
  </w:style>
  <w:style w:type="character" w:customStyle="1" w:styleId="PredmetkomentaraChar">
    <w:name w:val="Predmet komentara Char"/>
    <w:basedOn w:val="TekstkomentaraChar"/>
    <w:link w:val="Predmetkomentara"/>
    <w:uiPriority w:val="99"/>
    <w:rsid w:val="00A8795F"/>
    <w:rPr>
      <w:rFonts w:ascii="Times New Roman" w:eastAsia="Times New Roman" w:hAnsi="Times New Roman" w:cs="Times New Roman"/>
      <w:b/>
      <w:bCs/>
      <w:sz w:val="20"/>
      <w:szCs w:val="20"/>
      <w:lang w:eastAsia="hr-HR"/>
    </w:rPr>
  </w:style>
  <w:style w:type="character" w:customStyle="1" w:styleId="TekstfusnoteChar">
    <w:name w:val="Tekst fusnote Char"/>
    <w:basedOn w:val="Zadanifontodlomka"/>
    <w:link w:val="Tekstfusnote"/>
    <w:uiPriority w:val="99"/>
    <w:rsid w:val="00A8795F"/>
    <w:rPr>
      <w:rFonts w:ascii="Times New Roman" w:eastAsia="Times New Roman" w:hAnsi="Times New Roman" w:cs="Times New Roman"/>
      <w:sz w:val="20"/>
      <w:szCs w:val="20"/>
      <w:lang w:eastAsia="hr-HR"/>
    </w:rPr>
  </w:style>
  <w:style w:type="paragraph" w:styleId="Tekstfusnote">
    <w:name w:val="footnote text"/>
    <w:basedOn w:val="Normal"/>
    <w:link w:val="TekstfusnoteChar"/>
    <w:uiPriority w:val="99"/>
    <w:unhideWhenUsed/>
    <w:rsid w:val="00A8795F"/>
  </w:style>
  <w:style w:type="character" w:customStyle="1" w:styleId="TekstfusnoteChar1">
    <w:name w:val="Tekst fusnote Char1"/>
    <w:basedOn w:val="Zadanifontodlomka"/>
    <w:uiPriority w:val="99"/>
    <w:semiHidden/>
    <w:rsid w:val="00A8795F"/>
    <w:rPr>
      <w:rFonts w:ascii="Times New Roman" w:eastAsia="Times New Roman" w:hAnsi="Times New Roman" w:cs="Times New Roman"/>
      <w:sz w:val="20"/>
      <w:szCs w:val="20"/>
      <w:lang w:eastAsia="hr-HR"/>
    </w:rPr>
  </w:style>
  <w:style w:type="paragraph" w:customStyle="1" w:styleId="natuknica">
    <w:name w:val="natuknica"/>
    <w:basedOn w:val="Normal"/>
    <w:link w:val="natuknicaChar"/>
    <w:qFormat/>
    <w:rsid w:val="00A8795F"/>
    <w:pPr>
      <w:widowControl/>
      <w:autoSpaceDE/>
      <w:autoSpaceDN/>
      <w:adjustRightInd/>
      <w:ind w:left="720" w:hanging="360"/>
      <w:jc w:val="both"/>
    </w:pPr>
    <w:rPr>
      <w:rFonts w:cs="Arial"/>
    </w:rPr>
  </w:style>
  <w:style w:type="character" w:customStyle="1" w:styleId="natuknicaChar">
    <w:name w:val="natuknica Char"/>
    <w:basedOn w:val="Zadanifontodlomka"/>
    <w:link w:val="natuknica"/>
    <w:rsid w:val="00A8795F"/>
    <w:rPr>
      <w:rFonts w:ascii="Arial" w:eastAsia="Times New Roman" w:hAnsi="Arial" w:cs="Arial"/>
      <w:sz w:val="20"/>
      <w:szCs w:val="20"/>
      <w:lang w:eastAsia="hr-HR"/>
    </w:rPr>
  </w:style>
  <w:style w:type="character" w:styleId="Referencafusnote">
    <w:name w:val="footnote reference"/>
    <w:basedOn w:val="Zadanifontodlomka"/>
    <w:uiPriority w:val="99"/>
    <w:unhideWhenUsed/>
    <w:rsid w:val="00A8795F"/>
    <w:rPr>
      <w:vertAlign w:val="superscript"/>
    </w:rPr>
  </w:style>
  <w:style w:type="table" w:styleId="Srednjareetka3-Isticanje1">
    <w:name w:val="Medium Grid 3 Accent 1"/>
    <w:basedOn w:val="Obinatablica"/>
    <w:uiPriority w:val="69"/>
    <w:rsid w:val="00A879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etkatablice">
    <w:name w:val="Table Grid"/>
    <w:basedOn w:val="Obinatablica"/>
    <w:uiPriority w:val="59"/>
    <w:rsid w:val="0028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596E9E"/>
    <w:rPr>
      <w:b/>
      <w:bCs/>
    </w:rPr>
  </w:style>
  <w:style w:type="table" w:styleId="Srednjareetka2-Isticanje2">
    <w:name w:val="Medium Grid 2 Accent 2"/>
    <w:basedOn w:val="Obinatablica"/>
    <w:uiPriority w:val="68"/>
    <w:rsid w:val="00464168"/>
    <w:pPr>
      <w:spacing w:after="0" w:line="240" w:lineRule="auto"/>
    </w:pPr>
    <w:rPr>
      <w:rFonts w:asciiTheme="majorHAnsi" w:eastAsiaTheme="majorEastAsia" w:hAnsiTheme="majorHAnsi" w:cstheme="majorBidi"/>
      <w:color w:val="000000" w:themeColor="text1"/>
      <w:lang w:eastAsia="hr-H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2012Naslov2">
    <w:name w:val="2012_Naslov_2"/>
    <w:next w:val="2012TEXT"/>
    <w:rsid w:val="0095414E"/>
    <w:pPr>
      <w:keepNext/>
      <w:keepLines/>
      <w:widowControl w:val="0"/>
      <w:numPr>
        <w:numId w:val="2"/>
      </w:numPr>
      <w:tabs>
        <w:tab w:val="clear" w:pos="596"/>
        <w:tab w:val="num" w:pos="454"/>
      </w:tabs>
      <w:spacing w:before="360" w:after="180" w:line="240" w:lineRule="auto"/>
      <w:ind w:left="454"/>
    </w:pPr>
    <w:rPr>
      <w:rFonts w:ascii="Arial" w:eastAsia="Times New Roman" w:hAnsi="Arial" w:cs="Times New Roman"/>
      <w:b/>
      <w:caps/>
      <w:szCs w:val="20"/>
    </w:rPr>
  </w:style>
  <w:style w:type="paragraph" w:customStyle="1" w:styleId="2012TEXT">
    <w:name w:val="2012_TEXT"/>
    <w:link w:val="2012TEXTChar"/>
    <w:rsid w:val="0095414E"/>
    <w:pPr>
      <w:spacing w:after="80" w:line="240" w:lineRule="auto"/>
      <w:ind w:left="454"/>
      <w:jc w:val="both"/>
    </w:pPr>
    <w:rPr>
      <w:rFonts w:ascii="Arial" w:eastAsia="Times New Roman" w:hAnsi="Arial" w:cs="Times New Roman"/>
      <w:sz w:val="20"/>
      <w:szCs w:val="20"/>
    </w:rPr>
  </w:style>
  <w:style w:type="character" w:customStyle="1" w:styleId="2012TEXTChar">
    <w:name w:val="2012_TEXT Char"/>
    <w:basedOn w:val="Zadanifontodlomka"/>
    <w:link w:val="2012TEXT"/>
    <w:rsid w:val="0095414E"/>
    <w:rPr>
      <w:rFonts w:ascii="Arial" w:eastAsia="Times New Roman" w:hAnsi="Arial" w:cs="Times New Roman"/>
      <w:sz w:val="20"/>
      <w:szCs w:val="20"/>
    </w:rPr>
  </w:style>
  <w:style w:type="paragraph" w:customStyle="1" w:styleId="2012Naslov3">
    <w:name w:val="2012_Naslov_3"/>
    <w:basedOn w:val="2012Naslov2"/>
    <w:next w:val="Normal"/>
    <w:qFormat/>
    <w:rsid w:val="00B92885"/>
    <w:pPr>
      <w:numPr>
        <w:numId w:val="3"/>
      </w:numPr>
      <w:spacing w:before="180" w:after="80"/>
      <w:ind w:left="738" w:hanging="284"/>
    </w:pPr>
    <w:rPr>
      <w:caps w:val="0"/>
      <w:sz w:val="20"/>
    </w:rPr>
  </w:style>
  <w:style w:type="paragraph" w:customStyle="1" w:styleId="2012TEXTObveznirazloziisklj2">
    <w:name w:val="2012_TEXT_Obvezni razlozi isklj_2"/>
    <w:basedOn w:val="Normal"/>
    <w:qFormat/>
    <w:rsid w:val="00B92885"/>
    <w:pPr>
      <w:tabs>
        <w:tab w:val="left" w:pos="964"/>
      </w:tabs>
      <w:autoSpaceDE/>
      <w:autoSpaceDN/>
      <w:adjustRightInd/>
      <w:spacing w:after="40"/>
      <w:ind w:left="737"/>
      <w:jc w:val="both"/>
    </w:pPr>
    <w:rPr>
      <w:lang w:eastAsia="en-US"/>
    </w:rPr>
  </w:style>
  <w:style w:type="paragraph" w:customStyle="1" w:styleId="2012NASLOV1">
    <w:name w:val="2012_NASLOV_1"/>
    <w:next w:val="2012Naslov2"/>
    <w:rsid w:val="003D319D"/>
    <w:pPr>
      <w:keepNext/>
      <w:widowControl w:val="0"/>
      <w:numPr>
        <w:numId w:val="4"/>
      </w:numPr>
      <w:spacing w:before="480" w:after="240" w:line="240" w:lineRule="auto"/>
      <w:ind w:left="454" w:hanging="454"/>
    </w:pPr>
    <w:rPr>
      <w:rFonts w:ascii="Arial" w:eastAsia="Times New Roman" w:hAnsi="Arial" w:cs="Times New Roman"/>
      <w:b/>
      <w:spacing w:val="-2"/>
      <w:sz w:val="32"/>
      <w:szCs w:val="26"/>
    </w:rPr>
  </w:style>
  <w:style w:type="paragraph" w:customStyle="1" w:styleId="2012TEXTObveznirazloziisklj">
    <w:name w:val="2012_TEXT_Obvezni razlozi isklj"/>
    <w:basedOn w:val="2012Naslov3"/>
    <w:next w:val="2012TEXTObveznirazloziisklj2"/>
    <w:qFormat/>
    <w:rsid w:val="003D319D"/>
    <w:pPr>
      <w:numPr>
        <w:numId w:val="5"/>
      </w:numPr>
      <w:spacing w:before="120" w:after="40"/>
      <w:ind w:left="738" w:hanging="284"/>
      <w:jc w:val="both"/>
    </w:pPr>
    <w:rPr>
      <w:b w:val="0"/>
    </w:rPr>
  </w:style>
  <w:style w:type="paragraph" w:customStyle="1" w:styleId="TEXTfont10">
    <w:name w:val="TEXT font10"/>
    <w:basedOn w:val="2012TEXT"/>
    <w:rsid w:val="00D72FDF"/>
  </w:style>
  <w:style w:type="paragraph" w:customStyle="1" w:styleId="TEXT">
    <w:name w:val="TEXT"/>
    <w:link w:val="TEXTChar"/>
    <w:rsid w:val="00D72FDF"/>
    <w:pPr>
      <w:spacing w:after="80" w:line="240" w:lineRule="auto"/>
    </w:pPr>
    <w:rPr>
      <w:rFonts w:ascii="Swis721 BT" w:eastAsia="Times New Roman" w:hAnsi="Swis721 BT" w:cs="Times New Roman"/>
      <w:sz w:val="20"/>
      <w:szCs w:val="20"/>
    </w:rPr>
  </w:style>
  <w:style w:type="character" w:customStyle="1" w:styleId="TEXTChar">
    <w:name w:val="TEXT Char"/>
    <w:basedOn w:val="Zadanifontodlomka"/>
    <w:link w:val="TEXT"/>
    <w:rsid w:val="00D72FDF"/>
    <w:rPr>
      <w:rFonts w:ascii="Swis721 BT" w:eastAsia="Times New Roman" w:hAnsi="Swis721 BT" w:cs="Times New Roman"/>
      <w:sz w:val="20"/>
      <w:szCs w:val="20"/>
    </w:rPr>
  </w:style>
  <w:style w:type="paragraph" w:styleId="Blokteksta">
    <w:name w:val="Block Text"/>
    <w:basedOn w:val="Normal"/>
    <w:rsid w:val="005157C0"/>
    <w:pPr>
      <w:widowControl/>
      <w:autoSpaceDE/>
      <w:autoSpaceDN/>
      <w:adjustRightInd/>
      <w:spacing w:after="120"/>
      <w:ind w:left="227" w:right="340"/>
      <w:jc w:val="both"/>
    </w:pPr>
    <w:rPr>
      <w:rFonts w:ascii="Swis721 LtEx BT" w:hAnsi="Swis721 LtEx BT"/>
      <w:lang w:eastAsia="en-US"/>
    </w:rPr>
  </w:style>
  <w:style w:type="paragraph" w:customStyle="1" w:styleId="msolistparagraph0">
    <w:name w:val="msolistparagraph"/>
    <w:basedOn w:val="Normal"/>
    <w:rsid w:val="00D86BA7"/>
    <w:pPr>
      <w:widowControl/>
      <w:autoSpaceDE/>
      <w:autoSpaceDN/>
      <w:adjustRightInd/>
      <w:ind w:left="720"/>
    </w:pPr>
    <w:rPr>
      <w:szCs w:val="24"/>
    </w:rPr>
  </w:style>
  <w:style w:type="paragraph" w:styleId="StandardWeb">
    <w:name w:val="Normal (Web)"/>
    <w:basedOn w:val="Normal"/>
    <w:uiPriority w:val="99"/>
    <w:unhideWhenUsed/>
    <w:rsid w:val="00F776FB"/>
    <w:pPr>
      <w:widowControl/>
      <w:autoSpaceDE/>
      <w:autoSpaceDN/>
      <w:adjustRightInd/>
      <w:spacing w:before="100" w:beforeAutospacing="1" w:after="100" w:afterAutospacing="1"/>
    </w:pPr>
    <w:rPr>
      <w:szCs w:val="24"/>
    </w:rPr>
  </w:style>
  <w:style w:type="paragraph" w:customStyle="1" w:styleId="Odlomakpopisa1">
    <w:name w:val="Odlomak popisa1"/>
    <w:basedOn w:val="Normal"/>
    <w:qFormat/>
    <w:rsid w:val="00B23B9A"/>
    <w:pPr>
      <w:widowControl/>
      <w:autoSpaceDE/>
      <w:autoSpaceDN/>
      <w:adjustRightInd/>
      <w:spacing w:after="200" w:line="276" w:lineRule="auto"/>
      <w:ind w:left="720"/>
    </w:pPr>
    <w:rPr>
      <w:rFonts w:ascii="Calibri" w:hAnsi="Calibri"/>
      <w:sz w:val="22"/>
      <w:szCs w:val="22"/>
      <w:lang w:val="en-US" w:eastAsia="en-US"/>
    </w:rPr>
  </w:style>
  <w:style w:type="paragraph" w:customStyle="1" w:styleId="t-9-8">
    <w:name w:val="t-9-8"/>
    <w:basedOn w:val="Normal"/>
    <w:uiPriority w:val="99"/>
    <w:rsid w:val="00082ED7"/>
    <w:pPr>
      <w:widowControl/>
      <w:autoSpaceDE/>
      <w:autoSpaceDN/>
      <w:adjustRightInd/>
      <w:spacing w:before="100" w:beforeAutospacing="1" w:after="100" w:afterAutospacing="1"/>
    </w:pPr>
    <w:rPr>
      <w:szCs w:val="24"/>
    </w:rPr>
  </w:style>
  <w:style w:type="table" w:customStyle="1" w:styleId="Reetkatablice1">
    <w:name w:val="Rešetka tablice1"/>
    <w:basedOn w:val="Obinatablica"/>
    <w:next w:val="Reetkatablice"/>
    <w:uiPriority w:val="39"/>
    <w:rsid w:val="0040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6E4A0C"/>
    <w:pPr>
      <w:widowControl/>
      <w:overflowPunct w:val="0"/>
      <w:spacing w:after="120" w:line="240" w:lineRule="atLeast"/>
      <w:ind w:left="720"/>
      <w:jc w:val="both"/>
      <w:textAlignment w:val="baseline"/>
    </w:pPr>
    <w:rPr>
      <w:rFonts w:ascii="Times" w:hAnsi="Times"/>
      <w:sz w:val="22"/>
      <w:lang w:val="en-GB" w:eastAsia="en-US"/>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qFormat/>
    <w:locked/>
    <w:rsid w:val="00FC66B0"/>
    <w:rPr>
      <w:rFonts w:ascii="Arial" w:eastAsia="Times New Roman" w:hAnsi="Arial" w:cs="Arial"/>
      <w:sz w:val="20"/>
      <w:szCs w:val="20"/>
      <w:lang w:eastAsia="hr-HR"/>
    </w:rPr>
  </w:style>
  <w:style w:type="paragraph" w:customStyle="1" w:styleId="brojlanka">
    <w:name w:val="broj članka"/>
    <w:qFormat/>
    <w:rsid w:val="007548B4"/>
    <w:pPr>
      <w:spacing w:before="480" w:after="0" w:line="400" w:lineRule="exact"/>
      <w:jc w:val="center"/>
    </w:pPr>
    <w:rPr>
      <w:rFonts w:ascii="Arial" w:eastAsia="Times New Roman" w:hAnsi="Arial" w:cs="Times New Roman"/>
      <w:b/>
      <w:i/>
      <w:szCs w:val="24"/>
      <w:lang w:eastAsia="lv-LV"/>
    </w:rPr>
  </w:style>
  <w:style w:type="character" w:customStyle="1" w:styleId="dodataksadrChar">
    <w:name w:val="dodataksadr Char"/>
    <w:link w:val="dodataksadr"/>
    <w:locked/>
    <w:rsid w:val="004854CE"/>
    <w:rPr>
      <w:szCs w:val="19"/>
      <w:lang w:val="x-none" w:eastAsia="x-none"/>
    </w:rPr>
  </w:style>
  <w:style w:type="paragraph" w:customStyle="1" w:styleId="dodataksadr">
    <w:name w:val="dodataksadr"/>
    <w:basedOn w:val="Normal"/>
    <w:link w:val="dodataksadrChar"/>
    <w:rsid w:val="004854CE"/>
    <w:pPr>
      <w:widowControl/>
      <w:tabs>
        <w:tab w:val="left" w:pos="2153"/>
      </w:tabs>
      <w:spacing w:before="40"/>
      <w:ind w:firstLine="340"/>
      <w:jc w:val="both"/>
    </w:pPr>
    <w:rPr>
      <w:rFonts w:asciiTheme="minorHAnsi" w:eastAsiaTheme="minorHAnsi" w:hAnsiTheme="minorHAnsi" w:cstheme="minorBidi"/>
      <w:sz w:val="22"/>
      <w:szCs w:val="19"/>
      <w:lang w:val="x-none" w:eastAsia="x-none"/>
    </w:rPr>
  </w:style>
  <w:style w:type="character" w:customStyle="1" w:styleId="Bodytext2">
    <w:name w:val="Body text (2)_"/>
    <w:link w:val="Bodytext20"/>
    <w:rsid w:val="00CE480E"/>
    <w:rPr>
      <w:rFonts w:ascii="Arial" w:eastAsia="Arial" w:hAnsi="Arial" w:cs="Arial"/>
      <w:shd w:val="clear" w:color="auto" w:fill="FFFFFF"/>
    </w:rPr>
  </w:style>
  <w:style w:type="paragraph" w:customStyle="1" w:styleId="Bodytext20">
    <w:name w:val="Body text (2)"/>
    <w:basedOn w:val="Normal"/>
    <w:link w:val="Bodytext2"/>
    <w:rsid w:val="00CE480E"/>
    <w:pPr>
      <w:widowControl/>
      <w:shd w:val="clear" w:color="auto" w:fill="FFFFFF"/>
      <w:autoSpaceDE/>
      <w:autoSpaceDN/>
      <w:adjustRightInd/>
      <w:spacing w:after="60" w:line="250" w:lineRule="exact"/>
      <w:ind w:hanging="360"/>
      <w:jc w:val="both"/>
    </w:pPr>
    <w:rPr>
      <w:rFonts w:eastAsia="Arial" w:cs="Arial"/>
      <w:sz w:val="22"/>
      <w:szCs w:val="22"/>
      <w:lang w:eastAsia="en-US"/>
    </w:rPr>
  </w:style>
  <w:style w:type="paragraph" w:customStyle="1" w:styleId="Dario-2">
    <w:name w:val="Dario-2"/>
    <w:basedOn w:val="Normal"/>
    <w:link w:val="Dario-2Char"/>
    <w:qFormat/>
    <w:rsid w:val="00524FFE"/>
    <w:pPr>
      <w:widowControl/>
      <w:autoSpaceDE/>
      <w:autoSpaceDN/>
      <w:adjustRightInd/>
      <w:spacing w:before="120" w:after="120"/>
      <w:ind w:left="624" w:hanging="624"/>
      <w:jc w:val="both"/>
    </w:pPr>
    <w:rPr>
      <w:b/>
      <w:color w:val="000000"/>
      <w:szCs w:val="28"/>
      <w:lang w:eastAsia="en-US"/>
    </w:rPr>
  </w:style>
  <w:style w:type="character" w:customStyle="1" w:styleId="Dario-2Char">
    <w:name w:val="Dario-2 Char"/>
    <w:link w:val="Dario-2"/>
    <w:rsid w:val="00524FFE"/>
    <w:rPr>
      <w:rFonts w:ascii="Arial" w:eastAsia="Times New Roman" w:hAnsi="Arial" w:cs="Times New Roman"/>
      <w:b/>
      <w:color w:val="000000"/>
      <w:sz w:val="24"/>
      <w:szCs w:val="28"/>
    </w:rPr>
  </w:style>
  <w:style w:type="paragraph" w:styleId="TOCNaslov">
    <w:name w:val="TOC Heading"/>
    <w:basedOn w:val="Naslov1"/>
    <w:next w:val="Normal"/>
    <w:uiPriority w:val="39"/>
    <w:unhideWhenUsed/>
    <w:qFormat/>
    <w:rsid w:val="00A140A8"/>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adraj2">
    <w:name w:val="toc 2"/>
    <w:basedOn w:val="Normal"/>
    <w:next w:val="Normal"/>
    <w:autoRedefine/>
    <w:uiPriority w:val="39"/>
    <w:unhideWhenUsed/>
    <w:rsid w:val="00A23AB8"/>
    <w:pPr>
      <w:tabs>
        <w:tab w:val="left" w:pos="709"/>
        <w:tab w:val="right" w:leader="dot" w:pos="9627"/>
      </w:tabs>
      <w:spacing w:after="100"/>
      <w:ind w:left="200" w:right="-153"/>
    </w:pPr>
    <w:rPr>
      <w:sz w:val="20"/>
    </w:rPr>
  </w:style>
  <w:style w:type="paragraph" w:styleId="Sadraj1">
    <w:name w:val="toc 1"/>
    <w:basedOn w:val="Normal"/>
    <w:next w:val="Normal"/>
    <w:autoRedefine/>
    <w:uiPriority w:val="39"/>
    <w:unhideWhenUsed/>
    <w:qFormat/>
    <w:rsid w:val="008F7878"/>
    <w:pPr>
      <w:spacing w:after="100"/>
    </w:pPr>
    <w:rPr>
      <w:sz w:val="20"/>
    </w:rPr>
  </w:style>
  <w:style w:type="paragraph" w:styleId="Podnaslov">
    <w:name w:val="Subtitle"/>
    <w:basedOn w:val="Normal"/>
    <w:next w:val="Normal"/>
    <w:link w:val="PodnaslovChar"/>
    <w:uiPriority w:val="11"/>
    <w:qFormat/>
    <w:rsid w:val="00A140A8"/>
    <w:pPr>
      <w:numPr>
        <w:ilvl w:val="1"/>
      </w:numPr>
    </w:pPr>
    <w:rPr>
      <w:rFonts w:eastAsiaTheme="majorEastAsia" w:cstheme="majorBidi"/>
      <w:b/>
      <w:iCs/>
      <w:szCs w:val="24"/>
    </w:rPr>
  </w:style>
  <w:style w:type="character" w:customStyle="1" w:styleId="PodnaslovChar">
    <w:name w:val="Podnaslov Char"/>
    <w:basedOn w:val="Zadanifontodlomka"/>
    <w:link w:val="Podnaslov"/>
    <w:uiPriority w:val="11"/>
    <w:rsid w:val="00A140A8"/>
    <w:rPr>
      <w:rFonts w:ascii="Arial" w:eastAsiaTheme="majorEastAsia" w:hAnsi="Arial" w:cstheme="majorBidi"/>
      <w:b/>
      <w:iCs/>
      <w:sz w:val="24"/>
      <w:szCs w:val="24"/>
      <w:lang w:eastAsia="hr-HR"/>
    </w:rPr>
  </w:style>
  <w:style w:type="character" w:styleId="Neupadljivareferenca">
    <w:name w:val="Subtle Reference"/>
    <w:uiPriority w:val="31"/>
    <w:qFormat/>
    <w:rsid w:val="003C25F5"/>
    <w:rPr>
      <w:smallCaps/>
      <w:color w:val="404040"/>
    </w:rPr>
  </w:style>
  <w:style w:type="character" w:customStyle="1" w:styleId="Naslov8Char">
    <w:name w:val="Naslov 8 Char"/>
    <w:basedOn w:val="Zadanifontodlomka"/>
    <w:link w:val="Naslov8"/>
    <w:rsid w:val="00BB1B8B"/>
    <w:rPr>
      <w:rFonts w:asciiTheme="majorHAnsi" w:eastAsiaTheme="majorEastAsia" w:hAnsiTheme="majorHAnsi" w:cstheme="majorBidi"/>
      <w:color w:val="272727" w:themeColor="text1" w:themeTint="D8"/>
      <w:sz w:val="21"/>
      <w:szCs w:val="21"/>
      <w:lang w:eastAsia="hr-HR"/>
    </w:rPr>
  </w:style>
  <w:style w:type="paragraph" w:styleId="Sadraj3">
    <w:name w:val="toc 3"/>
    <w:basedOn w:val="Normal"/>
    <w:next w:val="Normal"/>
    <w:autoRedefine/>
    <w:uiPriority w:val="39"/>
    <w:unhideWhenUsed/>
    <w:rsid w:val="008F7878"/>
    <w:pPr>
      <w:spacing w:after="100"/>
      <w:ind w:left="480"/>
    </w:pPr>
    <w:rPr>
      <w:sz w:val="20"/>
    </w:rPr>
  </w:style>
  <w:style w:type="paragraph" w:styleId="Sadraj4">
    <w:name w:val="toc 4"/>
    <w:basedOn w:val="Normal"/>
    <w:next w:val="Normal"/>
    <w:autoRedefine/>
    <w:uiPriority w:val="39"/>
    <w:unhideWhenUsed/>
    <w:rsid w:val="008F7878"/>
    <w:pPr>
      <w:spacing w:after="100"/>
      <w:ind w:left="720"/>
    </w:pPr>
    <w:rPr>
      <w:sz w:val="20"/>
    </w:rPr>
  </w:style>
  <w:style w:type="paragraph" w:customStyle="1" w:styleId="Naslov11">
    <w:name w:val="Naslov 11"/>
    <w:basedOn w:val="Normal"/>
    <w:qFormat/>
    <w:rsid w:val="00B30347"/>
    <w:pPr>
      <w:widowControl/>
      <w:numPr>
        <w:numId w:val="9"/>
      </w:numPr>
    </w:pPr>
    <w:rPr>
      <w:rFonts w:cs="Helvetica-BoldOblique"/>
      <w:b/>
      <w:szCs w:val="22"/>
    </w:rPr>
  </w:style>
  <w:style w:type="paragraph" w:customStyle="1" w:styleId="Stil1">
    <w:name w:val="Stil1"/>
    <w:basedOn w:val="Normal"/>
    <w:link w:val="Stil1Char"/>
    <w:qFormat/>
    <w:rsid w:val="00D97AB8"/>
    <w:pPr>
      <w:keepNext/>
      <w:widowControl/>
      <w:numPr>
        <w:ilvl w:val="1"/>
        <w:numId w:val="1"/>
      </w:numPr>
      <w:autoSpaceDE/>
      <w:autoSpaceDN/>
      <w:adjustRightInd/>
      <w:spacing w:before="120" w:line="288" w:lineRule="auto"/>
      <w:jc w:val="both"/>
      <w:outlineLvl w:val="1"/>
    </w:pPr>
    <w:rPr>
      <w:rFonts w:ascii="Calibri" w:hAnsi="Calibri"/>
      <w:b/>
      <w:bCs/>
      <w:sz w:val="20"/>
    </w:rPr>
  </w:style>
  <w:style w:type="character" w:customStyle="1" w:styleId="Stil1Char">
    <w:name w:val="Stil1 Char"/>
    <w:link w:val="Stil1"/>
    <w:rsid w:val="00D97AB8"/>
    <w:rPr>
      <w:rFonts w:ascii="Calibri" w:eastAsia="Times New Roman" w:hAnsi="Calibri" w:cs="Times New Roman"/>
      <w:b/>
      <w:bCs/>
      <w:sz w:val="20"/>
      <w:szCs w:val="20"/>
      <w:lang w:eastAsia="hr-HR"/>
    </w:rPr>
  </w:style>
  <w:style w:type="paragraph" w:customStyle="1" w:styleId="StilCalibri10tokaObostranoPrviredak102cmProred">
    <w:name w:val="Stil Calibri 10 točka Obostrano Prvi redak:  102 cm Prored:  ..."/>
    <w:basedOn w:val="Normal"/>
    <w:rsid w:val="00624B41"/>
    <w:pPr>
      <w:widowControl/>
      <w:autoSpaceDE/>
      <w:autoSpaceDN/>
      <w:adjustRightInd/>
      <w:spacing w:line="288" w:lineRule="auto"/>
      <w:jc w:val="both"/>
    </w:pPr>
    <w:rPr>
      <w:rFonts w:ascii="Calibri" w:hAnsi="Calibri"/>
      <w:sz w:val="20"/>
    </w:rPr>
  </w:style>
  <w:style w:type="paragraph" w:customStyle="1" w:styleId="Bezproreda1">
    <w:name w:val="Bez proreda1"/>
    <w:qFormat/>
    <w:rsid w:val="006D7C79"/>
    <w:pPr>
      <w:spacing w:after="100" w:line="240" w:lineRule="auto"/>
      <w:ind w:left="238"/>
    </w:pPr>
    <w:rPr>
      <w:rFonts w:ascii="Calibri" w:eastAsia="Times New Roman" w:hAnsi="Calibri" w:cs="Times New Roman"/>
      <w:lang w:eastAsia="hr-HR"/>
    </w:rPr>
  </w:style>
  <w:style w:type="table" w:customStyle="1" w:styleId="TableNormal">
    <w:name w:val="Table Normal"/>
    <w:uiPriority w:val="2"/>
    <w:semiHidden/>
    <w:unhideWhenUsed/>
    <w:qFormat/>
    <w:rsid w:val="006D7C7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7C79"/>
    <w:pPr>
      <w:autoSpaceDE/>
      <w:autoSpaceDN/>
      <w:adjustRightInd/>
    </w:pPr>
    <w:rPr>
      <w:rFonts w:asciiTheme="minorHAnsi" w:eastAsiaTheme="minorHAnsi" w:hAnsiTheme="minorHAnsi" w:cstheme="minorBidi"/>
      <w:sz w:val="22"/>
      <w:szCs w:val="22"/>
      <w:lang w:val="en-US" w:eastAsia="en-US"/>
    </w:rPr>
  </w:style>
  <w:style w:type="paragraph" w:styleId="Revizija">
    <w:name w:val="Revision"/>
    <w:hidden/>
    <w:uiPriority w:val="99"/>
    <w:semiHidden/>
    <w:rsid w:val="00A154AC"/>
    <w:pPr>
      <w:spacing w:after="0" w:line="240" w:lineRule="auto"/>
    </w:pPr>
    <w:rPr>
      <w:rFonts w:ascii="Arial" w:eastAsia="Times New Roman" w:hAnsi="Arial" w:cs="Times New Roman"/>
      <w:sz w:val="24"/>
      <w:szCs w:val="20"/>
      <w:lang w:eastAsia="hr-HR"/>
    </w:rPr>
  </w:style>
  <w:style w:type="paragraph" w:customStyle="1" w:styleId="box453040">
    <w:name w:val="box_453040"/>
    <w:basedOn w:val="Normal"/>
    <w:uiPriority w:val="99"/>
    <w:rsid w:val="0080689B"/>
    <w:pPr>
      <w:widowControl/>
      <w:autoSpaceDE/>
      <w:autoSpaceDN/>
      <w:adjustRightInd/>
      <w:spacing w:before="100" w:beforeAutospacing="1" w:after="100" w:afterAutospacing="1"/>
    </w:pPr>
    <w:rPr>
      <w:rFonts w:ascii="Times New Roman" w:hAnsi="Times New Roman"/>
      <w:szCs w:val="24"/>
    </w:rPr>
  </w:style>
  <w:style w:type="paragraph" w:customStyle="1" w:styleId="Naslov10">
    <w:name w:val="Naslov_1"/>
    <w:next w:val="Normal"/>
    <w:qFormat/>
    <w:rsid w:val="002E1B37"/>
    <w:pPr>
      <w:numPr>
        <w:numId w:val="22"/>
      </w:numPr>
      <w:pBdr>
        <w:top w:val="single" w:sz="4" w:space="1" w:color="auto"/>
        <w:left w:val="single" w:sz="4" w:space="4" w:color="auto"/>
        <w:bottom w:val="single" w:sz="4" w:space="1" w:color="auto"/>
        <w:right w:val="single" w:sz="4" w:space="4" w:color="auto"/>
      </w:pBdr>
      <w:shd w:val="clear" w:color="auto" w:fill="B3B3B3"/>
      <w:spacing w:before="120" w:after="120" w:line="240" w:lineRule="auto"/>
    </w:pPr>
    <w:rPr>
      <w:rFonts w:ascii="Myriad Pro" w:eastAsia="Times New Roman" w:hAnsi="Myriad Pro" w:cs="Times New Roman"/>
      <w:b/>
      <w:sz w:val="28"/>
      <w:szCs w:val="24"/>
    </w:rPr>
  </w:style>
  <w:style w:type="paragraph" w:customStyle="1" w:styleId="Naslov20">
    <w:name w:val="Naslov_2"/>
    <w:basedOn w:val="Naslov10"/>
    <w:qFormat/>
    <w:rsid w:val="002E1B37"/>
    <w:pPr>
      <w:numPr>
        <w:ilvl w:val="1"/>
      </w:numPr>
      <w:pBdr>
        <w:top w:val="none" w:sz="0" w:space="0" w:color="auto"/>
        <w:left w:val="none" w:sz="0" w:space="0" w:color="auto"/>
        <w:bottom w:val="none" w:sz="0" w:space="0" w:color="auto"/>
        <w:right w:val="none" w:sz="0" w:space="0" w:color="auto"/>
      </w:pBdr>
      <w:shd w:val="clear" w:color="auto" w:fill="auto"/>
      <w:spacing w:before="0" w:after="0"/>
      <w:jc w:val="both"/>
    </w:pPr>
    <w:rPr>
      <w:sz w:val="24"/>
    </w:rPr>
  </w:style>
  <w:style w:type="table" w:customStyle="1" w:styleId="Reetkatablice2">
    <w:name w:val="Rešetka tablice2"/>
    <w:basedOn w:val="Obinatablica"/>
    <w:next w:val="Reetkatablice"/>
    <w:uiPriority w:val="39"/>
    <w:rsid w:val="00D0622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5">
    <w:name w:val="toc 5"/>
    <w:basedOn w:val="Normal"/>
    <w:next w:val="Normal"/>
    <w:autoRedefine/>
    <w:uiPriority w:val="39"/>
    <w:unhideWhenUsed/>
    <w:rsid w:val="005C22A1"/>
    <w:pPr>
      <w:widowControl/>
      <w:autoSpaceDE/>
      <w:autoSpaceDN/>
      <w:adjustRightInd/>
      <w:spacing w:after="100" w:line="259" w:lineRule="auto"/>
      <w:ind w:left="880"/>
    </w:pPr>
    <w:rPr>
      <w:rFonts w:asciiTheme="minorHAnsi" w:eastAsiaTheme="minorEastAsia" w:hAnsiTheme="minorHAnsi" w:cstheme="minorBidi"/>
      <w:sz w:val="22"/>
      <w:szCs w:val="22"/>
    </w:rPr>
  </w:style>
  <w:style w:type="paragraph" w:styleId="Sadraj6">
    <w:name w:val="toc 6"/>
    <w:basedOn w:val="Normal"/>
    <w:next w:val="Normal"/>
    <w:autoRedefine/>
    <w:uiPriority w:val="39"/>
    <w:unhideWhenUsed/>
    <w:rsid w:val="005C22A1"/>
    <w:pPr>
      <w:widowControl/>
      <w:autoSpaceDE/>
      <w:autoSpaceDN/>
      <w:adjustRightInd/>
      <w:spacing w:after="100" w:line="259" w:lineRule="auto"/>
      <w:ind w:left="1100"/>
    </w:pPr>
    <w:rPr>
      <w:rFonts w:asciiTheme="minorHAnsi" w:eastAsiaTheme="minorEastAsia" w:hAnsiTheme="minorHAnsi" w:cstheme="minorBidi"/>
      <w:sz w:val="22"/>
      <w:szCs w:val="22"/>
    </w:rPr>
  </w:style>
  <w:style w:type="paragraph" w:styleId="Sadraj7">
    <w:name w:val="toc 7"/>
    <w:basedOn w:val="Normal"/>
    <w:next w:val="Normal"/>
    <w:autoRedefine/>
    <w:uiPriority w:val="39"/>
    <w:unhideWhenUsed/>
    <w:rsid w:val="005C22A1"/>
    <w:pPr>
      <w:widowControl/>
      <w:autoSpaceDE/>
      <w:autoSpaceDN/>
      <w:adjustRightInd/>
      <w:spacing w:after="100" w:line="259" w:lineRule="auto"/>
      <w:ind w:left="1320"/>
    </w:pPr>
    <w:rPr>
      <w:rFonts w:asciiTheme="minorHAnsi" w:eastAsiaTheme="minorEastAsia" w:hAnsiTheme="minorHAnsi" w:cstheme="minorBidi"/>
      <w:sz w:val="22"/>
      <w:szCs w:val="22"/>
    </w:rPr>
  </w:style>
  <w:style w:type="paragraph" w:styleId="Sadraj8">
    <w:name w:val="toc 8"/>
    <w:basedOn w:val="Normal"/>
    <w:next w:val="Normal"/>
    <w:autoRedefine/>
    <w:uiPriority w:val="39"/>
    <w:unhideWhenUsed/>
    <w:rsid w:val="005C22A1"/>
    <w:pPr>
      <w:widowControl/>
      <w:autoSpaceDE/>
      <w:autoSpaceDN/>
      <w:adjustRightInd/>
      <w:spacing w:after="100" w:line="259" w:lineRule="auto"/>
      <w:ind w:left="1540"/>
    </w:pPr>
    <w:rPr>
      <w:rFonts w:asciiTheme="minorHAnsi" w:eastAsiaTheme="minorEastAsia" w:hAnsiTheme="minorHAnsi" w:cstheme="minorBidi"/>
      <w:sz w:val="22"/>
      <w:szCs w:val="22"/>
    </w:rPr>
  </w:style>
  <w:style w:type="paragraph" w:styleId="Sadraj9">
    <w:name w:val="toc 9"/>
    <w:basedOn w:val="Normal"/>
    <w:next w:val="Normal"/>
    <w:autoRedefine/>
    <w:uiPriority w:val="39"/>
    <w:unhideWhenUsed/>
    <w:rsid w:val="005C22A1"/>
    <w:pPr>
      <w:widowControl/>
      <w:autoSpaceDE/>
      <w:autoSpaceDN/>
      <w:adjustRightInd/>
      <w:spacing w:after="100" w:line="259" w:lineRule="auto"/>
      <w:ind w:left="1760"/>
    </w:pPr>
    <w:rPr>
      <w:rFonts w:asciiTheme="minorHAnsi" w:eastAsiaTheme="minorEastAsia" w:hAnsiTheme="minorHAnsi" w:cstheme="minorBidi"/>
      <w:sz w:val="22"/>
      <w:szCs w:val="22"/>
    </w:rPr>
  </w:style>
  <w:style w:type="character" w:styleId="Nerijeenospominjanje">
    <w:name w:val="Unresolved Mention"/>
    <w:basedOn w:val="Zadanifontodlomka"/>
    <w:uiPriority w:val="99"/>
    <w:semiHidden/>
    <w:unhideWhenUsed/>
    <w:rsid w:val="00056FE2"/>
    <w:rPr>
      <w:color w:val="605E5C"/>
      <w:shd w:val="clear" w:color="auto" w:fill="E1DFDD"/>
    </w:rPr>
  </w:style>
  <w:style w:type="table" w:customStyle="1" w:styleId="Reetkatablice21">
    <w:name w:val="Rešetka tablice21"/>
    <w:basedOn w:val="Obinatablica"/>
    <w:next w:val="Reetkatablice"/>
    <w:uiPriority w:val="59"/>
    <w:rsid w:val="00F35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438">
      <w:bodyDiv w:val="1"/>
      <w:marLeft w:val="0"/>
      <w:marRight w:val="0"/>
      <w:marTop w:val="0"/>
      <w:marBottom w:val="0"/>
      <w:divBdr>
        <w:top w:val="none" w:sz="0" w:space="0" w:color="auto"/>
        <w:left w:val="none" w:sz="0" w:space="0" w:color="auto"/>
        <w:bottom w:val="none" w:sz="0" w:space="0" w:color="auto"/>
        <w:right w:val="none" w:sz="0" w:space="0" w:color="auto"/>
      </w:divBdr>
    </w:div>
    <w:div w:id="16932961">
      <w:bodyDiv w:val="1"/>
      <w:marLeft w:val="0"/>
      <w:marRight w:val="0"/>
      <w:marTop w:val="0"/>
      <w:marBottom w:val="0"/>
      <w:divBdr>
        <w:top w:val="none" w:sz="0" w:space="0" w:color="auto"/>
        <w:left w:val="none" w:sz="0" w:space="0" w:color="auto"/>
        <w:bottom w:val="none" w:sz="0" w:space="0" w:color="auto"/>
        <w:right w:val="none" w:sz="0" w:space="0" w:color="auto"/>
      </w:divBdr>
    </w:div>
    <w:div w:id="66269750">
      <w:bodyDiv w:val="1"/>
      <w:marLeft w:val="0"/>
      <w:marRight w:val="0"/>
      <w:marTop w:val="0"/>
      <w:marBottom w:val="0"/>
      <w:divBdr>
        <w:top w:val="none" w:sz="0" w:space="0" w:color="auto"/>
        <w:left w:val="none" w:sz="0" w:space="0" w:color="auto"/>
        <w:bottom w:val="none" w:sz="0" w:space="0" w:color="auto"/>
        <w:right w:val="none" w:sz="0" w:space="0" w:color="auto"/>
      </w:divBdr>
    </w:div>
    <w:div w:id="71973032">
      <w:bodyDiv w:val="1"/>
      <w:marLeft w:val="0"/>
      <w:marRight w:val="0"/>
      <w:marTop w:val="0"/>
      <w:marBottom w:val="0"/>
      <w:divBdr>
        <w:top w:val="none" w:sz="0" w:space="0" w:color="auto"/>
        <w:left w:val="none" w:sz="0" w:space="0" w:color="auto"/>
        <w:bottom w:val="none" w:sz="0" w:space="0" w:color="auto"/>
        <w:right w:val="none" w:sz="0" w:space="0" w:color="auto"/>
      </w:divBdr>
    </w:div>
    <w:div w:id="90900876">
      <w:bodyDiv w:val="1"/>
      <w:marLeft w:val="0"/>
      <w:marRight w:val="0"/>
      <w:marTop w:val="0"/>
      <w:marBottom w:val="0"/>
      <w:divBdr>
        <w:top w:val="none" w:sz="0" w:space="0" w:color="auto"/>
        <w:left w:val="none" w:sz="0" w:space="0" w:color="auto"/>
        <w:bottom w:val="none" w:sz="0" w:space="0" w:color="auto"/>
        <w:right w:val="none" w:sz="0" w:space="0" w:color="auto"/>
      </w:divBdr>
    </w:div>
    <w:div w:id="125125081">
      <w:bodyDiv w:val="1"/>
      <w:marLeft w:val="0"/>
      <w:marRight w:val="0"/>
      <w:marTop w:val="0"/>
      <w:marBottom w:val="0"/>
      <w:divBdr>
        <w:top w:val="none" w:sz="0" w:space="0" w:color="auto"/>
        <w:left w:val="none" w:sz="0" w:space="0" w:color="auto"/>
        <w:bottom w:val="none" w:sz="0" w:space="0" w:color="auto"/>
        <w:right w:val="none" w:sz="0" w:space="0" w:color="auto"/>
      </w:divBdr>
    </w:div>
    <w:div w:id="157233953">
      <w:bodyDiv w:val="1"/>
      <w:marLeft w:val="0"/>
      <w:marRight w:val="0"/>
      <w:marTop w:val="0"/>
      <w:marBottom w:val="0"/>
      <w:divBdr>
        <w:top w:val="none" w:sz="0" w:space="0" w:color="auto"/>
        <w:left w:val="none" w:sz="0" w:space="0" w:color="auto"/>
        <w:bottom w:val="none" w:sz="0" w:space="0" w:color="auto"/>
        <w:right w:val="none" w:sz="0" w:space="0" w:color="auto"/>
      </w:divBdr>
    </w:div>
    <w:div w:id="163321574">
      <w:bodyDiv w:val="1"/>
      <w:marLeft w:val="0"/>
      <w:marRight w:val="0"/>
      <w:marTop w:val="0"/>
      <w:marBottom w:val="0"/>
      <w:divBdr>
        <w:top w:val="none" w:sz="0" w:space="0" w:color="auto"/>
        <w:left w:val="none" w:sz="0" w:space="0" w:color="auto"/>
        <w:bottom w:val="none" w:sz="0" w:space="0" w:color="auto"/>
        <w:right w:val="none" w:sz="0" w:space="0" w:color="auto"/>
      </w:divBdr>
    </w:div>
    <w:div w:id="209415307">
      <w:bodyDiv w:val="1"/>
      <w:marLeft w:val="0"/>
      <w:marRight w:val="0"/>
      <w:marTop w:val="0"/>
      <w:marBottom w:val="0"/>
      <w:divBdr>
        <w:top w:val="none" w:sz="0" w:space="0" w:color="auto"/>
        <w:left w:val="none" w:sz="0" w:space="0" w:color="auto"/>
        <w:bottom w:val="none" w:sz="0" w:space="0" w:color="auto"/>
        <w:right w:val="none" w:sz="0" w:space="0" w:color="auto"/>
      </w:divBdr>
    </w:div>
    <w:div w:id="253054916">
      <w:bodyDiv w:val="1"/>
      <w:marLeft w:val="0"/>
      <w:marRight w:val="0"/>
      <w:marTop w:val="0"/>
      <w:marBottom w:val="0"/>
      <w:divBdr>
        <w:top w:val="none" w:sz="0" w:space="0" w:color="auto"/>
        <w:left w:val="none" w:sz="0" w:space="0" w:color="auto"/>
        <w:bottom w:val="none" w:sz="0" w:space="0" w:color="auto"/>
        <w:right w:val="none" w:sz="0" w:space="0" w:color="auto"/>
      </w:divBdr>
    </w:div>
    <w:div w:id="309024101">
      <w:bodyDiv w:val="1"/>
      <w:marLeft w:val="0"/>
      <w:marRight w:val="0"/>
      <w:marTop w:val="0"/>
      <w:marBottom w:val="0"/>
      <w:divBdr>
        <w:top w:val="none" w:sz="0" w:space="0" w:color="auto"/>
        <w:left w:val="none" w:sz="0" w:space="0" w:color="auto"/>
        <w:bottom w:val="none" w:sz="0" w:space="0" w:color="auto"/>
        <w:right w:val="none" w:sz="0" w:space="0" w:color="auto"/>
      </w:divBdr>
    </w:div>
    <w:div w:id="346370592">
      <w:bodyDiv w:val="1"/>
      <w:marLeft w:val="0"/>
      <w:marRight w:val="0"/>
      <w:marTop w:val="0"/>
      <w:marBottom w:val="0"/>
      <w:divBdr>
        <w:top w:val="none" w:sz="0" w:space="0" w:color="auto"/>
        <w:left w:val="none" w:sz="0" w:space="0" w:color="auto"/>
        <w:bottom w:val="none" w:sz="0" w:space="0" w:color="auto"/>
        <w:right w:val="none" w:sz="0" w:space="0" w:color="auto"/>
      </w:divBdr>
    </w:div>
    <w:div w:id="350686994">
      <w:bodyDiv w:val="1"/>
      <w:marLeft w:val="0"/>
      <w:marRight w:val="0"/>
      <w:marTop w:val="0"/>
      <w:marBottom w:val="0"/>
      <w:divBdr>
        <w:top w:val="none" w:sz="0" w:space="0" w:color="auto"/>
        <w:left w:val="none" w:sz="0" w:space="0" w:color="auto"/>
        <w:bottom w:val="none" w:sz="0" w:space="0" w:color="auto"/>
        <w:right w:val="none" w:sz="0" w:space="0" w:color="auto"/>
      </w:divBdr>
    </w:div>
    <w:div w:id="385757257">
      <w:bodyDiv w:val="1"/>
      <w:marLeft w:val="0"/>
      <w:marRight w:val="0"/>
      <w:marTop w:val="0"/>
      <w:marBottom w:val="0"/>
      <w:divBdr>
        <w:top w:val="none" w:sz="0" w:space="0" w:color="auto"/>
        <w:left w:val="none" w:sz="0" w:space="0" w:color="auto"/>
        <w:bottom w:val="none" w:sz="0" w:space="0" w:color="auto"/>
        <w:right w:val="none" w:sz="0" w:space="0" w:color="auto"/>
      </w:divBdr>
      <w:divsChild>
        <w:div w:id="1853253173">
          <w:marLeft w:val="0"/>
          <w:marRight w:val="0"/>
          <w:marTop w:val="0"/>
          <w:marBottom w:val="0"/>
          <w:divBdr>
            <w:top w:val="none" w:sz="0" w:space="0" w:color="auto"/>
            <w:left w:val="none" w:sz="0" w:space="0" w:color="auto"/>
            <w:bottom w:val="none" w:sz="0" w:space="0" w:color="auto"/>
            <w:right w:val="none" w:sz="0" w:space="0" w:color="auto"/>
          </w:divBdr>
          <w:divsChild>
            <w:div w:id="1001391691">
              <w:marLeft w:val="0"/>
              <w:marRight w:val="0"/>
              <w:marTop w:val="0"/>
              <w:marBottom w:val="0"/>
              <w:divBdr>
                <w:top w:val="none" w:sz="0" w:space="0" w:color="auto"/>
                <w:left w:val="none" w:sz="0" w:space="0" w:color="auto"/>
                <w:bottom w:val="none" w:sz="0" w:space="0" w:color="auto"/>
                <w:right w:val="none" w:sz="0" w:space="0" w:color="auto"/>
              </w:divBdr>
              <w:divsChild>
                <w:div w:id="2060782858">
                  <w:marLeft w:val="0"/>
                  <w:marRight w:val="0"/>
                  <w:marTop w:val="0"/>
                  <w:marBottom w:val="0"/>
                  <w:divBdr>
                    <w:top w:val="none" w:sz="0" w:space="0" w:color="auto"/>
                    <w:left w:val="none" w:sz="0" w:space="0" w:color="auto"/>
                    <w:bottom w:val="none" w:sz="0" w:space="0" w:color="auto"/>
                    <w:right w:val="none" w:sz="0" w:space="0" w:color="auto"/>
                  </w:divBdr>
                  <w:divsChild>
                    <w:div w:id="138159333">
                      <w:marLeft w:val="0"/>
                      <w:marRight w:val="0"/>
                      <w:marTop w:val="0"/>
                      <w:marBottom w:val="0"/>
                      <w:divBdr>
                        <w:top w:val="single" w:sz="6" w:space="0" w:color="E4E4E6"/>
                        <w:left w:val="none" w:sz="0" w:space="0" w:color="auto"/>
                        <w:bottom w:val="none" w:sz="0" w:space="0" w:color="auto"/>
                        <w:right w:val="none" w:sz="0" w:space="0" w:color="auto"/>
                      </w:divBdr>
                      <w:divsChild>
                        <w:div w:id="1399547504">
                          <w:marLeft w:val="0"/>
                          <w:marRight w:val="0"/>
                          <w:marTop w:val="0"/>
                          <w:marBottom w:val="0"/>
                          <w:divBdr>
                            <w:top w:val="single" w:sz="6" w:space="0" w:color="E4E4E6"/>
                            <w:left w:val="none" w:sz="0" w:space="0" w:color="auto"/>
                            <w:bottom w:val="none" w:sz="0" w:space="0" w:color="auto"/>
                            <w:right w:val="none" w:sz="0" w:space="0" w:color="auto"/>
                          </w:divBdr>
                          <w:divsChild>
                            <w:div w:id="353462121">
                              <w:marLeft w:val="0"/>
                              <w:marRight w:val="1500"/>
                              <w:marTop w:val="100"/>
                              <w:marBottom w:val="100"/>
                              <w:divBdr>
                                <w:top w:val="none" w:sz="0" w:space="0" w:color="auto"/>
                                <w:left w:val="none" w:sz="0" w:space="0" w:color="auto"/>
                                <w:bottom w:val="none" w:sz="0" w:space="0" w:color="auto"/>
                                <w:right w:val="none" w:sz="0" w:space="0" w:color="auto"/>
                              </w:divBdr>
                              <w:divsChild>
                                <w:div w:id="1697846290">
                                  <w:marLeft w:val="0"/>
                                  <w:marRight w:val="0"/>
                                  <w:marTop w:val="300"/>
                                  <w:marBottom w:val="450"/>
                                  <w:divBdr>
                                    <w:top w:val="none" w:sz="0" w:space="0" w:color="auto"/>
                                    <w:left w:val="none" w:sz="0" w:space="0" w:color="auto"/>
                                    <w:bottom w:val="none" w:sz="0" w:space="0" w:color="auto"/>
                                    <w:right w:val="none" w:sz="0" w:space="0" w:color="auto"/>
                                  </w:divBdr>
                                  <w:divsChild>
                                    <w:div w:id="1631204578">
                                      <w:marLeft w:val="0"/>
                                      <w:marRight w:val="0"/>
                                      <w:marTop w:val="0"/>
                                      <w:marBottom w:val="0"/>
                                      <w:divBdr>
                                        <w:top w:val="none" w:sz="0" w:space="0" w:color="auto"/>
                                        <w:left w:val="none" w:sz="0" w:space="0" w:color="auto"/>
                                        <w:bottom w:val="none" w:sz="0" w:space="0" w:color="auto"/>
                                        <w:right w:val="none" w:sz="0" w:space="0" w:color="auto"/>
                                      </w:divBdr>
                                      <w:divsChild>
                                        <w:div w:id="15108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479260">
      <w:bodyDiv w:val="1"/>
      <w:marLeft w:val="0"/>
      <w:marRight w:val="0"/>
      <w:marTop w:val="0"/>
      <w:marBottom w:val="0"/>
      <w:divBdr>
        <w:top w:val="none" w:sz="0" w:space="0" w:color="auto"/>
        <w:left w:val="none" w:sz="0" w:space="0" w:color="auto"/>
        <w:bottom w:val="none" w:sz="0" w:space="0" w:color="auto"/>
        <w:right w:val="none" w:sz="0" w:space="0" w:color="auto"/>
      </w:divBdr>
    </w:div>
    <w:div w:id="495613647">
      <w:bodyDiv w:val="1"/>
      <w:marLeft w:val="0"/>
      <w:marRight w:val="0"/>
      <w:marTop w:val="0"/>
      <w:marBottom w:val="0"/>
      <w:divBdr>
        <w:top w:val="none" w:sz="0" w:space="0" w:color="auto"/>
        <w:left w:val="none" w:sz="0" w:space="0" w:color="auto"/>
        <w:bottom w:val="none" w:sz="0" w:space="0" w:color="auto"/>
        <w:right w:val="none" w:sz="0" w:space="0" w:color="auto"/>
      </w:divBdr>
    </w:div>
    <w:div w:id="534199876">
      <w:bodyDiv w:val="1"/>
      <w:marLeft w:val="0"/>
      <w:marRight w:val="0"/>
      <w:marTop w:val="0"/>
      <w:marBottom w:val="0"/>
      <w:divBdr>
        <w:top w:val="none" w:sz="0" w:space="0" w:color="auto"/>
        <w:left w:val="none" w:sz="0" w:space="0" w:color="auto"/>
        <w:bottom w:val="none" w:sz="0" w:space="0" w:color="auto"/>
        <w:right w:val="none" w:sz="0" w:space="0" w:color="auto"/>
      </w:divBdr>
    </w:div>
    <w:div w:id="563372984">
      <w:bodyDiv w:val="1"/>
      <w:marLeft w:val="0"/>
      <w:marRight w:val="0"/>
      <w:marTop w:val="0"/>
      <w:marBottom w:val="0"/>
      <w:divBdr>
        <w:top w:val="none" w:sz="0" w:space="0" w:color="auto"/>
        <w:left w:val="none" w:sz="0" w:space="0" w:color="auto"/>
        <w:bottom w:val="none" w:sz="0" w:space="0" w:color="auto"/>
        <w:right w:val="none" w:sz="0" w:space="0" w:color="auto"/>
      </w:divBdr>
    </w:div>
    <w:div w:id="573902796">
      <w:bodyDiv w:val="1"/>
      <w:marLeft w:val="0"/>
      <w:marRight w:val="0"/>
      <w:marTop w:val="0"/>
      <w:marBottom w:val="0"/>
      <w:divBdr>
        <w:top w:val="none" w:sz="0" w:space="0" w:color="auto"/>
        <w:left w:val="none" w:sz="0" w:space="0" w:color="auto"/>
        <w:bottom w:val="none" w:sz="0" w:space="0" w:color="auto"/>
        <w:right w:val="none" w:sz="0" w:space="0" w:color="auto"/>
      </w:divBdr>
    </w:div>
    <w:div w:id="583418530">
      <w:bodyDiv w:val="1"/>
      <w:marLeft w:val="0"/>
      <w:marRight w:val="0"/>
      <w:marTop w:val="0"/>
      <w:marBottom w:val="0"/>
      <w:divBdr>
        <w:top w:val="none" w:sz="0" w:space="0" w:color="auto"/>
        <w:left w:val="none" w:sz="0" w:space="0" w:color="auto"/>
        <w:bottom w:val="none" w:sz="0" w:space="0" w:color="auto"/>
        <w:right w:val="none" w:sz="0" w:space="0" w:color="auto"/>
      </w:divBdr>
    </w:div>
    <w:div w:id="595868771">
      <w:bodyDiv w:val="1"/>
      <w:marLeft w:val="0"/>
      <w:marRight w:val="0"/>
      <w:marTop w:val="0"/>
      <w:marBottom w:val="0"/>
      <w:divBdr>
        <w:top w:val="none" w:sz="0" w:space="0" w:color="auto"/>
        <w:left w:val="none" w:sz="0" w:space="0" w:color="auto"/>
        <w:bottom w:val="none" w:sz="0" w:space="0" w:color="auto"/>
        <w:right w:val="none" w:sz="0" w:space="0" w:color="auto"/>
      </w:divBdr>
    </w:div>
    <w:div w:id="600995573">
      <w:bodyDiv w:val="1"/>
      <w:marLeft w:val="0"/>
      <w:marRight w:val="0"/>
      <w:marTop w:val="0"/>
      <w:marBottom w:val="0"/>
      <w:divBdr>
        <w:top w:val="none" w:sz="0" w:space="0" w:color="auto"/>
        <w:left w:val="none" w:sz="0" w:space="0" w:color="auto"/>
        <w:bottom w:val="none" w:sz="0" w:space="0" w:color="auto"/>
        <w:right w:val="none" w:sz="0" w:space="0" w:color="auto"/>
      </w:divBdr>
    </w:div>
    <w:div w:id="624316742">
      <w:bodyDiv w:val="1"/>
      <w:marLeft w:val="0"/>
      <w:marRight w:val="0"/>
      <w:marTop w:val="0"/>
      <w:marBottom w:val="0"/>
      <w:divBdr>
        <w:top w:val="none" w:sz="0" w:space="0" w:color="auto"/>
        <w:left w:val="none" w:sz="0" w:space="0" w:color="auto"/>
        <w:bottom w:val="none" w:sz="0" w:space="0" w:color="auto"/>
        <w:right w:val="none" w:sz="0" w:space="0" w:color="auto"/>
      </w:divBdr>
    </w:div>
    <w:div w:id="735587433">
      <w:bodyDiv w:val="1"/>
      <w:marLeft w:val="0"/>
      <w:marRight w:val="0"/>
      <w:marTop w:val="0"/>
      <w:marBottom w:val="0"/>
      <w:divBdr>
        <w:top w:val="none" w:sz="0" w:space="0" w:color="auto"/>
        <w:left w:val="none" w:sz="0" w:space="0" w:color="auto"/>
        <w:bottom w:val="none" w:sz="0" w:space="0" w:color="auto"/>
        <w:right w:val="none" w:sz="0" w:space="0" w:color="auto"/>
      </w:divBdr>
    </w:div>
    <w:div w:id="810637227">
      <w:bodyDiv w:val="1"/>
      <w:marLeft w:val="0"/>
      <w:marRight w:val="0"/>
      <w:marTop w:val="0"/>
      <w:marBottom w:val="0"/>
      <w:divBdr>
        <w:top w:val="none" w:sz="0" w:space="0" w:color="auto"/>
        <w:left w:val="none" w:sz="0" w:space="0" w:color="auto"/>
        <w:bottom w:val="none" w:sz="0" w:space="0" w:color="auto"/>
        <w:right w:val="none" w:sz="0" w:space="0" w:color="auto"/>
      </w:divBdr>
    </w:div>
    <w:div w:id="881600115">
      <w:bodyDiv w:val="1"/>
      <w:marLeft w:val="0"/>
      <w:marRight w:val="0"/>
      <w:marTop w:val="0"/>
      <w:marBottom w:val="0"/>
      <w:divBdr>
        <w:top w:val="none" w:sz="0" w:space="0" w:color="auto"/>
        <w:left w:val="none" w:sz="0" w:space="0" w:color="auto"/>
        <w:bottom w:val="none" w:sz="0" w:space="0" w:color="auto"/>
        <w:right w:val="none" w:sz="0" w:space="0" w:color="auto"/>
      </w:divBdr>
    </w:div>
    <w:div w:id="889880288">
      <w:bodyDiv w:val="1"/>
      <w:marLeft w:val="0"/>
      <w:marRight w:val="0"/>
      <w:marTop w:val="0"/>
      <w:marBottom w:val="0"/>
      <w:divBdr>
        <w:top w:val="none" w:sz="0" w:space="0" w:color="auto"/>
        <w:left w:val="none" w:sz="0" w:space="0" w:color="auto"/>
        <w:bottom w:val="none" w:sz="0" w:space="0" w:color="auto"/>
        <w:right w:val="none" w:sz="0" w:space="0" w:color="auto"/>
      </w:divBdr>
    </w:div>
    <w:div w:id="899681391">
      <w:bodyDiv w:val="1"/>
      <w:marLeft w:val="0"/>
      <w:marRight w:val="0"/>
      <w:marTop w:val="0"/>
      <w:marBottom w:val="0"/>
      <w:divBdr>
        <w:top w:val="none" w:sz="0" w:space="0" w:color="auto"/>
        <w:left w:val="none" w:sz="0" w:space="0" w:color="auto"/>
        <w:bottom w:val="none" w:sz="0" w:space="0" w:color="auto"/>
        <w:right w:val="none" w:sz="0" w:space="0" w:color="auto"/>
      </w:divBdr>
    </w:div>
    <w:div w:id="906845945">
      <w:bodyDiv w:val="1"/>
      <w:marLeft w:val="0"/>
      <w:marRight w:val="0"/>
      <w:marTop w:val="0"/>
      <w:marBottom w:val="0"/>
      <w:divBdr>
        <w:top w:val="none" w:sz="0" w:space="0" w:color="auto"/>
        <w:left w:val="none" w:sz="0" w:space="0" w:color="auto"/>
        <w:bottom w:val="none" w:sz="0" w:space="0" w:color="auto"/>
        <w:right w:val="none" w:sz="0" w:space="0" w:color="auto"/>
      </w:divBdr>
    </w:div>
    <w:div w:id="1108432629">
      <w:bodyDiv w:val="1"/>
      <w:marLeft w:val="0"/>
      <w:marRight w:val="0"/>
      <w:marTop w:val="0"/>
      <w:marBottom w:val="0"/>
      <w:divBdr>
        <w:top w:val="none" w:sz="0" w:space="0" w:color="auto"/>
        <w:left w:val="none" w:sz="0" w:space="0" w:color="auto"/>
        <w:bottom w:val="none" w:sz="0" w:space="0" w:color="auto"/>
        <w:right w:val="none" w:sz="0" w:space="0" w:color="auto"/>
      </w:divBdr>
    </w:div>
    <w:div w:id="1158225473">
      <w:bodyDiv w:val="1"/>
      <w:marLeft w:val="0"/>
      <w:marRight w:val="0"/>
      <w:marTop w:val="0"/>
      <w:marBottom w:val="0"/>
      <w:divBdr>
        <w:top w:val="none" w:sz="0" w:space="0" w:color="auto"/>
        <w:left w:val="none" w:sz="0" w:space="0" w:color="auto"/>
        <w:bottom w:val="none" w:sz="0" w:space="0" w:color="auto"/>
        <w:right w:val="none" w:sz="0" w:space="0" w:color="auto"/>
      </w:divBdr>
    </w:div>
    <w:div w:id="1216042770">
      <w:bodyDiv w:val="1"/>
      <w:marLeft w:val="0"/>
      <w:marRight w:val="0"/>
      <w:marTop w:val="0"/>
      <w:marBottom w:val="0"/>
      <w:divBdr>
        <w:top w:val="none" w:sz="0" w:space="0" w:color="auto"/>
        <w:left w:val="none" w:sz="0" w:space="0" w:color="auto"/>
        <w:bottom w:val="none" w:sz="0" w:space="0" w:color="auto"/>
        <w:right w:val="none" w:sz="0" w:space="0" w:color="auto"/>
      </w:divBdr>
    </w:div>
    <w:div w:id="1277516665">
      <w:bodyDiv w:val="1"/>
      <w:marLeft w:val="0"/>
      <w:marRight w:val="0"/>
      <w:marTop w:val="0"/>
      <w:marBottom w:val="0"/>
      <w:divBdr>
        <w:top w:val="none" w:sz="0" w:space="0" w:color="auto"/>
        <w:left w:val="none" w:sz="0" w:space="0" w:color="auto"/>
        <w:bottom w:val="none" w:sz="0" w:space="0" w:color="auto"/>
        <w:right w:val="none" w:sz="0" w:space="0" w:color="auto"/>
      </w:divBdr>
      <w:divsChild>
        <w:div w:id="1049767100">
          <w:marLeft w:val="0"/>
          <w:marRight w:val="0"/>
          <w:marTop w:val="0"/>
          <w:marBottom w:val="0"/>
          <w:divBdr>
            <w:top w:val="none" w:sz="0" w:space="0" w:color="auto"/>
            <w:left w:val="none" w:sz="0" w:space="0" w:color="auto"/>
            <w:bottom w:val="none" w:sz="0" w:space="0" w:color="auto"/>
            <w:right w:val="none" w:sz="0" w:space="0" w:color="auto"/>
          </w:divBdr>
          <w:divsChild>
            <w:div w:id="67853220">
              <w:marLeft w:val="0"/>
              <w:marRight w:val="0"/>
              <w:marTop w:val="0"/>
              <w:marBottom w:val="0"/>
              <w:divBdr>
                <w:top w:val="none" w:sz="0" w:space="0" w:color="auto"/>
                <w:left w:val="none" w:sz="0" w:space="0" w:color="auto"/>
                <w:bottom w:val="none" w:sz="0" w:space="0" w:color="auto"/>
                <w:right w:val="none" w:sz="0" w:space="0" w:color="auto"/>
              </w:divBdr>
              <w:divsChild>
                <w:div w:id="2100250509">
                  <w:marLeft w:val="0"/>
                  <w:marRight w:val="0"/>
                  <w:marTop w:val="0"/>
                  <w:marBottom w:val="0"/>
                  <w:divBdr>
                    <w:top w:val="none" w:sz="0" w:space="0" w:color="auto"/>
                    <w:left w:val="none" w:sz="0" w:space="0" w:color="auto"/>
                    <w:bottom w:val="none" w:sz="0" w:space="0" w:color="auto"/>
                    <w:right w:val="none" w:sz="0" w:space="0" w:color="auto"/>
                  </w:divBdr>
                  <w:divsChild>
                    <w:div w:id="731125324">
                      <w:marLeft w:val="0"/>
                      <w:marRight w:val="0"/>
                      <w:marTop w:val="0"/>
                      <w:marBottom w:val="0"/>
                      <w:divBdr>
                        <w:top w:val="single" w:sz="6" w:space="0" w:color="E4E4E6"/>
                        <w:left w:val="none" w:sz="0" w:space="0" w:color="auto"/>
                        <w:bottom w:val="none" w:sz="0" w:space="0" w:color="auto"/>
                        <w:right w:val="none" w:sz="0" w:space="0" w:color="auto"/>
                      </w:divBdr>
                      <w:divsChild>
                        <w:div w:id="240726504">
                          <w:marLeft w:val="0"/>
                          <w:marRight w:val="0"/>
                          <w:marTop w:val="0"/>
                          <w:marBottom w:val="0"/>
                          <w:divBdr>
                            <w:top w:val="single" w:sz="6" w:space="0" w:color="E4E4E6"/>
                            <w:left w:val="none" w:sz="0" w:space="0" w:color="auto"/>
                            <w:bottom w:val="none" w:sz="0" w:space="0" w:color="auto"/>
                            <w:right w:val="none" w:sz="0" w:space="0" w:color="auto"/>
                          </w:divBdr>
                          <w:divsChild>
                            <w:div w:id="1184785792">
                              <w:marLeft w:val="0"/>
                              <w:marRight w:val="1500"/>
                              <w:marTop w:val="100"/>
                              <w:marBottom w:val="100"/>
                              <w:divBdr>
                                <w:top w:val="none" w:sz="0" w:space="0" w:color="auto"/>
                                <w:left w:val="none" w:sz="0" w:space="0" w:color="auto"/>
                                <w:bottom w:val="none" w:sz="0" w:space="0" w:color="auto"/>
                                <w:right w:val="none" w:sz="0" w:space="0" w:color="auto"/>
                              </w:divBdr>
                              <w:divsChild>
                                <w:div w:id="1441756907">
                                  <w:marLeft w:val="0"/>
                                  <w:marRight w:val="0"/>
                                  <w:marTop w:val="300"/>
                                  <w:marBottom w:val="450"/>
                                  <w:divBdr>
                                    <w:top w:val="none" w:sz="0" w:space="0" w:color="auto"/>
                                    <w:left w:val="none" w:sz="0" w:space="0" w:color="auto"/>
                                    <w:bottom w:val="none" w:sz="0" w:space="0" w:color="auto"/>
                                    <w:right w:val="none" w:sz="0" w:space="0" w:color="auto"/>
                                  </w:divBdr>
                                  <w:divsChild>
                                    <w:div w:id="1611234115">
                                      <w:marLeft w:val="0"/>
                                      <w:marRight w:val="0"/>
                                      <w:marTop w:val="0"/>
                                      <w:marBottom w:val="0"/>
                                      <w:divBdr>
                                        <w:top w:val="none" w:sz="0" w:space="0" w:color="auto"/>
                                        <w:left w:val="none" w:sz="0" w:space="0" w:color="auto"/>
                                        <w:bottom w:val="none" w:sz="0" w:space="0" w:color="auto"/>
                                        <w:right w:val="none" w:sz="0" w:space="0" w:color="auto"/>
                                      </w:divBdr>
                                      <w:divsChild>
                                        <w:div w:id="1517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6038901">
      <w:bodyDiv w:val="1"/>
      <w:marLeft w:val="0"/>
      <w:marRight w:val="0"/>
      <w:marTop w:val="0"/>
      <w:marBottom w:val="0"/>
      <w:divBdr>
        <w:top w:val="none" w:sz="0" w:space="0" w:color="auto"/>
        <w:left w:val="none" w:sz="0" w:space="0" w:color="auto"/>
        <w:bottom w:val="none" w:sz="0" w:space="0" w:color="auto"/>
        <w:right w:val="none" w:sz="0" w:space="0" w:color="auto"/>
      </w:divBdr>
    </w:div>
    <w:div w:id="1455171520">
      <w:bodyDiv w:val="1"/>
      <w:marLeft w:val="0"/>
      <w:marRight w:val="0"/>
      <w:marTop w:val="0"/>
      <w:marBottom w:val="0"/>
      <w:divBdr>
        <w:top w:val="none" w:sz="0" w:space="0" w:color="auto"/>
        <w:left w:val="none" w:sz="0" w:space="0" w:color="auto"/>
        <w:bottom w:val="none" w:sz="0" w:space="0" w:color="auto"/>
        <w:right w:val="none" w:sz="0" w:space="0" w:color="auto"/>
      </w:divBdr>
    </w:div>
    <w:div w:id="1478913173">
      <w:bodyDiv w:val="1"/>
      <w:marLeft w:val="0"/>
      <w:marRight w:val="0"/>
      <w:marTop w:val="0"/>
      <w:marBottom w:val="0"/>
      <w:divBdr>
        <w:top w:val="none" w:sz="0" w:space="0" w:color="auto"/>
        <w:left w:val="none" w:sz="0" w:space="0" w:color="auto"/>
        <w:bottom w:val="none" w:sz="0" w:space="0" w:color="auto"/>
        <w:right w:val="none" w:sz="0" w:space="0" w:color="auto"/>
      </w:divBdr>
    </w:div>
    <w:div w:id="1491367236">
      <w:bodyDiv w:val="1"/>
      <w:marLeft w:val="0"/>
      <w:marRight w:val="0"/>
      <w:marTop w:val="0"/>
      <w:marBottom w:val="0"/>
      <w:divBdr>
        <w:top w:val="none" w:sz="0" w:space="0" w:color="auto"/>
        <w:left w:val="none" w:sz="0" w:space="0" w:color="auto"/>
        <w:bottom w:val="none" w:sz="0" w:space="0" w:color="auto"/>
        <w:right w:val="none" w:sz="0" w:space="0" w:color="auto"/>
      </w:divBdr>
    </w:div>
    <w:div w:id="1512062311">
      <w:bodyDiv w:val="1"/>
      <w:marLeft w:val="0"/>
      <w:marRight w:val="0"/>
      <w:marTop w:val="0"/>
      <w:marBottom w:val="0"/>
      <w:divBdr>
        <w:top w:val="none" w:sz="0" w:space="0" w:color="auto"/>
        <w:left w:val="none" w:sz="0" w:space="0" w:color="auto"/>
        <w:bottom w:val="none" w:sz="0" w:space="0" w:color="auto"/>
        <w:right w:val="none" w:sz="0" w:space="0" w:color="auto"/>
      </w:divBdr>
    </w:div>
    <w:div w:id="1558468779">
      <w:bodyDiv w:val="1"/>
      <w:marLeft w:val="0"/>
      <w:marRight w:val="0"/>
      <w:marTop w:val="0"/>
      <w:marBottom w:val="0"/>
      <w:divBdr>
        <w:top w:val="none" w:sz="0" w:space="0" w:color="auto"/>
        <w:left w:val="none" w:sz="0" w:space="0" w:color="auto"/>
        <w:bottom w:val="none" w:sz="0" w:space="0" w:color="auto"/>
        <w:right w:val="none" w:sz="0" w:space="0" w:color="auto"/>
      </w:divBdr>
    </w:div>
    <w:div w:id="1601329279">
      <w:bodyDiv w:val="1"/>
      <w:marLeft w:val="0"/>
      <w:marRight w:val="0"/>
      <w:marTop w:val="0"/>
      <w:marBottom w:val="0"/>
      <w:divBdr>
        <w:top w:val="none" w:sz="0" w:space="0" w:color="auto"/>
        <w:left w:val="none" w:sz="0" w:space="0" w:color="auto"/>
        <w:bottom w:val="none" w:sz="0" w:space="0" w:color="auto"/>
        <w:right w:val="none" w:sz="0" w:space="0" w:color="auto"/>
      </w:divBdr>
    </w:div>
    <w:div w:id="1603412513">
      <w:bodyDiv w:val="1"/>
      <w:marLeft w:val="0"/>
      <w:marRight w:val="0"/>
      <w:marTop w:val="0"/>
      <w:marBottom w:val="0"/>
      <w:divBdr>
        <w:top w:val="none" w:sz="0" w:space="0" w:color="auto"/>
        <w:left w:val="none" w:sz="0" w:space="0" w:color="auto"/>
        <w:bottom w:val="none" w:sz="0" w:space="0" w:color="auto"/>
        <w:right w:val="none" w:sz="0" w:space="0" w:color="auto"/>
      </w:divBdr>
    </w:div>
    <w:div w:id="1786340581">
      <w:bodyDiv w:val="1"/>
      <w:marLeft w:val="0"/>
      <w:marRight w:val="0"/>
      <w:marTop w:val="0"/>
      <w:marBottom w:val="0"/>
      <w:divBdr>
        <w:top w:val="none" w:sz="0" w:space="0" w:color="auto"/>
        <w:left w:val="none" w:sz="0" w:space="0" w:color="auto"/>
        <w:bottom w:val="none" w:sz="0" w:space="0" w:color="auto"/>
        <w:right w:val="none" w:sz="0" w:space="0" w:color="auto"/>
      </w:divBdr>
    </w:div>
    <w:div w:id="1970548452">
      <w:bodyDiv w:val="1"/>
      <w:marLeft w:val="0"/>
      <w:marRight w:val="0"/>
      <w:marTop w:val="0"/>
      <w:marBottom w:val="0"/>
      <w:divBdr>
        <w:top w:val="none" w:sz="0" w:space="0" w:color="auto"/>
        <w:left w:val="none" w:sz="0" w:space="0" w:color="auto"/>
        <w:bottom w:val="none" w:sz="0" w:space="0" w:color="auto"/>
        <w:right w:val="none" w:sz="0" w:space="0" w:color="auto"/>
      </w:divBdr>
    </w:div>
    <w:div w:id="1982802156">
      <w:bodyDiv w:val="1"/>
      <w:marLeft w:val="0"/>
      <w:marRight w:val="0"/>
      <w:marTop w:val="0"/>
      <w:marBottom w:val="0"/>
      <w:divBdr>
        <w:top w:val="none" w:sz="0" w:space="0" w:color="auto"/>
        <w:left w:val="none" w:sz="0" w:space="0" w:color="auto"/>
        <w:bottom w:val="none" w:sz="0" w:space="0" w:color="auto"/>
        <w:right w:val="none" w:sz="0" w:space="0" w:color="auto"/>
      </w:divBdr>
    </w:div>
    <w:div w:id="1996833246">
      <w:bodyDiv w:val="1"/>
      <w:marLeft w:val="0"/>
      <w:marRight w:val="0"/>
      <w:marTop w:val="0"/>
      <w:marBottom w:val="0"/>
      <w:divBdr>
        <w:top w:val="none" w:sz="0" w:space="0" w:color="auto"/>
        <w:left w:val="none" w:sz="0" w:space="0" w:color="auto"/>
        <w:bottom w:val="none" w:sz="0" w:space="0" w:color="auto"/>
        <w:right w:val="none" w:sz="0" w:space="0" w:color="auto"/>
      </w:divBdr>
    </w:div>
    <w:div w:id="1996834262">
      <w:bodyDiv w:val="1"/>
      <w:marLeft w:val="0"/>
      <w:marRight w:val="0"/>
      <w:marTop w:val="0"/>
      <w:marBottom w:val="0"/>
      <w:divBdr>
        <w:top w:val="none" w:sz="0" w:space="0" w:color="auto"/>
        <w:left w:val="none" w:sz="0" w:space="0" w:color="auto"/>
        <w:bottom w:val="none" w:sz="0" w:space="0" w:color="auto"/>
        <w:right w:val="none" w:sz="0" w:space="0" w:color="auto"/>
      </w:divBdr>
    </w:div>
    <w:div w:id="2038263894">
      <w:bodyDiv w:val="1"/>
      <w:marLeft w:val="0"/>
      <w:marRight w:val="0"/>
      <w:marTop w:val="0"/>
      <w:marBottom w:val="0"/>
      <w:divBdr>
        <w:top w:val="none" w:sz="0" w:space="0" w:color="auto"/>
        <w:left w:val="none" w:sz="0" w:space="0" w:color="auto"/>
        <w:bottom w:val="none" w:sz="0" w:space="0" w:color="auto"/>
        <w:right w:val="none" w:sz="0" w:space="0" w:color="auto"/>
      </w:divBdr>
    </w:div>
    <w:div w:id="2057007625">
      <w:bodyDiv w:val="1"/>
      <w:marLeft w:val="0"/>
      <w:marRight w:val="0"/>
      <w:marTop w:val="0"/>
      <w:marBottom w:val="0"/>
      <w:divBdr>
        <w:top w:val="none" w:sz="0" w:space="0" w:color="auto"/>
        <w:left w:val="none" w:sz="0" w:space="0" w:color="auto"/>
        <w:bottom w:val="none" w:sz="0" w:space="0" w:color="auto"/>
        <w:right w:val="none" w:sz="0" w:space="0" w:color="auto"/>
      </w:divBdr>
    </w:div>
    <w:div w:id="2104494906">
      <w:bodyDiv w:val="1"/>
      <w:marLeft w:val="0"/>
      <w:marRight w:val="0"/>
      <w:marTop w:val="0"/>
      <w:marBottom w:val="0"/>
      <w:divBdr>
        <w:top w:val="none" w:sz="0" w:space="0" w:color="auto"/>
        <w:left w:val="none" w:sz="0" w:space="0" w:color="auto"/>
        <w:bottom w:val="none" w:sz="0" w:space="0" w:color="auto"/>
        <w:right w:val="none" w:sz="0" w:space="0" w:color="auto"/>
      </w:divBdr>
    </w:div>
    <w:div w:id="211107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p.nn.hr/support/solutions/articles/12000043401--kreiranje-e-espd-odgovora-ponuditelji-natjecatelji"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fzoeu.h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ojn.nn.hr/Oglasnik/" TargetMode="External"/><Relationship Id="rId5" Type="http://schemas.openxmlformats.org/officeDocument/2006/relationships/settings" Target="settings.xml"/><Relationship Id="rId15" Type="http://schemas.openxmlformats.org/officeDocument/2006/relationships/hyperlink" Target="https://eojn.nn.hr/Oglasnik/" TargetMode="External"/><Relationship Id="rId23" Type="http://schemas.openxmlformats.org/officeDocument/2006/relationships/theme" Target="theme/theme1.xml"/><Relationship Id="rId10" Type="http://schemas.openxmlformats.org/officeDocument/2006/relationships/hyperlink" Target="mailto:nabava@fzoeu.hr"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fzoeu.hr" TargetMode="External"/><Relationship Id="rId14" Type="http://schemas.openxmlformats.org/officeDocument/2006/relationships/hyperlink" Target="https://eojn.nn.hr/Oglasni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5c3d8ea1-31d6-40da-856a-ae7869ea61fe" origin="userSelected">
  <element uid="dd526fa4-5442-4e7e-8d1e-b4e8d72336dc" value=""/>
</sisl>
</file>

<file path=customXml/itemProps1.xml><?xml version="1.0" encoding="utf-8"?>
<ds:datastoreItem xmlns:ds="http://schemas.openxmlformats.org/officeDocument/2006/customXml" ds:itemID="{C2FC59DA-A211-42A5-BF0C-9AFDB4DD91AC}">
  <ds:schemaRefs>
    <ds:schemaRef ds:uri="http://schemas.openxmlformats.org/officeDocument/2006/bibliography"/>
  </ds:schemaRefs>
</ds:datastoreItem>
</file>

<file path=customXml/itemProps2.xml><?xml version="1.0" encoding="utf-8"?>
<ds:datastoreItem xmlns:ds="http://schemas.openxmlformats.org/officeDocument/2006/customXml" ds:itemID="{611BCB52-AA49-481F-949A-195535275B4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3583</TotalTime>
  <Pages>48</Pages>
  <Words>16651</Words>
  <Characters>94917</Characters>
  <Application>Microsoft Office Word</Application>
  <DocSecurity>0</DocSecurity>
  <Lines>790</Lines>
  <Paragraphs>222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bsamardzija</dc:creator>
  <cp:lastModifiedBy>Željka Abramović</cp:lastModifiedBy>
  <cp:revision>279</cp:revision>
  <cp:lastPrinted>2021-12-22T11:15:00Z</cp:lastPrinted>
  <dcterms:created xsi:type="dcterms:W3CDTF">2020-05-20T07:47:00Z</dcterms:created>
  <dcterms:modified xsi:type="dcterms:W3CDTF">2022-02-18T10:28:00Z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48f4d0d6-9d86-4b58-a09c-8563a6511a30</vt:lpwstr>
  </property>
  <property fmtid="{D5CDD505-2E9C-101B-9397-08002B2CF9AE}" pid="3" name="bjSaver">
    <vt:lpwstr>QApGGbh+bVrHTDmYK0E+J+JJcLAlYMb9</vt:lpwstr>
  </property>
  <property fmtid="{D5CDD505-2E9C-101B-9397-08002B2CF9AE}" pid="4"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5" name="bjDocumentLabelXML-0">
    <vt:lpwstr>ames.com/2008/01/sie/internal/label"&gt;&lt;element uid="dd526fa4-5442-4e7e-8d1e-b4e8d72336dc" value="" /&gt;&lt;/sisl&gt;</vt:lpwstr>
  </property>
  <property fmtid="{D5CDD505-2E9C-101B-9397-08002B2CF9AE}" pid="6" name="bjDocumentSecurityLabel">
    <vt:lpwstr>SLUŽBENO</vt:lpwstr>
  </property>
  <property fmtid="{D5CDD505-2E9C-101B-9397-08002B2CF9AE}" pid="7" name="bjFooterBothDocProperty">
    <vt:lpwstr>Stupanj klasifikacije: SLUŽBENO</vt:lpwstr>
  </property>
  <property fmtid="{D5CDD505-2E9C-101B-9397-08002B2CF9AE}" pid="8" name="bjFooterFirstPageDocProperty">
    <vt:lpwstr>Stupanj klasifikacije: SLUŽBENO</vt:lpwstr>
  </property>
  <property fmtid="{D5CDD505-2E9C-101B-9397-08002B2CF9AE}" pid="9" name="bjFooterEvenPageDocProperty">
    <vt:lpwstr>Stupanj klasifikacije: SLUŽBENO</vt:lpwstr>
  </property>
  <property fmtid="{D5CDD505-2E9C-101B-9397-08002B2CF9AE}" pid="10" name="bjClsUserRVM">
    <vt:lpwstr>[]</vt:lpwstr>
  </property>
</Properties>
</file>